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19E6" w14:textId="4CBE4FAC" w:rsidR="004B7831" w:rsidRPr="00724D05" w:rsidRDefault="004B7831" w:rsidP="004B783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</w:rPr>
      </w:pPr>
      <w:r w:rsidRPr="00724D05">
        <w:rPr>
          <w:rFonts w:cs="Arial"/>
          <w:bCs/>
        </w:rPr>
        <w:t xml:space="preserve">Załącznik nr </w:t>
      </w:r>
      <w:r w:rsidR="00D20BAB" w:rsidRPr="00724D05">
        <w:rPr>
          <w:rFonts w:cs="Arial"/>
          <w:bCs/>
        </w:rPr>
        <w:t>10</w:t>
      </w:r>
      <w:r w:rsidRPr="00724D05">
        <w:rPr>
          <w:rFonts w:cs="Arial"/>
          <w:bCs/>
        </w:rPr>
        <w:t xml:space="preserve"> do </w:t>
      </w:r>
      <w:r w:rsidR="00724D05" w:rsidRPr="00724D05">
        <w:rPr>
          <w:rFonts w:cs="Arial"/>
          <w:bCs/>
        </w:rPr>
        <w:t>umowy nr …………….. z dnia …………………</w:t>
      </w:r>
    </w:p>
    <w:p w14:paraId="7B57523C" w14:textId="77777777" w:rsidR="00650B4B" w:rsidRDefault="00650B4B" w:rsidP="004B78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14:paraId="5FFAC526" w14:textId="77777777" w:rsidR="00650B4B" w:rsidRDefault="00650B4B" w:rsidP="004B78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14:paraId="326A3EAA" w14:textId="239CED5E" w:rsidR="00650B4B" w:rsidRPr="00C065C0" w:rsidRDefault="00650B4B" w:rsidP="0065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EC68F8">
        <w:rPr>
          <w:rFonts w:ascii="Arial" w:hAnsi="Arial"/>
          <w:b/>
          <w:sz w:val="20"/>
          <w:szCs w:val="20"/>
        </w:rPr>
        <w:t xml:space="preserve">Wykaz wiążących parametrów gwarantowanych </w:t>
      </w:r>
      <w:r w:rsidRPr="00EC68F8">
        <w:rPr>
          <w:rFonts w:ascii="Arial" w:hAnsi="Arial" w:cs="Arial"/>
          <w:b/>
          <w:bCs/>
          <w:color w:val="000000"/>
          <w:sz w:val="20"/>
          <w:szCs w:val="20"/>
        </w:rPr>
        <w:t>deklarowanych przez Wykonawcę</w:t>
      </w:r>
      <w:r w:rsidR="00C065C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065C0">
        <w:rPr>
          <w:rFonts w:ascii="Arial" w:hAnsi="Arial" w:cs="Arial"/>
          <w:b/>
          <w:bCs/>
          <w:color w:val="FF0000"/>
          <w:sz w:val="20"/>
          <w:szCs w:val="20"/>
        </w:rPr>
        <w:t>PO MODYFIKACJI Z DN. 4.09.2023 r.</w:t>
      </w:r>
    </w:p>
    <w:p w14:paraId="30F2BCE7" w14:textId="77777777" w:rsidR="009900E5" w:rsidRPr="00EC68F8" w:rsidRDefault="009900E5" w:rsidP="0099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5343"/>
        <w:gridCol w:w="1137"/>
        <w:gridCol w:w="2018"/>
      </w:tblGrid>
      <w:tr w:rsidR="009900E5" w:rsidRPr="00EC68F8" w14:paraId="50887E43" w14:textId="77777777" w:rsidTr="00792BD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5A5C9" w14:textId="77777777" w:rsidR="009900E5" w:rsidRPr="00EC68F8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8F8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5EEE0" w14:textId="77777777" w:rsidR="009900E5" w:rsidRPr="00EC68F8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8F8"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A0615" w14:textId="77777777" w:rsidR="009900E5" w:rsidRPr="00EC68F8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8F8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80D06" w14:textId="77777777" w:rsidR="009900E5" w:rsidRPr="00EC68F8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8F8">
              <w:rPr>
                <w:rFonts w:ascii="Arial" w:hAnsi="Arial" w:cs="Arial"/>
                <w:color w:val="000000"/>
                <w:sz w:val="18"/>
                <w:szCs w:val="18"/>
              </w:rPr>
              <w:t>Wymagane parametry</w:t>
            </w:r>
          </w:p>
        </w:tc>
      </w:tr>
      <w:tr w:rsidR="009900E5" w:rsidRPr="00EC68F8" w14:paraId="76EFF615" w14:textId="77777777" w:rsidTr="00B515C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BD70" w14:textId="77777777" w:rsidR="009900E5" w:rsidRPr="00AE3106" w:rsidRDefault="009900E5" w:rsidP="00792B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725" w14:textId="246F1F69" w:rsidR="009900E5" w:rsidRPr="00AE3106" w:rsidRDefault="00A235C5" w:rsidP="00792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 xml:space="preserve">oc cieplna przesyłania do miejskiego systemu dla </w:t>
            </w:r>
            <w:r w:rsidR="00AE3106">
              <w:rPr>
                <w:rFonts w:asciiTheme="minorHAnsi" w:hAnsiTheme="minorHAnsi"/>
                <w:sz w:val="18"/>
                <w:szCs w:val="18"/>
              </w:rPr>
              <w:t>J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>ednost</w:t>
            </w:r>
            <w:r>
              <w:rPr>
                <w:rFonts w:asciiTheme="minorHAnsi" w:hAnsiTheme="minorHAnsi"/>
                <w:sz w:val="18"/>
                <w:szCs w:val="18"/>
              </w:rPr>
              <w:t>ki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E3106">
              <w:rPr>
                <w:rFonts w:asciiTheme="minorHAnsi" w:hAnsiTheme="minorHAnsi"/>
                <w:sz w:val="18"/>
                <w:szCs w:val="18"/>
              </w:rPr>
              <w:t>Wytwórcz</w:t>
            </w:r>
            <w:r>
              <w:rPr>
                <w:rFonts w:asciiTheme="minorHAnsi" w:hAnsiTheme="minorHAnsi"/>
                <w:sz w:val="18"/>
                <w:szCs w:val="18"/>
              </w:rPr>
              <w:t>ej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E3106">
              <w:rPr>
                <w:rFonts w:asciiTheme="minorHAnsi" w:hAnsiTheme="minorHAnsi"/>
                <w:sz w:val="18"/>
                <w:szCs w:val="18"/>
              </w:rPr>
              <w:t>(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>licznik energii cieplnej</w:t>
            </w:r>
            <w:r w:rsidR="00AE3106">
              <w:rPr>
                <w:rFonts w:asciiTheme="minorHAnsi" w:hAnsiTheme="minorHAnsi"/>
                <w:sz w:val="18"/>
                <w:szCs w:val="18"/>
              </w:rPr>
              <w:t xml:space="preserve"> na wyjściu z UWK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EE4" w14:textId="77777777" w:rsidR="009900E5" w:rsidRPr="00AE3106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[MWt]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29C" w14:textId="07E31C94" w:rsidR="009900E5" w:rsidRPr="00AE3106" w:rsidRDefault="008438DD" w:rsidP="008438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8DD">
              <w:rPr>
                <w:rFonts w:asciiTheme="minorHAnsi" w:hAnsiTheme="minorHAnsi"/>
                <w:sz w:val="18"/>
                <w:szCs w:val="18"/>
              </w:rPr>
              <w:t>1,20</w:t>
            </w:r>
          </w:p>
        </w:tc>
      </w:tr>
      <w:tr w:rsidR="009900E5" w:rsidRPr="00EC68F8" w14:paraId="0711BD6A" w14:textId="77777777" w:rsidTr="00B515C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748B" w14:textId="77777777" w:rsidR="009900E5" w:rsidRPr="00AE3106" w:rsidRDefault="009900E5" w:rsidP="00792B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E82" w14:textId="44DF6578" w:rsidR="009900E5" w:rsidRPr="00AE3106" w:rsidRDefault="00A235C5" w:rsidP="00792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 xml:space="preserve">c elektryczna brutto (na zaciskach generatorów </w:t>
            </w:r>
            <w:r>
              <w:rPr>
                <w:rFonts w:asciiTheme="minorHAnsi" w:hAnsiTheme="minorHAnsi"/>
                <w:sz w:val="18"/>
                <w:szCs w:val="18"/>
              </w:rPr>
              <w:t>Jednostki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E3106">
              <w:rPr>
                <w:rFonts w:asciiTheme="minorHAnsi" w:hAnsiTheme="minorHAnsi"/>
                <w:sz w:val="18"/>
                <w:szCs w:val="18"/>
              </w:rPr>
              <w:t>W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>ytwórcz</w:t>
            </w:r>
            <w:r>
              <w:rPr>
                <w:rFonts w:asciiTheme="minorHAnsi" w:hAnsiTheme="minorHAnsi"/>
                <w:sz w:val="18"/>
                <w:szCs w:val="18"/>
              </w:rPr>
              <w:t>ej</w:t>
            </w:r>
            <w:r w:rsidR="00AE3106" w:rsidRPr="00B93D1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E5E" w14:textId="77777777" w:rsidR="009900E5" w:rsidRPr="00AE3106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[MWe]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9728" w14:textId="4AF8021B" w:rsidR="009900E5" w:rsidRPr="00AE3106" w:rsidRDefault="00864C19" w:rsidP="008438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</w:tr>
      <w:tr w:rsidR="009900E5" w:rsidRPr="00EC68F8" w14:paraId="5791CD6A" w14:textId="77777777" w:rsidTr="00B515C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3DA" w14:textId="77777777" w:rsidR="009900E5" w:rsidRPr="00AE3106" w:rsidRDefault="009900E5" w:rsidP="00792B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24E" w14:textId="77777777" w:rsidR="009900E5" w:rsidRDefault="00AE3106" w:rsidP="00792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2600B">
              <w:rPr>
                <w:rFonts w:asciiTheme="minorHAnsi" w:hAnsiTheme="minorHAnsi"/>
                <w:sz w:val="18"/>
                <w:szCs w:val="18"/>
              </w:rPr>
              <w:t>Śre</w:t>
            </w:r>
            <w:r>
              <w:rPr>
                <w:rFonts w:asciiTheme="minorHAnsi" w:hAnsiTheme="minorHAnsi"/>
                <w:sz w:val="18"/>
                <w:szCs w:val="18"/>
              </w:rPr>
              <w:t>dnioroczna sprawność całkowita Jednostk</w:t>
            </w:r>
            <w:r w:rsidR="00A235C5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</w:t>
            </w:r>
            <w:r w:rsidRPr="0042600B">
              <w:rPr>
                <w:rFonts w:asciiTheme="minorHAnsi" w:hAnsiTheme="minorHAnsi"/>
                <w:sz w:val="18"/>
                <w:szCs w:val="18"/>
              </w:rPr>
              <w:t>ytwórcz</w:t>
            </w:r>
            <w:r w:rsidR="00A235C5">
              <w:rPr>
                <w:rFonts w:asciiTheme="minorHAnsi" w:hAnsiTheme="minorHAnsi"/>
                <w:sz w:val="18"/>
                <w:szCs w:val="18"/>
              </w:rPr>
              <w:t>ej</w:t>
            </w:r>
            <w:r w:rsidRPr="0042600B">
              <w:rPr>
                <w:rFonts w:asciiTheme="minorHAnsi" w:hAnsiTheme="minorHAnsi"/>
                <w:sz w:val="18"/>
                <w:szCs w:val="18"/>
              </w:rPr>
              <w:t xml:space="preserve"> liczona jako stosunek uzyskanej energii użytecznej (licznik energii cieplnej na wyjściu z UWK oraz licznik</w:t>
            </w:r>
            <w:r w:rsidR="00A235C5">
              <w:rPr>
                <w:rFonts w:asciiTheme="minorHAnsi" w:hAnsiTheme="minorHAnsi"/>
                <w:sz w:val="18"/>
                <w:szCs w:val="18"/>
              </w:rPr>
              <w:t>a</w:t>
            </w:r>
            <w:r w:rsidRPr="0042600B">
              <w:rPr>
                <w:rFonts w:asciiTheme="minorHAnsi" w:hAnsiTheme="minorHAnsi"/>
                <w:sz w:val="18"/>
                <w:szCs w:val="18"/>
              </w:rPr>
              <w:t xml:space="preserve"> energii elektrycznej na zaciskach generator</w:t>
            </w:r>
            <w:r w:rsidR="00A235C5">
              <w:rPr>
                <w:rFonts w:asciiTheme="minorHAnsi" w:hAnsiTheme="minorHAnsi"/>
                <w:sz w:val="18"/>
                <w:szCs w:val="18"/>
              </w:rPr>
              <w:t>a</w:t>
            </w:r>
            <w:r w:rsidRPr="0042600B">
              <w:rPr>
                <w:rFonts w:asciiTheme="minorHAnsi" w:hAnsiTheme="minorHAnsi"/>
                <w:sz w:val="18"/>
                <w:szCs w:val="18"/>
              </w:rPr>
              <w:t>) do energii chemicznej paliwa gazowego (liczonej do wartości opałowej)</w:t>
            </w:r>
          </w:p>
          <w:p w14:paraId="5BE3F2D0" w14:textId="070E232D" w:rsidR="00BE6045" w:rsidRPr="00AE3106" w:rsidRDefault="00BE6045" w:rsidP="00792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E6045">
              <w:rPr>
                <w:rStyle w:val="markedcontent"/>
                <w:color w:val="FF0000"/>
                <w:sz w:val="18"/>
                <w:szCs w:val="18"/>
              </w:rPr>
              <w:t>Średnioroczna sprawność całkowita będzie liczona wyłącznie w dni, w których Jednostka wytwórcza pracowała powyżej 90% mocy nominalnej oraz zapewniony był całkowity odbiór ciepła z Jednostki</w:t>
            </w:r>
            <w:r w:rsidRPr="00BE6045">
              <w:rPr>
                <w:color w:val="FF0000"/>
                <w:sz w:val="16"/>
                <w:szCs w:val="16"/>
              </w:rPr>
              <w:br/>
            </w:r>
            <w:r w:rsidRPr="00BE6045">
              <w:rPr>
                <w:rStyle w:val="markedcontent"/>
                <w:color w:val="FF0000"/>
                <w:sz w:val="18"/>
                <w:szCs w:val="18"/>
              </w:rPr>
              <w:t>Wytwórczej na wyjściu z UWK.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FA0" w14:textId="77777777" w:rsidR="009900E5" w:rsidRPr="00AE3106" w:rsidRDefault="009900E5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[%]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B3B5" w14:textId="4848AD07" w:rsidR="009900E5" w:rsidRPr="00AE3106" w:rsidRDefault="008438DD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8DD">
              <w:rPr>
                <w:rFonts w:asciiTheme="minorHAnsi" w:hAnsiTheme="minorHAnsi"/>
                <w:sz w:val="18"/>
                <w:szCs w:val="18"/>
              </w:rPr>
              <w:t xml:space="preserve">nie mniejsza niż </w:t>
            </w:r>
            <w:r w:rsidRPr="00BE6045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86</w:t>
            </w:r>
            <w:r w:rsidR="00BE6045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 xml:space="preserve"> </w:t>
            </w:r>
            <w:r w:rsidR="00BE6045" w:rsidRPr="00BE6045">
              <w:rPr>
                <w:rFonts w:asciiTheme="minorHAnsi" w:hAnsiTheme="minorHAnsi"/>
                <w:color w:val="FF0000"/>
                <w:sz w:val="18"/>
                <w:szCs w:val="18"/>
              </w:rPr>
              <w:t>84,5</w:t>
            </w:r>
          </w:p>
        </w:tc>
      </w:tr>
      <w:tr w:rsidR="009900E5" w:rsidRPr="00EC68F8" w14:paraId="770D8FB8" w14:textId="77777777" w:rsidTr="00B515C8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139" w14:textId="77777777" w:rsidR="009900E5" w:rsidRPr="00AE3106" w:rsidRDefault="009900E5" w:rsidP="00792B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0E9" w14:textId="60A64E1A" w:rsidR="00AE3106" w:rsidRDefault="00AE3106" w:rsidP="00792BD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02A87">
              <w:rPr>
                <w:rFonts w:asciiTheme="minorHAnsi" w:hAnsiTheme="minorHAnsi"/>
                <w:sz w:val="18"/>
                <w:szCs w:val="18"/>
              </w:rPr>
              <w:t xml:space="preserve">Średnioroczna sprawność elektryczna brutto </w:t>
            </w:r>
            <w:r>
              <w:rPr>
                <w:rFonts w:asciiTheme="minorHAnsi" w:hAnsiTheme="minorHAnsi"/>
                <w:sz w:val="18"/>
                <w:szCs w:val="18"/>
              </w:rPr>
              <w:t>J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>ednostk</w:t>
            </w:r>
            <w:r w:rsidR="00A235C5">
              <w:rPr>
                <w:rFonts w:asciiTheme="minorHAnsi" w:hAnsiTheme="minorHAnsi"/>
                <w:sz w:val="18"/>
                <w:szCs w:val="18"/>
              </w:rPr>
              <w:t>i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>ytwórcz</w:t>
            </w:r>
            <w:r w:rsidR="00A235C5">
              <w:rPr>
                <w:rFonts w:asciiTheme="minorHAnsi" w:hAnsiTheme="minorHAnsi"/>
                <w:sz w:val="18"/>
                <w:szCs w:val="18"/>
              </w:rPr>
              <w:t>ej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 xml:space="preserve"> (liczniki energii elektrycznej na zaciskach generatora) do energii chemicznej paliwa gazowego (liczonej do wartości opałowej).</w:t>
            </w:r>
          </w:p>
          <w:p w14:paraId="1572C45D" w14:textId="7F176B34" w:rsidR="00875A24" w:rsidRPr="00AE3106" w:rsidRDefault="00AE3106" w:rsidP="00792B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02A87">
              <w:rPr>
                <w:rFonts w:asciiTheme="minorHAnsi" w:hAnsiTheme="minorHAnsi"/>
                <w:sz w:val="18"/>
                <w:szCs w:val="18"/>
              </w:rPr>
              <w:t>Średnioroczna sprawność elektryczna będzie liczona wyłącznie za dni</w:t>
            </w:r>
            <w:r>
              <w:rPr>
                <w:rFonts w:asciiTheme="minorHAnsi" w:hAnsiTheme="minorHAnsi"/>
                <w:sz w:val="18"/>
                <w:szCs w:val="18"/>
              </w:rPr>
              <w:t>, w których J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>ednostk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 xml:space="preserve"> wytwórcz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pracowała </w:t>
            </w:r>
            <w:r w:rsidRPr="00330EDF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powyżej 90%</w:t>
            </w:r>
            <w:r w:rsidR="00A410B1" w:rsidRPr="00330EDF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na 100%</w:t>
            </w:r>
            <w:r w:rsidRPr="00A410B1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902A87">
              <w:rPr>
                <w:rFonts w:asciiTheme="minorHAnsi" w:hAnsiTheme="minorHAnsi"/>
                <w:sz w:val="18"/>
                <w:szCs w:val="18"/>
              </w:rPr>
              <w:t>mocy nominalnej</w:t>
            </w:r>
            <w:r w:rsidR="00875A2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04A" w14:textId="6C3A78EC" w:rsidR="009900E5" w:rsidRPr="00AE3106" w:rsidRDefault="00AE3106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[%]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A30A" w14:textId="1DF17FB2" w:rsidR="009900E5" w:rsidRPr="00AE3106" w:rsidRDefault="00AE3106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≥ wartość wskazana w formularzu ofertowym minus 0,5%</w:t>
            </w:r>
          </w:p>
        </w:tc>
      </w:tr>
      <w:tr w:rsidR="00AE3106" w:rsidRPr="00EC68F8" w14:paraId="2242F3F6" w14:textId="77777777" w:rsidTr="00A235C5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84EC" w14:textId="77777777" w:rsidR="00AE3106" w:rsidRPr="00AE3106" w:rsidRDefault="00AE3106" w:rsidP="00792B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2DF9" w14:textId="6308B19E" w:rsidR="00AE3106" w:rsidRPr="00AE3106" w:rsidRDefault="00AE3106" w:rsidP="00A235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B93D19">
              <w:rPr>
                <w:rFonts w:asciiTheme="minorHAnsi" w:hAnsiTheme="minorHAnsi"/>
                <w:sz w:val="18"/>
                <w:szCs w:val="18"/>
              </w:rPr>
              <w:t xml:space="preserve">Roczna dyspozycyjność dla </w:t>
            </w:r>
            <w:r w:rsidR="00875A24">
              <w:rPr>
                <w:rFonts w:asciiTheme="minorHAnsi" w:hAnsiTheme="minorHAnsi"/>
                <w:sz w:val="18"/>
                <w:szCs w:val="18"/>
              </w:rPr>
              <w:t>Jednostki</w:t>
            </w:r>
            <w:r w:rsidRPr="00B93D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B93D19">
              <w:rPr>
                <w:rFonts w:asciiTheme="minorHAnsi" w:hAnsiTheme="minorHAnsi"/>
                <w:sz w:val="18"/>
                <w:szCs w:val="18"/>
              </w:rPr>
              <w:t>ytwórc</w:t>
            </w:r>
            <w:r w:rsidR="00875A24">
              <w:rPr>
                <w:rFonts w:asciiTheme="minorHAnsi" w:hAnsiTheme="minorHAnsi"/>
                <w:sz w:val="18"/>
                <w:szCs w:val="18"/>
              </w:rPr>
              <w:t>zej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3EF" w14:textId="47C48115" w:rsidR="00AE3106" w:rsidRPr="00AE3106" w:rsidRDefault="00AE3106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3106">
              <w:rPr>
                <w:rFonts w:asciiTheme="minorHAnsi" w:hAnsiTheme="minorHAnsi"/>
                <w:sz w:val="18"/>
                <w:szCs w:val="18"/>
              </w:rPr>
              <w:t>[h]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6CB" w14:textId="34E40908" w:rsidR="00AE3106" w:rsidRPr="00330EDF" w:rsidRDefault="00AE3106" w:rsidP="00792B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330EDF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8</w:t>
            </w:r>
            <w:r w:rsidR="00330EDF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 </w:t>
            </w:r>
            <w:r w:rsidR="00195A4B" w:rsidRPr="00330EDF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2</w:t>
            </w:r>
            <w:r w:rsidRPr="00330EDF"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  <w:t>00</w:t>
            </w:r>
            <w:r w:rsidR="00330EDF" w:rsidRPr="00330EDF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8 000</w:t>
            </w:r>
          </w:p>
        </w:tc>
      </w:tr>
      <w:tr w:rsidR="00076D61" w:rsidRPr="00EC68F8" w14:paraId="2328C5B0" w14:textId="77777777" w:rsidTr="00200084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E59" w14:textId="77777777" w:rsidR="00076D61" w:rsidRPr="00AE3106" w:rsidRDefault="00076D61" w:rsidP="00076D6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0EF" w14:textId="4FB54719" w:rsidR="00076D61" w:rsidRPr="00B93D19" w:rsidRDefault="00076D61" w:rsidP="00076D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076D61">
              <w:rPr>
                <w:rFonts w:asciiTheme="minorHAnsi" w:hAnsiTheme="minorHAnsi"/>
                <w:color w:val="FF0000"/>
                <w:sz w:val="18"/>
                <w:szCs w:val="18"/>
              </w:rPr>
              <w:t>Sprawność elektryczna brutto jednostki wytwórczej dla 100% obciążenia wytwórczego (liczniki energii elektrycznej na zaciskach generatora) do energii chemicznej paliwa gazowego (liczonej do wartości opałowej)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. </w:t>
            </w:r>
            <w:r w:rsidRPr="00076D6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Parametr badany wyłącznie w trakcie</w:t>
            </w: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ruchu gwarancyjnego przed</w:t>
            </w:r>
            <w:r w:rsidRPr="00076D6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odbior</w:t>
            </w: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em</w:t>
            </w:r>
            <w:r w:rsidRPr="00076D6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końcow</w:t>
            </w: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ym</w:t>
            </w:r>
            <w:r w:rsidRPr="00076D6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7EF" w14:textId="57C7A4BB" w:rsidR="00076D61" w:rsidRPr="00AE3106" w:rsidRDefault="00076D61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6D61">
              <w:rPr>
                <w:rFonts w:asciiTheme="minorHAnsi" w:hAnsiTheme="minorHAnsi"/>
                <w:color w:val="FF0000"/>
                <w:sz w:val="18"/>
                <w:szCs w:val="18"/>
              </w:rPr>
              <w:t>[%]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DC3" w14:textId="210787F7" w:rsidR="00076D61" w:rsidRPr="00AE3106" w:rsidRDefault="00076D61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76D61">
              <w:rPr>
                <w:rFonts w:asciiTheme="minorHAnsi" w:hAnsiTheme="minorHAnsi"/>
                <w:color w:val="FF0000"/>
                <w:sz w:val="18"/>
                <w:szCs w:val="18"/>
              </w:rPr>
              <w:t>Wartość wskazana w formularzu ofertowym</w:t>
            </w:r>
          </w:p>
        </w:tc>
      </w:tr>
      <w:tr w:rsidR="00076D61" w:rsidRPr="00EC68F8" w14:paraId="2C8AF236" w14:textId="77777777" w:rsidTr="009D48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EFB" w14:textId="77777777" w:rsidR="00076D61" w:rsidRPr="00AE3106" w:rsidRDefault="00076D61" w:rsidP="00076D6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4F7" w14:textId="5A0ACF13" w:rsidR="00076D61" w:rsidRPr="00076D61" w:rsidRDefault="00076D61" w:rsidP="00076D6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Tlenki azotu (NOx) w spalinach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325" w14:textId="6211666D" w:rsidR="00076D61" w:rsidRPr="00076D61" w:rsidRDefault="00076D61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[mg/Nm3]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CFE" w14:textId="28D048E9" w:rsidR="00076D61" w:rsidRPr="00076D61" w:rsidRDefault="00076D61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&lt;95</w:t>
            </w:r>
          </w:p>
        </w:tc>
      </w:tr>
      <w:tr w:rsidR="009D4883" w:rsidRPr="00EC68F8" w14:paraId="5B6E324B" w14:textId="77777777" w:rsidTr="009D48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7F6" w14:textId="77777777" w:rsidR="009D4883" w:rsidRPr="00AE3106" w:rsidRDefault="009D4883" w:rsidP="00076D6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61A5" w14:textId="7431F7AC" w:rsidR="009D4883" w:rsidRDefault="009D4883" w:rsidP="00076D6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Poziom hałasu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25C" w14:textId="7BA96281" w:rsidR="009D4883" w:rsidRDefault="009D4883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[dB]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ED5" w14:textId="2C0F9847" w:rsidR="009D4883" w:rsidRDefault="009D4883" w:rsidP="00076D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Zgodnie z obowiązującymi przepisami prawa</w:t>
            </w:r>
          </w:p>
        </w:tc>
      </w:tr>
    </w:tbl>
    <w:p w14:paraId="06D19A75" w14:textId="77777777" w:rsidR="00650B4B" w:rsidRPr="00EC68F8" w:rsidRDefault="00650B4B" w:rsidP="00650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50B4B" w:rsidRPr="00EC68F8" w:rsidSect="004B783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EDE"/>
    <w:multiLevelType w:val="hybridMultilevel"/>
    <w:tmpl w:val="765C0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15ACF"/>
    <w:multiLevelType w:val="hybridMultilevel"/>
    <w:tmpl w:val="96E44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33063">
    <w:abstractNumId w:val="1"/>
  </w:num>
  <w:num w:numId="2" w16cid:durableId="159936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31"/>
    <w:rsid w:val="00076D61"/>
    <w:rsid w:val="000F296D"/>
    <w:rsid w:val="0010506A"/>
    <w:rsid w:val="00137635"/>
    <w:rsid w:val="00140E57"/>
    <w:rsid w:val="00161FAD"/>
    <w:rsid w:val="00195A4B"/>
    <w:rsid w:val="003113AB"/>
    <w:rsid w:val="00330EDF"/>
    <w:rsid w:val="00357D93"/>
    <w:rsid w:val="003A5A62"/>
    <w:rsid w:val="004B7831"/>
    <w:rsid w:val="005A6316"/>
    <w:rsid w:val="005E6C20"/>
    <w:rsid w:val="00650B4B"/>
    <w:rsid w:val="00724D05"/>
    <w:rsid w:val="007351BC"/>
    <w:rsid w:val="00776F7B"/>
    <w:rsid w:val="00792BDE"/>
    <w:rsid w:val="007D1335"/>
    <w:rsid w:val="0083551A"/>
    <w:rsid w:val="008438DD"/>
    <w:rsid w:val="00864C19"/>
    <w:rsid w:val="00875A24"/>
    <w:rsid w:val="00944B27"/>
    <w:rsid w:val="009900E5"/>
    <w:rsid w:val="009929B6"/>
    <w:rsid w:val="009D4883"/>
    <w:rsid w:val="00A235C5"/>
    <w:rsid w:val="00A410B1"/>
    <w:rsid w:val="00AE3106"/>
    <w:rsid w:val="00AF60EC"/>
    <w:rsid w:val="00B37D4F"/>
    <w:rsid w:val="00B515C8"/>
    <w:rsid w:val="00BB4A00"/>
    <w:rsid w:val="00BD5FBB"/>
    <w:rsid w:val="00BD6B3D"/>
    <w:rsid w:val="00BE6045"/>
    <w:rsid w:val="00C065C0"/>
    <w:rsid w:val="00CD7FD2"/>
    <w:rsid w:val="00D20BAB"/>
    <w:rsid w:val="00DB7B0E"/>
    <w:rsid w:val="00F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F9E5B"/>
  <w15:chartTrackingRefBased/>
  <w15:docId w15:val="{30661899-C11E-45EC-915B-F1338C0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783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7831"/>
    <w:pPr>
      <w:ind w:left="708"/>
    </w:pPr>
  </w:style>
  <w:style w:type="character" w:styleId="Odwoaniedokomentarza">
    <w:name w:val="annotation reference"/>
    <w:basedOn w:val="Domylnaczcionkaakapitu"/>
    <w:rsid w:val="00BD6B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6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6B3D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D6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6B3D"/>
    <w:rPr>
      <w:rFonts w:ascii="Calibri" w:hAnsi="Calibri" w:cs="Calibri"/>
      <w:b/>
      <w:bCs/>
      <w:lang w:eastAsia="en-US"/>
    </w:rPr>
  </w:style>
  <w:style w:type="character" w:customStyle="1" w:styleId="markedcontent">
    <w:name w:val="markedcontent"/>
    <w:basedOn w:val="Domylnaczcionkaakapitu"/>
    <w:rsid w:val="00B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CZĘŚCI III SIWZ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CZĘŚCI III SIWZ</dc:title>
  <dc:subject/>
  <dc:creator>kdiduch</dc:creator>
  <cp:keywords/>
  <dc:description/>
  <cp:lastModifiedBy>a.baba</cp:lastModifiedBy>
  <cp:revision>12</cp:revision>
  <dcterms:created xsi:type="dcterms:W3CDTF">2022-02-11T12:29:00Z</dcterms:created>
  <dcterms:modified xsi:type="dcterms:W3CDTF">2023-09-04T07:51:00Z</dcterms:modified>
</cp:coreProperties>
</file>