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1C3" w14:textId="005E7348" w:rsidR="008D25EF" w:rsidRDefault="0046456A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3 do SIWZ</w:t>
      </w:r>
    </w:p>
    <w:p w14:paraId="42793D4A" w14:textId="77777777" w:rsidR="0046456A" w:rsidRPr="008D25EF" w:rsidRDefault="0046456A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A1BE44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</w:t>
      </w:r>
      <w:r w:rsidR="000C703C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1), dalej RODO, Miejskie Przedsiębiorstwo Energetyki Cieplnej Sp. z o.o. w Nowym Sączu informuje, że: </w:t>
      </w:r>
    </w:p>
    <w:p w14:paraId="4CE86CA1" w14:textId="4AE0C3B8" w:rsidR="00C76407" w:rsidRPr="00435192" w:rsidRDefault="00542A05" w:rsidP="000C703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</w:t>
      </w:r>
      <w:r w:rsidR="000C703C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jest Miejskie Przedsiębiorstwo Energetyki Cieplnej Sp. z o.o. w Nowym Sączu,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22C497C2" w:rsidR="00C76407" w:rsidRPr="00435192" w:rsidRDefault="00542A05" w:rsidP="000C703C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455BCCAF" w:rsidR="00C76407" w:rsidRPr="00435192" w:rsidRDefault="00542A05" w:rsidP="000C703C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8365FA">
        <w:rPr>
          <w:rFonts w:asciiTheme="minorHAnsi" w:hAnsiTheme="minorHAnsi" w:cstheme="minorHAnsi"/>
          <w:sz w:val="22"/>
          <w:szCs w:val="22"/>
        </w:rPr>
        <w:t>ZP.60.DEA.</w:t>
      </w:r>
      <w:r w:rsidR="006448D1">
        <w:rPr>
          <w:rFonts w:asciiTheme="minorHAnsi" w:hAnsiTheme="minorHAnsi" w:cstheme="minorHAnsi"/>
          <w:sz w:val="22"/>
          <w:szCs w:val="22"/>
        </w:rPr>
        <w:t>3</w:t>
      </w:r>
      <w:r w:rsidR="008365FA">
        <w:rPr>
          <w:rFonts w:asciiTheme="minorHAnsi" w:hAnsiTheme="minorHAnsi" w:cstheme="minorHAnsi"/>
          <w:sz w:val="22"/>
          <w:szCs w:val="22"/>
        </w:rPr>
        <w:t>.202</w:t>
      </w:r>
      <w:r w:rsidR="006448D1">
        <w:rPr>
          <w:rFonts w:asciiTheme="minorHAnsi" w:hAnsiTheme="minorHAnsi" w:cstheme="minorHAnsi"/>
          <w:sz w:val="22"/>
          <w:szCs w:val="22"/>
        </w:rPr>
        <w:t>3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741F54">
        <w:rPr>
          <w:rFonts w:asciiTheme="minorHAnsi" w:hAnsiTheme="minorHAnsi" w:cstheme="minorHAnsi"/>
          <w:sz w:val="22"/>
          <w:szCs w:val="22"/>
        </w:rPr>
        <w:t>„</w:t>
      </w:r>
      <w:r w:rsidR="00515CA2">
        <w:rPr>
          <w:rFonts w:asciiTheme="minorHAnsi" w:hAnsiTheme="minorHAnsi" w:cstheme="minorHAnsi"/>
          <w:sz w:val="22"/>
          <w:szCs w:val="22"/>
        </w:rPr>
        <w:t>Legalizację liczników ciepła</w:t>
      </w:r>
      <w:r w:rsidR="000C703C">
        <w:rPr>
          <w:rFonts w:asciiTheme="minorHAnsi" w:hAnsiTheme="minorHAnsi" w:cstheme="minorHAnsi"/>
          <w:sz w:val="22"/>
          <w:szCs w:val="22"/>
        </w:rPr>
        <w:t xml:space="preserve"> oraz wodomierzy</w:t>
      </w:r>
      <w:r w:rsidR="00741F54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515CA2">
        <w:rPr>
          <w:rFonts w:asciiTheme="minorHAnsi" w:hAnsiTheme="minorHAnsi" w:cstheme="minorHAnsi"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CEE220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o udzielenie zamówienia publicznego – chyba, że </w:t>
      </w:r>
      <w:r w:rsidR="000C703C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220030">
    <w:abstractNumId w:val="0"/>
  </w:num>
  <w:num w:numId="2" w16cid:durableId="211582487">
    <w:abstractNumId w:val="2"/>
  </w:num>
  <w:num w:numId="3" w16cid:durableId="1573000133">
    <w:abstractNumId w:val="1"/>
  </w:num>
  <w:num w:numId="4" w16cid:durableId="720325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C703C"/>
    <w:rsid w:val="00122FED"/>
    <w:rsid w:val="001D36A1"/>
    <w:rsid w:val="002712D6"/>
    <w:rsid w:val="002779DE"/>
    <w:rsid w:val="00281C0B"/>
    <w:rsid w:val="002F4FDA"/>
    <w:rsid w:val="00435192"/>
    <w:rsid w:val="0046456A"/>
    <w:rsid w:val="00515CA2"/>
    <w:rsid w:val="00542A05"/>
    <w:rsid w:val="006448D1"/>
    <w:rsid w:val="00741F54"/>
    <w:rsid w:val="007F2E6D"/>
    <w:rsid w:val="008365FA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676F-10ED-4CA4-ACCF-CA136BA1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49</cp:revision>
  <cp:lastPrinted>2019-09-30T08:25:00Z</cp:lastPrinted>
  <dcterms:created xsi:type="dcterms:W3CDTF">2018-06-01T11:37:00Z</dcterms:created>
  <dcterms:modified xsi:type="dcterms:W3CDTF">2023-04-11T06:52:00Z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