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5019E" w14:textId="0DAECEEE" w:rsidR="00A906A7" w:rsidRPr="00A906A7" w:rsidRDefault="00A906A7" w:rsidP="00A906A7">
      <w:pPr>
        <w:pStyle w:val="Nagwek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A2FE6C" wp14:editId="0D239F60">
            <wp:simplePos x="0" y="0"/>
            <wp:positionH relativeFrom="margin">
              <wp:posOffset>60960</wp:posOffset>
            </wp:positionH>
            <wp:positionV relativeFrom="paragraph">
              <wp:posOffset>0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D9DEDC" w14:textId="77777777" w:rsidR="00A906A7" w:rsidRDefault="00A906A7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93890B" w14:textId="2851AEFE" w:rsidR="00A906A7" w:rsidRPr="00D26AF0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E6379">
        <w:rPr>
          <w:rFonts w:asciiTheme="minorHAnsi" w:hAnsiTheme="minorHAnsi" w:cstheme="minorHAnsi"/>
          <w:bCs/>
          <w:color w:val="auto"/>
          <w:sz w:val="22"/>
          <w:szCs w:val="22"/>
        </w:rPr>
        <w:t>29</w:t>
      </w:r>
      <w:r w:rsidR="005104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E6379">
        <w:rPr>
          <w:rFonts w:asciiTheme="minorHAnsi" w:hAnsiTheme="minorHAnsi" w:cstheme="minorHAnsi"/>
          <w:bCs/>
          <w:color w:val="auto"/>
          <w:sz w:val="22"/>
          <w:szCs w:val="22"/>
        </w:rPr>
        <w:t>września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36476E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1AD8191B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.60.DIN.</w:t>
      </w:r>
      <w:r w:rsidR="00CE6379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964A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 xml:space="preserve">Dotyczy: postępowania o udzielenie zamówienia sektorowego (robota budowlana), nie podlegającego pod ustawę prawo zamówień publicznych na podstawie art. 2 ust. 1 pkt 2) w związku z art. 5 ust. 4 pkt 3) ustawy </w:t>
      </w:r>
      <w:proofErr w:type="spellStart"/>
      <w:r w:rsidRPr="00ED43C0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ED43C0">
        <w:rPr>
          <w:rFonts w:asciiTheme="minorHAnsi" w:hAnsiTheme="minorHAnsi" w:cstheme="minorHAnsi"/>
          <w:sz w:val="22"/>
          <w:szCs w:val="22"/>
        </w:rPr>
        <w:t>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3702435" w14:textId="77777777" w:rsidR="00F964A7" w:rsidRPr="00BE7088" w:rsidRDefault="00F964A7" w:rsidP="00FE3E1B">
      <w:pPr>
        <w:pStyle w:val="Akapitzlist"/>
        <w:numPr>
          <w:ilvl w:val="0"/>
          <w:numId w:val="15"/>
        </w:numPr>
        <w:suppressAutoHyphens/>
        <w:spacing w:line="264" w:lineRule="auto"/>
        <w:ind w:left="0"/>
        <w:jc w:val="center"/>
        <w:rPr>
          <w:rFonts w:ascii="Calibri" w:hAnsi="Calibri" w:cs="Calibri"/>
          <w:b/>
          <w:bCs/>
          <w:sz w:val="20"/>
          <w:szCs w:val="20"/>
        </w:rPr>
      </w:pPr>
      <w:bookmarkStart w:id="0" w:name="_Hlk76563767"/>
      <w:r w:rsidRPr="00BE7088">
        <w:rPr>
          <w:rFonts w:ascii="Calibri" w:hAnsi="Calibri" w:cs="Calibri"/>
          <w:b/>
          <w:bCs/>
          <w:sz w:val="22"/>
          <w:szCs w:val="22"/>
        </w:rPr>
        <w:t>Wykonanie zadania pn.:</w:t>
      </w:r>
    </w:p>
    <w:bookmarkEnd w:id="0"/>
    <w:p w14:paraId="15C03F5C" w14:textId="3717F7D7" w:rsidR="00CE6379" w:rsidRPr="00CE6379" w:rsidRDefault="00CE6379" w:rsidP="00CE6379">
      <w:pPr>
        <w:pStyle w:val="NormalnyWeb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E6379">
        <w:rPr>
          <w:rFonts w:ascii="Calibri" w:hAnsi="Calibri" w:cs="Calibri"/>
          <w:b/>
          <w:sz w:val="22"/>
          <w:szCs w:val="22"/>
        </w:rPr>
        <w:t>PRZYGOTOWANI</w:t>
      </w:r>
      <w:r w:rsidRPr="00CE6379">
        <w:rPr>
          <w:rFonts w:ascii="Calibri" w:hAnsi="Calibri" w:cs="Calibri"/>
          <w:b/>
          <w:sz w:val="22"/>
          <w:szCs w:val="22"/>
        </w:rPr>
        <w:t>E</w:t>
      </w:r>
      <w:r w:rsidRPr="00CE6379">
        <w:rPr>
          <w:rFonts w:ascii="Calibri" w:hAnsi="Calibri" w:cs="Calibri"/>
          <w:b/>
          <w:sz w:val="22"/>
          <w:szCs w:val="22"/>
        </w:rPr>
        <w:t xml:space="preserve"> TERENU POD BUDOWĘ SIECI CIEPŁOWNICZEJ WRAZ Z ODTWORZENIEM TERENU DO STANU PIERWOTNEGO – </w:t>
      </w:r>
      <w:r w:rsidRPr="00CE6379">
        <w:rPr>
          <w:rFonts w:ascii="Calibri" w:hAnsi="Calibri" w:cs="Calibri"/>
          <w:b/>
          <w:color w:val="FF0000"/>
          <w:sz w:val="22"/>
          <w:szCs w:val="22"/>
        </w:rPr>
        <w:t>odcinek Z-15’ – Z-23’</w:t>
      </w:r>
    </w:p>
    <w:p w14:paraId="4DAE0637" w14:textId="0B4B7448" w:rsidR="00CE6379" w:rsidRPr="00CE6379" w:rsidRDefault="00CE6379" w:rsidP="00CE6379">
      <w:pPr>
        <w:pStyle w:val="NormalnyWeb"/>
        <w:spacing w:after="0"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CE6379">
        <w:rPr>
          <w:rFonts w:ascii="Calibri" w:hAnsi="Calibri" w:cs="Calibri"/>
          <w:b/>
          <w:sz w:val="22"/>
          <w:szCs w:val="22"/>
        </w:rPr>
        <w:t>(WYKONANIE: WYKOPU POD SIEĆ CIEPŁOWNICZĄ, PODSYPKI PIASKOWEJ, ZASYPKI PIASKOWEJ, ODTWORZEŃ NAWIERZCHNI) – ETAP 2</w:t>
      </w:r>
    </w:p>
    <w:p w14:paraId="0F27D1DE" w14:textId="28313F61" w:rsidR="0036476E" w:rsidRDefault="0036476E" w:rsidP="00C42CE0">
      <w:pPr>
        <w:pStyle w:val="NormalnyWeb"/>
        <w:spacing w:after="0"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912913">
        <w:rPr>
          <w:rFonts w:ascii="Calibri" w:hAnsi="Calibri" w:cs="Calibri"/>
          <w:bCs/>
          <w:sz w:val="22"/>
          <w:szCs w:val="22"/>
        </w:rPr>
        <w:t xml:space="preserve">Postępowanie prowadzone jest wg </w:t>
      </w:r>
      <w:r w:rsidRPr="0036476E">
        <w:rPr>
          <w:rStyle w:val="Hipercze"/>
          <w:rFonts w:ascii="Calibri" w:hAnsi="Calibri" w:cs="Calibri"/>
          <w:bCs/>
          <w:color w:val="auto"/>
          <w:sz w:val="22"/>
          <w:szCs w:val="22"/>
          <w:u w:val="none"/>
        </w:rPr>
        <w:t xml:space="preserve">zapisów </w:t>
      </w:r>
      <w:r w:rsidRPr="0036476E">
        <w:rPr>
          <w:rFonts w:ascii="Calibri" w:hAnsi="Calibri" w:cs="Calibri"/>
          <w:bCs/>
          <w:sz w:val="22"/>
          <w:szCs w:val="22"/>
        </w:rPr>
        <w:t xml:space="preserve">„Regulaminu udzielania zamówień MPEC Sp.  z o. o. </w:t>
      </w:r>
      <w:r w:rsidR="00C42CE0">
        <w:rPr>
          <w:rFonts w:ascii="Calibri" w:hAnsi="Calibri" w:cs="Calibri"/>
          <w:bCs/>
          <w:sz w:val="22"/>
          <w:szCs w:val="22"/>
        </w:rPr>
        <w:br/>
      </w:r>
      <w:r w:rsidRPr="0036476E">
        <w:rPr>
          <w:rFonts w:ascii="Calibri" w:hAnsi="Calibri" w:cs="Calibri"/>
          <w:bCs/>
          <w:sz w:val="22"/>
          <w:szCs w:val="22"/>
        </w:rPr>
        <w:t>w Nowym Sączu” – zamieszczonego na stronie internetowej Zamawiającego i</w:t>
      </w:r>
      <w:r w:rsidRPr="00912913">
        <w:rPr>
          <w:rFonts w:ascii="Calibri" w:hAnsi="Calibri" w:cs="Calibri"/>
          <w:bCs/>
          <w:sz w:val="22"/>
          <w:szCs w:val="22"/>
        </w:rPr>
        <w:t xml:space="preserve"> do wglądu w siedzibie Zamawiającego. Ogłoszenie o przetargu zamieszczone jest na stronie internetowej Zamawiającego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4531DF02" w14:textId="77777777" w:rsidR="00C42CE0" w:rsidRDefault="00C42CE0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6D7144D" w14:textId="7F036361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CE6379">
        <w:rPr>
          <w:rFonts w:asciiTheme="minorHAnsi" w:hAnsiTheme="minorHAnsi" w:cstheme="minorHAnsi"/>
          <w:b/>
          <w:bCs/>
          <w:color w:val="auto"/>
          <w:sz w:val="22"/>
          <w:szCs w:val="22"/>
        </w:rPr>
        <w:t>17</w:t>
      </w:r>
      <w:r w:rsidR="00071FE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="00CE6379">
        <w:rPr>
          <w:rFonts w:asciiTheme="minorHAnsi" w:hAnsiTheme="minorHAnsi" w:cstheme="minorHAnsi"/>
          <w:b/>
          <w:bCs/>
          <w:color w:val="auto"/>
          <w:sz w:val="22"/>
          <w:szCs w:val="22"/>
        </w:rPr>
        <w:t>pażdziernika</w:t>
      </w:r>
      <w:proofErr w:type="spellEnd"/>
      <w:r w:rsidR="00753656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36476E">
        <w:rPr>
          <w:rFonts w:asciiTheme="minorHAnsi" w:hAnsiTheme="minorHAnsi" w:cstheme="minorHAnsi"/>
          <w:b/>
          <w:bCs/>
          <w:color w:val="auto"/>
          <w:sz w:val="22"/>
          <w:szCs w:val="22"/>
        </w:rPr>
        <w:t>3</w:t>
      </w: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9E06EC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55BD50D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Przedmiotem zamówienia jest wykonanie zadania polegającego na: PRZYGOTOWANIU TERENU POD BUDOWĘ SIECI CIEPŁOWNICZEJ WRAZ Z ODTWORZENIEM TERENU DO STANU PIERWOTNEGO w rejonie ul. 29 Listopada.  </w:t>
      </w:r>
    </w:p>
    <w:p w14:paraId="7F090C11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Głównym celem zadania jest wykonanie: </w:t>
      </w:r>
    </w:p>
    <w:p w14:paraId="1920D8CC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- wykopu pod sieć ciepłowniczą oraz jego zabezpieczenia, </w:t>
      </w:r>
    </w:p>
    <w:p w14:paraId="1C29BDE3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>- podsypki oraz zasypki piaskowej,</w:t>
      </w:r>
    </w:p>
    <w:p w14:paraId="086674A7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- zasypki gruntem rodzimym, </w:t>
      </w:r>
    </w:p>
    <w:p w14:paraId="5D95CD35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CE6379">
        <w:rPr>
          <w:rFonts w:asciiTheme="minorHAnsi" w:hAnsiTheme="minorHAnsi" w:cstheme="minorHAnsi"/>
          <w:sz w:val="22"/>
          <w:szCs w:val="22"/>
        </w:rPr>
        <w:t>odtworzeń</w:t>
      </w:r>
      <w:proofErr w:type="spellEnd"/>
      <w:r w:rsidRPr="00CE6379">
        <w:rPr>
          <w:rFonts w:asciiTheme="minorHAnsi" w:hAnsiTheme="minorHAnsi" w:cstheme="minorHAnsi"/>
          <w:sz w:val="22"/>
          <w:szCs w:val="22"/>
        </w:rPr>
        <w:t xml:space="preserve"> nawierzchni. </w:t>
      </w:r>
    </w:p>
    <w:p w14:paraId="56EE6057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Materiały preizolowane – po stronie Zamawiającego. </w:t>
      </w:r>
    </w:p>
    <w:p w14:paraId="11F2CDA3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 xml:space="preserve">Wykonanie technologii sieci ciepłowniczej - po stronie Zamawiającego.   </w:t>
      </w:r>
    </w:p>
    <w:p w14:paraId="2AC7AC80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9316C83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  <w:r w:rsidRPr="00CE6379">
        <w:rPr>
          <w:rFonts w:asciiTheme="minorHAnsi" w:hAnsiTheme="minorHAnsi" w:cstheme="minorHAnsi"/>
          <w:sz w:val="22"/>
          <w:szCs w:val="22"/>
        </w:rPr>
        <w:t>Główny przedmiot zamówienia:</w:t>
      </w:r>
    </w:p>
    <w:p w14:paraId="081CB868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0DB26F3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45100000-8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Przygotowanie terenu pod budowę</w:t>
      </w:r>
    </w:p>
    <w:p w14:paraId="027228D3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lastRenderedPageBreak/>
        <w:t>CPV 45111200-0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Roboty w zakresie przygotowania terenu pod budowę i roboty ziemne</w:t>
      </w:r>
    </w:p>
    <w:p w14:paraId="7094D362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45112000-5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Roboty w zakresie usuwania gleby </w:t>
      </w:r>
    </w:p>
    <w:p w14:paraId="187E414E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45112210-5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Usuwanie wierzchniej warstwy ziemi </w:t>
      </w:r>
    </w:p>
    <w:p w14:paraId="3E9C0AB4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45112710-5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Roboty w zakresie kształtowania terenów zielonych</w:t>
      </w:r>
    </w:p>
    <w:p w14:paraId="03536C2B" w14:textId="19EE6D84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45233252-0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–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Roboty w zakresie nawierzchni ulic</w:t>
      </w:r>
    </w:p>
    <w:p w14:paraId="326959C1" w14:textId="6AEC2D74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 xml:space="preserve">CPV 45231100-6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–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Ogólne roboty budowlane związane z budową rurociągów</w:t>
      </w:r>
    </w:p>
    <w:p w14:paraId="0EA51A6F" w14:textId="77777777" w:rsidR="00CE6379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45233000-9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Roboty w zakresie wykonywania nawierzchni dróg</w:t>
      </w:r>
    </w:p>
    <w:p w14:paraId="4A9D2F32" w14:textId="6EF3CC38" w:rsidR="00ED43C0" w:rsidRPr="00CE6379" w:rsidRDefault="00CE6379" w:rsidP="00CE637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E6379">
        <w:rPr>
          <w:rFonts w:asciiTheme="minorHAnsi" w:hAnsiTheme="minorHAnsi" w:cstheme="minorHAnsi"/>
          <w:b/>
          <w:bCs/>
          <w:sz w:val="22"/>
          <w:szCs w:val="22"/>
        </w:rPr>
        <w:t>CPV 45233222-1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CE6379">
        <w:rPr>
          <w:rFonts w:asciiTheme="minorHAnsi" w:hAnsiTheme="minorHAnsi" w:cstheme="minorHAnsi"/>
          <w:b/>
          <w:bCs/>
          <w:sz w:val="22"/>
          <w:szCs w:val="22"/>
        </w:rPr>
        <w:tab/>
        <w:t>Roboty w zakresie chodników</w:t>
      </w:r>
    </w:p>
    <w:p w14:paraId="5835F4B9" w14:textId="77777777" w:rsidR="00CE6379" w:rsidRDefault="00CE6379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67708B" w14:textId="0198A671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36476E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476E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36476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6FCFF18" w14:textId="77777777" w:rsidR="00CE6379" w:rsidRPr="00CE6379" w:rsidRDefault="00CE6379" w:rsidP="00CE6379">
      <w:pPr>
        <w:spacing w:before="100" w:beforeAutospacing="1" w:after="100" w:afterAutospacing="1" w:line="256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CE6379">
        <w:rPr>
          <w:rFonts w:ascii="Calibri" w:hAnsi="Calibri" w:cs="Calibri"/>
          <w:sz w:val="22"/>
          <w:szCs w:val="22"/>
          <w:lang w:eastAsia="pl-PL"/>
        </w:rPr>
        <w:t xml:space="preserve">Rozpoczęcie robót budowlanych – </w:t>
      </w:r>
      <w:r w:rsidRPr="00CE6379">
        <w:rPr>
          <w:rFonts w:ascii="Calibri" w:hAnsi="Calibri" w:cs="Calibri"/>
          <w:b/>
          <w:bCs/>
          <w:sz w:val="22"/>
          <w:szCs w:val="22"/>
          <w:lang w:eastAsia="pl-PL"/>
        </w:rPr>
        <w:t>od 2 listopada 2023 r.</w:t>
      </w:r>
    </w:p>
    <w:p w14:paraId="04A75AE1" w14:textId="2E4EB97E" w:rsidR="00CE6379" w:rsidRPr="00CE6379" w:rsidRDefault="00CE6379" w:rsidP="00CE6379">
      <w:pPr>
        <w:spacing w:before="100" w:beforeAutospacing="1" w:after="100" w:afterAutospacing="1" w:line="256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CE6379">
        <w:rPr>
          <w:rFonts w:ascii="Calibri" w:hAnsi="Calibri" w:cs="Calibri"/>
          <w:sz w:val="22"/>
          <w:szCs w:val="22"/>
          <w:lang w:eastAsia="pl-PL"/>
        </w:rPr>
        <w:t xml:space="preserve">Wykonanie przedmiotu umowy – </w:t>
      </w:r>
      <w:r w:rsidRPr="00CE6379">
        <w:rPr>
          <w:rFonts w:ascii="Calibri" w:hAnsi="Calibri" w:cs="Calibri"/>
          <w:b/>
          <w:bCs/>
          <w:sz w:val="22"/>
          <w:szCs w:val="22"/>
          <w:lang w:eastAsia="pl-PL"/>
        </w:rPr>
        <w:t>do 15 grudnia 2023 r</w:t>
      </w:r>
      <w:r w:rsidRPr="00CE6379">
        <w:rPr>
          <w:rFonts w:ascii="Calibri" w:hAnsi="Calibri" w:cs="Calibri"/>
          <w:sz w:val="22"/>
          <w:szCs w:val="22"/>
          <w:lang w:eastAsia="pl-PL"/>
        </w:rPr>
        <w:t xml:space="preserve">., zgodnie z harmonogramem robót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CE6379">
        <w:rPr>
          <w:rFonts w:ascii="Calibri" w:hAnsi="Calibri" w:cs="Calibri"/>
          <w:sz w:val="22"/>
          <w:szCs w:val="22"/>
          <w:lang w:eastAsia="pl-PL"/>
        </w:rPr>
        <w:t>(zał. do specyfikacji).</w:t>
      </w:r>
    </w:p>
    <w:p w14:paraId="23561559" w14:textId="77777777" w:rsidR="00CE6379" w:rsidRPr="00CE6379" w:rsidRDefault="00CE6379" w:rsidP="00CE6379">
      <w:pPr>
        <w:spacing w:before="100" w:beforeAutospacing="1" w:after="100" w:afterAutospacing="1" w:line="256" w:lineRule="auto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387DC63B" w14:textId="1D2EEAC5" w:rsidR="00CE6379" w:rsidRPr="00CE6379" w:rsidRDefault="00CE6379" w:rsidP="00CE6379">
      <w:pPr>
        <w:spacing w:before="100" w:beforeAutospacing="1" w:after="100" w:afterAutospacing="1" w:line="256" w:lineRule="auto"/>
        <w:contextualSpacing/>
        <w:jc w:val="both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 w:rsidRPr="00CE6379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 xml:space="preserve">Zamawiający informuje, że może zmienić termin realizacji zamówienia w sytuacji wystąpienia zdarzeń zewnętrznych, niewywołanych działaniem lub zaniechaniem Stron o czas adekwatny </w:t>
      </w: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br/>
      </w:r>
      <w:bookmarkStart w:id="1" w:name="_GoBack"/>
      <w:bookmarkEnd w:id="1"/>
      <w:r w:rsidRPr="00CE6379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do zaistniałej sytuacji (np. warunki atmosferyczne).</w:t>
      </w:r>
    </w:p>
    <w:p w14:paraId="6BA0B6D8" w14:textId="77777777" w:rsidR="009278BC" w:rsidRPr="008216BA" w:rsidRDefault="009278BC" w:rsidP="009278BC">
      <w:pPr>
        <w:spacing w:before="100" w:beforeAutospacing="1" w:after="100" w:afterAutospacing="1" w:line="256" w:lineRule="auto"/>
        <w:ind w:left="426" w:hanging="6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014A592F" w14:textId="1BB6E063" w:rsidR="00ED43C0" w:rsidRPr="00D26AF0" w:rsidRDefault="00645463" w:rsidP="009278BC">
      <w:pPr>
        <w:spacing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91C9D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F964A7" w:rsidRPr="00191C9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CE6379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191C9D">
        <w:rPr>
          <w:rFonts w:asciiTheme="minorHAnsi" w:hAnsiTheme="minorHAnsi" w:cstheme="minorHAnsi"/>
          <w:color w:val="auto"/>
          <w:sz w:val="22"/>
          <w:szCs w:val="22"/>
        </w:rPr>
        <w:t>.000,00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2434CDA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01D39E99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 xml:space="preserve">zał. nr 1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„Szczegółowy opis przedmiotu zamówienia” (także jako zał. nr 1 do umowy),</w:t>
      </w:r>
    </w:p>
    <w:p w14:paraId="2E77FAB2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2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Przedmiar robót,</w:t>
      </w:r>
    </w:p>
    <w:p w14:paraId="4BD95176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3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Wzór umowy,</w:t>
      </w:r>
    </w:p>
    <w:p w14:paraId="6B1701B1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4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Wykaz wykonanych robót,</w:t>
      </w:r>
    </w:p>
    <w:p w14:paraId="6CA8DDBB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 xml:space="preserve">zał. nr 5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Oświadczenie o polisie OC,</w:t>
      </w:r>
    </w:p>
    <w:p w14:paraId="254F47A5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6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Formularz „Oferta”,</w:t>
      </w:r>
    </w:p>
    <w:p w14:paraId="6D7C5064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7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Harmonogram robót,</w:t>
      </w:r>
    </w:p>
    <w:p w14:paraId="55250928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8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Karta gwarancyjna (także jako zał. nr 2 do umowy),</w:t>
      </w:r>
    </w:p>
    <w:p w14:paraId="08DD350D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9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Informacja RODO,</w:t>
      </w:r>
    </w:p>
    <w:p w14:paraId="2948EE51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>zał. nr 10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 xml:space="preserve">–  </w:t>
      </w:r>
      <w:r w:rsidRPr="00714E42">
        <w:rPr>
          <w:rFonts w:asciiTheme="minorHAnsi" w:hAnsiTheme="minorHAnsi" w:cstheme="minorHAnsi"/>
          <w:bCs/>
          <w:sz w:val="22"/>
          <w:szCs w:val="22"/>
        </w:rPr>
        <w:tab/>
        <w:t>Dokumentacja projektowa,</w:t>
      </w:r>
    </w:p>
    <w:p w14:paraId="6DEB74E9" w14:textId="77777777" w:rsidR="00714E42" w:rsidRPr="00714E42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 xml:space="preserve">zał. nr 11      – „Instrukcja wewnętrzna - Warunki techniczne projektowania, wykonania i odbioru sieci </w:t>
      </w:r>
    </w:p>
    <w:p w14:paraId="28B3CF7C" w14:textId="7CF10687" w:rsidR="00153C93" w:rsidRDefault="00714E42" w:rsidP="00714E42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14E42">
        <w:rPr>
          <w:rFonts w:asciiTheme="minorHAnsi" w:hAnsiTheme="minorHAnsi" w:cstheme="minorHAnsi"/>
          <w:bCs/>
          <w:sz w:val="22"/>
          <w:szCs w:val="22"/>
        </w:rPr>
        <w:t xml:space="preserve">                            ciepłowniczych z rur i elementów preizolowanych”.</w:t>
      </w:r>
    </w:p>
    <w:p w14:paraId="437E8F33" w14:textId="69487CD4" w:rsidR="00153C93" w:rsidRDefault="00153C93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E9C109" w14:textId="4E9F3EF3" w:rsidR="00153C93" w:rsidRDefault="00153C93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3ED175" w14:textId="5AF665E5" w:rsidR="00153C93" w:rsidRDefault="00153C93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9AFEDB7" w14:textId="2D3F520F" w:rsidR="00153C93" w:rsidRDefault="00153C93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13BD559" w14:textId="1F74B79D" w:rsidR="00153C93" w:rsidRDefault="00153C93" w:rsidP="0036476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153C93" w:rsidSect="00153C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D2A4B" w14:textId="77777777" w:rsidR="00114625" w:rsidRDefault="00114625" w:rsidP="00D26AF0">
      <w:r>
        <w:separator/>
      </w:r>
    </w:p>
  </w:endnote>
  <w:endnote w:type="continuationSeparator" w:id="0">
    <w:p w14:paraId="46F88DAD" w14:textId="77777777" w:rsidR="00114625" w:rsidRDefault="00114625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967901"/>
      <w:docPartObj>
        <w:docPartGallery w:val="Page Numbers (Bottom of Page)"/>
        <w:docPartUnique/>
      </w:docPartObj>
    </w:sdtPr>
    <w:sdtEndPr/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3AD48" w14:textId="77777777" w:rsidR="00114625" w:rsidRDefault="00114625" w:rsidP="00D26AF0">
      <w:r>
        <w:separator/>
      </w:r>
    </w:p>
  </w:footnote>
  <w:footnote w:type="continuationSeparator" w:id="0">
    <w:p w14:paraId="216DBC42" w14:textId="77777777" w:rsidR="00114625" w:rsidRDefault="00114625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6"/>
  </w:num>
  <w:num w:numId="12">
    <w:abstractNumId w:val="7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14625"/>
    <w:rsid w:val="00153C93"/>
    <w:rsid w:val="00191C9D"/>
    <w:rsid w:val="001C559B"/>
    <w:rsid w:val="001F4937"/>
    <w:rsid w:val="00202CD4"/>
    <w:rsid w:val="00234C79"/>
    <w:rsid w:val="00235870"/>
    <w:rsid w:val="002535D4"/>
    <w:rsid w:val="00255004"/>
    <w:rsid w:val="00265BA5"/>
    <w:rsid w:val="002708CE"/>
    <w:rsid w:val="002C022C"/>
    <w:rsid w:val="002C3657"/>
    <w:rsid w:val="002E6D96"/>
    <w:rsid w:val="00304DC1"/>
    <w:rsid w:val="0031526C"/>
    <w:rsid w:val="00315312"/>
    <w:rsid w:val="0036476E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82562"/>
    <w:rsid w:val="004E786F"/>
    <w:rsid w:val="004F4951"/>
    <w:rsid w:val="0051040B"/>
    <w:rsid w:val="00515FCA"/>
    <w:rsid w:val="00517965"/>
    <w:rsid w:val="0056338F"/>
    <w:rsid w:val="00565173"/>
    <w:rsid w:val="00594E39"/>
    <w:rsid w:val="005A12F8"/>
    <w:rsid w:val="005C260E"/>
    <w:rsid w:val="005C72FE"/>
    <w:rsid w:val="005D340B"/>
    <w:rsid w:val="00642C15"/>
    <w:rsid w:val="00645463"/>
    <w:rsid w:val="00647BF4"/>
    <w:rsid w:val="006B2456"/>
    <w:rsid w:val="006D14FD"/>
    <w:rsid w:val="006D6FF6"/>
    <w:rsid w:val="007111CF"/>
    <w:rsid w:val="00714E42"/>
    <w:rsid w:val="007273A2"/>
    <w:rsid w:val="00753656"/>
    <w:rsid w:val="007A0C33"/>
    <w:rsid w:val="007D160E"/>
    <w:rsid w:val="0080003C"/>
    <w:rsid w:val="0083569D"/>
    <w:rsid w:val="008533EF"/>
    <w:rsid w:val="00855036"/>
    <w:rsid w:val="00892B12"/>
    <w:rsid w:val="008C5B7F"/>
    <w:rsid w:val="009278BC"/>
    <w:rsid w:val="009815FE"/>
    <w:rsid w:val="009C5B6D"/>
    <w:rsid w:val="009E06EC"/>
    <w:rsid w:val="00A4786C"/>
    <w:rsid w:val="00A85ADA"/>
    <w:rsid w:val="00A906A7"/>
    <w:rsid w:val="00AB30ED"/>
    <w:rsid w:val="00AC3162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C21E8"/>
    <w:rsid w:val="00BE3967"/>
    <w:rsid w:val="00BE3EFC"/>
    <w:rsid w:val="00C1727E"/>
    <w:rsid w:val="00C42CE0"/>
    <w:rsid w:val="00C747D3"/>
    <w:rsid w:val="00CA2B58"/>
    <w:rsid w:val="00CB0F62"/>
    <w:rsid w:val="00CC365B"/>
    <w:rsid w:val="00CC6764"/>
    <w:rsid w:val="00CD054B"/>
    <w:rsid w:val="00CD360C"/>
    <w:rsid w:val="00CD703E"/>
    <w:rsid w:val="00CE6379"/>
    <w:rsid w:val="00CF3FB7"/>
    <w:rsid w:val="00D2397C"/>
    <w:rsid w:val="00D26AF0"/>
    <w:rsid w:val="00D3393E"/>
    <w:rsid w:val="00D35DFC"/>
    <w:rsid w:val="00D71654"/>
    <w:rsid w:val="00D77550"/>
    <w:rsid w:val="00DB1E77"/>
    <w:rsid w:val="00DB4842"/>
    <w:rsid w:val="00DD55BC"/>
    <w:rsid w:val="00E04E32"/>
    <w:rsid w:val="00E53A9E"/>
    <w:rsid w:val="00E55998"/>
    <w:rsid w:val="00ED43C0"/>
    <w:rsid w:val="00F00225"/>
    <w:rsid w:val="00F30D6F"/>
    <w:rsid w:val="00F43586"/>
    <w:rsid w:val="00F56B47"/>
    <w:rsid w:val="00F61ECD"/>
    <w:rsid w:val="00F84079"/>
    <w:rsid w:val="00F94924"/>
    <w:rsid w:val="00F94E1D"/>
    <w:rsid w:val="00F964A7"/>
    <w:rsid w:val="00FA6CB1"/>
    <w:rsid w:val="00FD5B8E"/>
    <w:rsid w:val="00FD7FEF"/>
    <w:rsid w:val="00FE3E1B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38BF1-F778-4312-B96B-F5BA3C30B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155</cp:revision>
  <cp:lastPrinted>2023-05-31T10:02:00Z</cp:lastPrinted>
  <dcterms:created xsi:type="dcterms:W3CDTF">2019-04-25T05:46:00Z</dcterms:created>
  <dcterms:modified xsi:type="dcterms:W3CDTF">2023-09-29T12:52:00Z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