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00713A78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</w:t>
      </w:r>
      <w:r w:rsidR="00AB1A9A">
        <w:rPr>
          <w:rFonts w:asciiTheme="minorHAnsi" w:hAnsiTheme="minorHAnsi" w:cstheme="minorHAnsi"/>
          <w:sz w:val="22"/>
          <w:szCs w:val="22"/>
        </w:rPr>
        <w:t>r</w:t>
      </w:r>
      <w:r w:rsidRPr="00435192">
        <w:rPr>
          <w:rFonts w:asciiTheme="minorHAnsi" w:hAnsiTheme="minorHAnsi" w:cstheme="minorHAnsi"/>
          <w:sz w:val="22"/>
          <w:szCs w:val="22"/>
        </w:rPr>
        <w:t xml:space="preserve">ozporządzenie o ochronie danych) (Dz. Urz. UE L 119 z 04.05.2016, str.1), dalej RODO, Miejskie Przedsiębiorstwo Energetyki Cieplnej Sp. z o.o. w Nowym Sączu informuje, że: </w:t>
      </w:r>
    </w:p>
    <w:p w14:paraId="4CE86CA1" w14:textId="0D4A7394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o. w Nowym Sączu, ul.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090AA2F5" w14:textId="1182839A" w:rsid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6" w:history="1">
        <w:r w:rsidR="007F7FDD" w:rsidRPr="006F59D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iod@mpecns.pl</w:t>
        </w:r>
      </w:hyperlink>
      <w:r w:rsidRPr="006F59D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42F978AB" w:rsidR="00C76407" w:rsidRP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FDD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7F7FDD">
        <w:rPr>
          <w:rFonts w:asciiTheme="minorHAnsi" w:hAnsiTheme="minorHAnsi" w:cstheme="minorHAnsi"/>
          <w:sz w:val="22"/>
          <w:szCs w:val="22"/>
        </w:rPr>
        <w:t> </w:t>
      </w:r>
      <w:r w:rsidRPr="007F7FDD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7F7FDD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</w:t>
      </w:r>
      <w:r w:rsidRPr="004A6462">
        <w:rPr>
          <w:rFonts w:asciiTheme="minorHAnsi" w:hAnsiTheme="minorHAnsi" w:cstheme="minorHAnsi"/>
          <w:color w:val="auto"/>
          <w:sz w:val="22"/>
          <w:szCs w:val="22"/>
        </w:rPr>
        <w:t xml:space="preserve">publicznego nr: </w:t>
      </w:r>
      <w:r w:rsidR="005F5758" w:rsidRPr="004A6462">
        <w:rPr>
          <w:rFonts w:ascii="Calibri" w:hAnsi="Calibri" w:cs="Calibri"/>
          <w:b/>
          <w:color w:val="auto"/>
          <w:sz w:val="22"/>
          <w:szCs w:val="22"/>
        </w:rPr>
        <w:t>ZP.60.DIN.</w:t>
      </w:r>
      <w:r w:rsidR="004A6462" w:rsidRPr="004A6462">
        <w:rPr>
          <w:rFonts w:ascii="Calibri" w:hAnsi="Calibri" w:cs="Calibri"/>
          <w:b/>
          <w:color w:val="auto"/>
          <w:sz w:val="22"/>
          <w:szCs w:val="22"/>
        </w:rPr>
        <w:t>9</w:t>
      </w:r>
      <w:r w:rsidR="005F5758" w:rsidRPr="004A6462">
        <w:rPr>
          <w:rFonts w:ascii="Calibri" w:hAnsi="Calibri" w:cs="Calibri"/>
          <w:b/>
          <w:color w:val="auto"/>
          <w:sz w:val="22"/>
          <w:szCs w:val="22"/>
        </w:rPr>
        <w:t>.202</w:t>
      </w:r>
      <w:r w:rsidR="001460F7" w:rsidRPr="004A6462">
        <w:rPr>
          <w:rFonts w:ascii="Calibri" w:hAnsi="Calibri" w:cs="Calibri"/>
          <w:b/>
          <w:color w:val="auto"/>
          <w:sz w:val="22"/>
          <w:szCs w:val="22"/>
        </w:rPr>
        <w:t>3</w:t>
      </w:r>
      <w:r w:rsidR="005F5758" w:rsidRPr="004A646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4A6462">
        <w:rPr>
          <w:rFonts w:asciiTheme="minorHAnsi" w:hAnsiTheme="minorHAnsi" w:cstheme="minorHAnsi"/>
          <w:color w:val="auto"/>
          <w:sz w:val="22"/>
          <w:szCs w:val="22"/>
        </w:rPr>
        <w:t xml:space="preserve">na: </w:t>
      </w:r>
      <w:r w:rsidR="00032056" w:rsidRPr="004A6462">
        <w:rPr>
          <w:rFonts w:ascii="Calibri" w:hAnsi="Calibri" w:cs="Calibri"/>
          <w:b/>
          <w:color w:val="auto"/>
          <w:sz w:val="22"/>
          <w:szCs w:val="22"/>
        </w:rPr>
        <w:t>„Dostawę rur teletechnicznych RHDPE i/lub studni teletechnicznych”</w:t>
      </w:r>
      <w:r w:rsidR="00E769D1" w:rsidRPr="004A646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A6462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4A6462" w:rsidRPr="004A6462">
        <w:rPr>
          <w:rFonts w:asciiTheme="minorHAnsi" w:hAnsiTheme="minorHAnsi" w:cstheme="minorHAnsi"/>
          <w:color w:val="auto"/>
          <w:sz w:val="22"/>
          <w:szCs w:val="22"/>
        </w:rPr>
        <w:t>przetargu nieograniczonego;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19024985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18 RODO prawo żądania od administratora ograniczenia przetwarzania danych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osobowych z zastrzeżeniem przypadków, o których mowa w art. 18 ust. 2 RODO;</w:t>
      </w:r>
    </w:p>
    <w:p w14:paraId="7BDA16DA" w14:textId="07CB3170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uzna, </w:t>
      </w:r>
      <w:r w:rsidR="006F59D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037D9DBD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</w:t>
      </w:r>
      <w:r w:rsidR="006F59D4">
        <w:rPr>
          <w:rFonts w:asciiTheme="minorHAnsi" w:hAnsiTheme="minorHAnsi" w:cstheme="minorHAnsi"/>
          <w:sz w:val="22"/>
          <w:szCs w:val="22"/>
        </w:rPr>
        <w:t>.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589982">
    <w:abstractNumId w:val="0"/>
  </w:num>
  <w:num w:numId="2" w16cid:durableId="1531795197">
    <w:abstractNumId w:val="2"/>
  </w:num>
  <w:num w:numId="3" w16cid:durableId="1111436127">
    <w:abstractNumId w:val="1"/>
  </w:num>
  <w:num w:numId="4" w16cid:durableId="1318535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032056"/>
    <w:rsid w:val="001460F7"/>
    <w:rsid w:val="001D36A1"/>
    <w:rsid w:val="002473AB"/>
    <w:rsid w:val="002712D6"/>
    <w:rsid w:val="002779DE"/>
    <w:rsid w:val="00281C0B"/>
    <w:rsid w:val="002E74B8"/>
    <w:rsid w:val="002F4FDA"/>
    <w:rsid w:val="00431FA8"/>
    <w:rsid w:val="00435192"/>
    <w:rsid w:val="00444D9F"/>
    <w:rsid w:val="004A6462"/>
    <w:rsid w:val="00542A05"/>
    <w:rsid w:val="00546854"/>
    <w:rsid w:val="005F5758"/>
    <w:rsid w:val="00684C82"/>
    <w:rsid w:val="006D24F8"/>
    <w:rsid w:val="006F59D4"/>
    <w:rsid w:val="00701E5D"/>
    <w:rsid w:val="00766E6C"/>
    <w:rsid w:val="007F2E6D"/>
    <w:rsid w:val="007F7FDD"/>
    <w:rsid w:val="00872352"/>
    <w:rsid w:val="008D25EF"/>
    <w:rsid w:val="00AB1A9A"/>
    <w:rsid w:val="00B60E90"/>
    <w:rsid w:val="00BA71D1"/>
    <w:rsid w:val="00BE135D"/>
    <w:rsid w:val="00C62AC8"/>
    <w:rsid w:val="00C76407"/>
    <w:rsid w:val="00DE4532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AED1-6A76-4B3C-936E-BE9D993F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27</cp:revision>
  <cp:lastPrinted>2023-04-19T07:44:00Z</cp:lastPrinted>
  <dcterms:created xsi:type="dcterms:W3CDTF">2020-05-19T06:21:00Z</dcterms:created>
  <dcterms:modified xsi:type="dcterms:W3CDTF">2023-04-19T07:44:00Z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