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E270F" w14:textId="77777777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6F2717BA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C6300F" wp14:editId="532E8218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1569AF13" w14:textId="0CC2470F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6C69F3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639E1579" w14:textId="77777777" w:rsidR="00D9279F" w:rsidRDefault="00922BA1" w:rsidP="00D9279F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D9279F">
        <w:rPr>
          <w:rFonts w:cs="Times New Roman"/>
        </w:rPr>
        <w:t>.</w:t>
      </w:r>
    </w:p>
    <w:p w14:paraId="43ACCA65" w14:textId="7F78BDED" w:rsidR="00D9279F" w:rsidRPr="00D9279F" w:rsidRDefault="00E121CB" w:rsidP="00D9279F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D9279F">
        <w:rPr>
          <w:rFonts w:cs="Times New Roman"/>
        </w:rPr>
        <w:t>„Umowa” oznacza Umowę</w:t>
      </w:r>
      <w:r w:rsidR="00DF6105" w:rsidRPr="00D9279F">
        <w:rPr>
          <w:rFonts w:cs="Times New Roman"/>
        </w:rPr>
        <w:t xml:space="preserve"> -</w:t>
      </w:r>
      <w:r w:rsidRPr="00D9279F">
        <w:rPr>
          <w:rFonts w:cs="Times New Roman"/>
        </w:rPr>
        <w:t xml:space="preserve"> zawartą przez Gwaranta z Miejskim Przedsiębiorstwem Energetyki Cieplnej </w:t>
      </w:r>
      <w:r w:rsidR="00371987" w:rsidRPr="00D9279F">
        <w:rPr>
          <w:rFonts w:cs="Times New Roman"/>
        </w:rPr>
        <w:t>S</w:t>
      </w:r>
      <w:r w:rsidRPr="00D9279F">
        <w:rPr>
          <w:rFonts w:cs="Times New Roman"/>
        </w:rPr>
        <w:t>p</w:t>
      </w:r>
      <w:r w:rsidR="00DF6105" w:rsidRPr="00D9279F">
        <w:rPr>
          <w:rFonts w:cs="Times New Roman"/>
        </w:rPr>
        <w:t xml:space="preserve">ółka z ograniczoną odpowiedzialnością </w:t>
      </w:r>
      <w:r w:rsidRPr="00D9279F">
        <w:rPr>
          <w:rFonts w:cs="Times New Roman"/>
        </w:rPr>
        <w:t>w Nowym Sączu</w:t>
      </w:r>
      <w:r w:rsidR="00DF6105" w:rsidRPr="00D9279F">
        <w:rPr>
          <w:rFonts w:cs="Times New Roman"/>
        </w:rPr>
        <w:t xml:space="preserve"> -</w:t>
      </w:r>
      <w:r w:rsidR="00911E07" w:rsidRPr="00D9279F">
        <w:rPr>
          <w:rFonts w:cs="Times New Roman"/>
        </w:rPr>
        <w:t xml:space="preserve"> </w:t>
      </w:r>
      <w:r w:rsidR="00911E07" w:rsidRPr="00D9279F">
        <w:rPr>
          <w:rFonts w:cs="Times New Roman"/>
        </w:rPr>
        <w:br/>
      </w:r>
      <w:r w:rsidRPr="00D9279F">
        <w:rPr>
          <w:rFonts w:cs="Times New Roman"/>
        </w:rPr>
        <w:t xml:space="preserve">nr </w:t>
      </w:r>
      <w:r w:rsidR="005E6FFC" w:rsidRPr="00D9279F">
        <w:rPr>
          <w:rFonts w:ascii="Calibri" w:hAnsi="Calibri" w:cs="Calibri"/>
          <w:b/>
          <w:bCs/>
        </w:rPr>
        <w:t>ZP</w:t>
      </w:r>
      <w:r w:rsidR="00272298" w:rsidRPr="00D9279F">
        <w:rPr>
          <w:rFonts w:ascii="Calibri" w:hAnsi="Calibri" w:cs="Calibri"/>
          <w:b/>
          <w:bCs/>
        </w:rPr>
        <w:t>.60.DIN</w:t>
      </w:r>
      <w:r w:rsidR="00860D8A" w:rsidRPr="00D9279F">
        <w:rPr>
          <w:rFonts w:ascii="Calibri" w:hAnsi="Calibri" w:cs="Calibri"/>
          <w:b/>
          <w:bCs/>
        </w:rPr>
        <w:t>.</w:t>
      </w:r>
      <w:r w:rsidR="00350A06" w:rsidRPr="00350A06">
        <w:rPr>
          <w:rFonts w:ascii="Calibri" w:hAnsi="Calibri" w:cs="Calibri"/>
          <w:b/>
          <w:bCs/>
        </w:rPr>
        <w:t>24</w:t>
      </w:r>
      <w:r w:rsidR="00272298" w:rsidRPr="00350A06">
        <w:rPr>
          <w:rFonts w:ascii="Calibri" w:hAnsi="Calibri" w:cs="Calibri"/>
          <w:b/>
          <w:bCs/>
        </w:rPr>
        <w:t>.</w:t>
      </w:r>
      <w:r w:rsidR="005E6FFC" w:rsidRPr="00D9279F">
        <w:rPr>
          <w:rFonts w:ascii="Calibri" w:hAnsi="Calibri" w:cs="Calibri"/>
          <w:b/>
          <w:bCs/>
        </w:rPr>
        <w:t>202</w:t>
      </w:r>
      <w:r w:rsidR="00A54BB5" w:rsidRPr="00D9279F">
        <w:rPr>
          <w:rFonts w:ascii="Calibri" w:hAnsi="Calibri" w:cs="Calibri"/>
          <w:b/>
          <w:bCs/>
        </w:rPr>
        <w:t>3</w:t>
      </w:r>
      <w:r w:rsidR="005E6FFC" w:rsidRPr="00D9279F">
        <w:rPr>
          <w:rFonts w:ascii="Calibri" w:hAnsi="Calibri" w:cs="Calibri"/>
          <w:b/>
          <w:bCs/>
        </w:rPr>
        <w:t xml:space="preserve"> </w:t>
      </w:r>
      <w:r w:rsidRPr="00D9279F">
        <w:rPr>
          <w:rFonts w:cs="Times New Roman"/>
        </w:rPr>
        <w:t>na</w:t>
      </w:r>
      <w:r w:rsidR="00C868A9" w:rsidRPr="00722C56">
        <w:t xml:space="preserve"> </w:t>
      </w:r>
      <w:bookmarkStart w:id="0" w:name="_Hlk76563767"/>
      <w:bookmarkStart w:id="1" w:name="_Hlk129328877"/>
      <w:r w:rsidR="00D9279F" w:rsidRPr="00D9279F">
        <w:rPr>
          <w:rFonts w:cstheme="minorHAnsi"/>
          <w:b/>
          <w:bCs/>
        </w:rPr>
        <w:t xml:space="preserve">Wykonanie zadania pn.: </w:t>
      </w:r>
      <w:r w:rsidR="00D9279F" w:rsidRPr="00D9279F">
        <w:rPr>
          <w:rFonts w:ascii="Calibri" w:hAnsi="Calibri" w:cs="Calibri"/>
          <w:b/>
          <w:bCs/>
        </w:rPr>
        <w:t>,,</w:t>
      </w:r>
      <w:bookmarkStart w:id="2" w:name="_Hlk144188522"/>
      <w:r w:rsidR="00D9279F" w:rsidRPr="00D9279F">
        <w:rPr>
          <w:rFonts w:ascii="Calibri" w:hAnsi="Calibri" w:cs="Calibri"/>
          <w:b/>
        </w:rPr>
        <w:t xml:space="preserve">Rozbudowa osiedlowej sieci ciepłowniczej w kierunku ul. Zielonej w Nowym Sączu (Odcinek E-F) </w:t>
      </w:r>
      <w:r w:rsidR="00D9279F" w:rsidRPr="00D9279F">
        <w:rPr>
          <w:rFonts w:ascii="Calibri" w:hAnsi="Calibri" w:cs="Calibri"/>
          <w:b/>
          <w:bCs/>
        </w:rPr>
        <w:t>wraz z budową przyłącza do budynku „C” oraz montażem węzła cieplnego</w:t>
      </w:r>
      <w:bookmarkEnd w:id="2"/>
      <w:r w:rsidR="00D9279F" w:rsidRPr="00D9279F">
        <w:rPr>
          <w:rFonts w:ascii="Calibri" w:hAnsi="Calibri" w:cs="Calibri"/>
          <w:b/>
          <w:bCs/>
        </w:rPr>
        <w:t xml:space="preserve">” </w:t>
      </w:r>
      <w:r w:rsidR="00D9279F" w:rsidRPr="00D9279F">
        <w:rPr>
          <w:rFonts w:cstheme="minorHAnsi"/>
        </w:rPr>
        <w:t>w ramach zadania</w:t>
      </w:r>
      <w:r w:rsidR="00D9279F" w:rsidRPr="00D9279F">
        <w:rPr>
          <w:rFonts w:cstheme="minorHAnsi"/>
          <w:b/>
          <w:bCs/>
        </w:rPr>
        <w:t xml:space="preserve"> </w:t>
      </w:r>
      <w:r w:rsidR="00D9279F" w:rsidRPr="00D9279F">
        <w:rPr>
          <w:rFonts w:ascii="Calibri" w:hAnsi="Calibri" w:cs="Calibri"/>
          <w:b/>
          <w:bCs/>
        </w:rPr>
        <w:t>„</w:t>
      </w:r>
      <w:bookmarkStart w:id="3" w:name="_Hlk143864693"/>
      <w:r w:rsidR="00D9279F" w:rsidRPr="00D9279F">
        <w:rPr>
          <w:rFonts w:ascii="Calibri" w:hAnsi="Calibri" w:cs="Calibri"/>
          <w:b/>
          <w:bCs/>
        </w:rPr>
        <w:t>Likwidacja 5 kotłów gazowych (ul. Zielona), wykonanie przyłącza, sieci do budynków, węzłów</w:t>
      </w:r>
      <w:bookmarkEnd w:id="3"/>
      <w:r w:rsidR="00D9279F" w:rsidRPr="00D9279F">
        <w:rPr>
          <w:rFonts w:ascii="Calibri" w:hAnsi="Calibri" w:cs="Calibri"/>
          <w:b/>
          <w:bCs/>
        </w:rPr>
        <w:t xml:space="preserve">” </w:t>
      </w:r>
      <w:r w:rsidR="00D9279F">
        <w:rPr>
          <w:rFonts w:ascii="Calibri" w:hAnsi="Calibri" w:cs="Calibri"/>
          <w:b/>
          <w:bCs/>
        </w:rPr>
        <w:br/>
      </w:r>
      <w:r w:rsidR="00D9279F" w:rsidRPr="00D9279F">
        <w:rPr>
          <w:rFonts w:ascii="Calibri" w:hAnsi="Calibri" w:cs="Calibri"/>
        </w:rPr>
        <w:t>w ramach projektu</w:t>
      </w:r>
      <w:r w:rsidR="00D9279F" w:rsidRPr="00D9279F">
        <w:rPr>
          <w:rFonts w:ascii="Calibri" w:hAnsi="Calibri" w:cs="Calibri"/>
          <w:b/>
          <w:bCs/>
        </w:rPr>
        <w:t xml:space="preserve"> ,,Nowe Źródła Energii w MPEC </w:t>
      </w:r>
      <w:bookmarkStart w:id="4" w:name="_GoBack"/>
      <w:bookmarkEnd w:id="4"/>
      <w:r w:rsidR="00D9279F" w:rsidRPr="00D9279F">
        <w:rPr>
          <w:rFonts w:ascii="Calibri" w:hAnsi="Calibri" w:cs="Calibri"/>
          <w:b/>
          <w:bCs/>
        </w:rPr>
        <w:t>Nowy Sącz”</w:t>
      </w:r>
    </w:p>
    <w:bookmarkEnd w:id="0"/>
    <w:bookmarkEnd w:id="1"/>
    <w:p w14:paraId="6F83B694" w14:textId="77777777" w:rsidR="00E121CB" w:rsidRPr="00B245B2" w:rsidRDefault="00C868A9" w:rsidP="00D9279F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D9279F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0C70" w14:textId="77777777" w:rsidR="00681372" w:rsidRDefault="00681372" w:rsidP="00D84AF8">
      <w:pPr>
        <w:spacing w:after="0" w:line="240" w:lineRule="auto"/>
      </w:pPr>
      <w:r>
        <w:separator/>
      </w:r>
    </w:p>
  </w:endnote>
  <w:endnote w:type="continuationSeparator" w:id="0">
    <w:p w14:paraId="00BF349A" w14:textId="77777777" w:rsidR="00681372" w:rsidRDefault="00681372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1E77" w14:textId="77777777" w:rsidR="00681372" w:rsidRDefault="00681372" w:rsidP="00D84AF8">
      <w:pPr>
        <w:spacing w:after="0" w:line="240" w:lineRule="auto"/>
      </w:pPr>
      <w:r>
        <w:separator/>
      </w:r>
    </w:p>
  </w:footnote>
  <w:footnote w:type="continuationSeparator" w:id="0">
    <w:p w14:paraId="19E5EAA5" w14:textId="77777777" w:rsidR="00681372" w:rsidRDefault="00681372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16F6"/>
    <w:rsid w:val="000D2038"/>
    <w:rsid w:val="000F468E"/>
    <w:rsid w:val="001216D0"/>
    <w:rsid w:val="00197DB7"/>
    <w:rsid w:val="0022274F"/>
    <w:rsid w:val="00272298"/>
    <w:rsid w:val="002D1B59"/>
    <w:rsid w:val="003217E4"/>
    <w:rsid w:val="0033514A"/>
    <w:rsid w:val="00350A06"/>
    <w:rsid w:val="00371987"/>
    <w:rsid w:val="00385FF7"/>
    <w:rsid w:val="00484A7A"/>
    <w:rsid w:val="004A20DF"/>
    <w:rsid w:val="004D5E83"/>
    <w:rsid w:val="004E3F79"/>
    <w:rsid w:val="00583A73"/>
    <w:rsid w:val="005845FC"/>
    <w:rsid w:val="005E6FFC"/>
    <w:rsid w:val="006270CA"/>
    <w:rsid w:val="00631451"/>
    <w:rsid w:val="00681372"/>
    <w:rsid w:val="006C69F3"/>
    <w:rsid w:val="006E1E40"/>
    <w:rsid w:val="006E5E0A"/>
    <w:rsid w:val="00722C56"/>
    <w:rsid w:val="00723492"/>
    <w:rsid w:val="007B42CC"/>
    <w:rsid w:val="007D43A9"/>
    <w:rsid w:val="008279BB"/>
    <w:rsid w:val="00831031"/>
    <w:rsid w:val="00860D8A"/>
    <w:rsid w:val="008666F6"/>
    <w:rsid w:val="00911E07"/>
    <w:rsid w:val="00922BA1"/>
    <w:rsid w:val="00950EB0"/>
    <w:rsid w:val="009835F8"/>
    <w:rsid w:val="009B4D23"/>
    <w:rsid w:val="009B538B"/>
    <w:rsid w:val="009E3F83"/>
    <w:rsid w:val="00A176F1"/>
    <w:rsid w:val="00A54BB5"/>
    <w:rsid w:val="00AE0F79"/>
    <w:rsid w:val="00B06A1A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84AF8"/>
    <w:rsid w:val="00D9279F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b.sliwa</cp:lastModifiedBy>
  <cp:revision>68</cp:revision>
  <cp:lastPrinted>2023-09-21T11:53:00Z</cp:lastPrinted>
  <dcterms:created xsi:type="dcterms:W3CDTF">2019-02-20T15:25:00Z</dcterms:created>
  <dcterms:modified xsi:type="dcterms:W3CDTF">2023-09-21T11:53:00Z</dcterms:modified>
</cp:coreProperties>
</file>