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03FFABB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3B059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EA0DF7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BB9A37A" w14:textId="707CC86E" w:rsidR="00F37714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styczeń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r. – 1 000 mp, (lub wielokrotność, maksymalnie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EA15BB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000)</w:t>
      </w:r>
      <w:r w:rsidR="00B40C1D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F0BDE0A" w14:textId="7A180786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luty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F5178A8" w14:textId="2FC68EC9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marzec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18138D64" w14:textId="0CFEAC7C" w:rsidR="00EA0DF7" w:rsidRPr="00CC2199" w:rsidRDefault="00EA0DF7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kwiecień 2025 r. – 1 000 mp,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(lub wielokrotność, maksymalnie </w:t>
      </w:r>
      <w:r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44194241" w14:textId="78163706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4B901753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EA0DF7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A0DF7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(lub wielokrotność, maksymalnie </w:t>
      </w:r>
      <w:r w:rsidR="00EA0DF7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EA0DF7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 w:rsidR="00EA0DF7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7D4DBF48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0DF7">
        <w:rPr>
          <w:rStyle w:val="FontStyle88"/>
          <w:rFonts w:asciiTheme="minorHAnsi" w:hAnsiTheme="minorHAnsi" w:cstheme="minorHAnsi"/>
          <w:bCs/>
          <w:color w:val="auto"/>
        </w:rPr>
        <w:t xml:space="preserve">0 kwietnia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</w:t>
      </w:r>
      <w:r w:rsidR="00EA0DF7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6D4AC" w14:textId="77777777" w:rsidR="00E624EA" w:rsidRDefault="00E624EA" w:rsidP="00E624EA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7.00 do 14.00 z możliwością dostaw w godzinach między 6.00 a 18.00 po wcześniejszym telefonicznym </w:t>
      </w:r>
      <w:r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>
        <w:rPr>
          <w:rStyle w:val="FontStyle88"/>
          <w:rFonts w:asciiTheme="minorHAnsi" w:hAnsiTheme="minorHAnsi" w:cstheme="minorHAnsi"/>
          <w:color w:val="auto"/>
        </w:rPr>
        <w:t>godzin dostawy – tylko po uzgodnieniu z Zamawiającym (e-mail/telefon).</w:t>
      </w:r>
    </w:p>
    <w:p w14:paraId="67411F04" w14:textId="77777777" w:rsidR="00CD6C15" w:rsidRDefault="00CD6C15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06B1D3D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19AB731C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7C9CD90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39A1FDE6" w14:textId="7AD4D71A" w:rsidR="00BC1C64" w:rsidRPr="007E0B6E" w:rsidRDefault="00BC1C64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</w:t>
      </w:r>
      <w:r w:rsidRPr="00BC1C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1C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zgodnie ustalają, iż do rozliczeń przyjmuje się ilość (mp) dostarczonej biomasy według obmiaru (rzeczywistej objętości) dokonanego przez Zamawiającego. W tym celu Zamawiający wymaga, aby biomasa była równomiernie rozłożona w skrzyni ładunkowej samochodu (kontenerze). Przed rozpoczęciem ważenia na wadze należy odsłonić górną część skrzyni ładunkowej. Obmiaru 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2917D06C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278EB6A8" w14:textId="77777777" w:rsidR="00B40C1D" w:rsidRDefault="00B40C1D" w:rsidP="003B0590">
      <w:pPr>
        <w:pStyle w:val="Style11"/>
        <w:spacing w:line="252" w:lineRule="auto"/>
        <w:ind w:right="23" w:firstLine="0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1E292945" w:rsidR="00C161BC" w:rsidRPr="00D11226" w:rsidRDefault="00C161BC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BC1C64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9"/>
      <w:footerReference w:type="default" r:id="rId10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59278" w14:textId="77777777" w:rsidR="00F33B7A" w:rsidRDefault="00F33B7A">
      <w:r>
        <w:separator/>
      </w:r>
    </w:p>
  </w:endnote>
  <w:endnote w:type="continuationSeparator" w:id="0">
    <w:p w14:paraId="7160EB18" w14:textId="77777777" w:rsidR="00F33B7A" w:rsidRDefault="00F3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0268A" w14:textId="77777777" w:rsidR="00F33B7A" w:rsidRDefault="00F33B7A">
      <w:r>
        <w:separator/>
      </w:r>
    </w:p>
  </w:footnote>
  <w:footnote w:type="continuationSeparator" w:id="0">
    <w:p w14:paraId="6FADB475" w14:textId="77777777" w:rsidR="00F33B7A" w:rsidRDefault="00F33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  <w:num w:numId="35" w16cid:durableId="11742246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462A6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B0590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0F6"/>
    <w:rsid w:val="009D3BAF"/>
    <w:rsid w:val="009D521A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900EF"/>
    <w:rsid w:val="00BA2EA3"/>
    <w:rsid w:val="00BB379D"/>
    <w:rsid w:val="00BB6625"/>
    <w:rsid w:val="00BB793D"/>
    <w:rsid w:val="00BC1C64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0DF7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3B7A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2774</Words>
  <Characters>16649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93</cp:revision>
  <cp:lastPrinted>2023-11-06T09:04:00Z</cp:lastPrinted>
  <dcterms:created xsi:type="dcterms:W3CDTF">2022-08-22T14:08:00Z</dcterms:created>
  <dcterms:modified xsi:type="dcterms:W3CDTF">2024-10-31T10:35:00Z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