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BC54" w14:textId="4037A15A" w:rsidR="00C65299" w:rsidRDefault="0073461B">
      <w:pPr>
        <w:pStyle w:val="Tekstpodstawowy"/>
        <w:ind w:left="126"/>
        <w:jc w:val="lef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10E9D97" wp14:editId="03B5B394">
            <wp:extent cx="5761355" cy="572770"/>
            <wp:effectExtent l="0" t="0" r="0" b="0"/>
            <wp:docPr id="14826041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169B2A" w14:textId="0E3FA4CC" w:rsidR="00C65299" w:rsidRDefault="00000000">
      <w:pPr>
        <w:pStyle w:val="Nagwek1"/>
        <w:spacing w:before="19"/>
        <w:ind w:left="0" w:right="109"/>
        <w:jc w:val="right"/>
      </w:pPr>
      <w:r>
        <w:t>Sprawa nr: ZP.60.BOI.</w:t>
      </w:r>
      <w:r w:rsidR="001D1068">
        <w:t>27</w:t>
      </w:r>
      <w:r>
        <w:t>.2025</w:t>
      </w:r>
    </w:p>
    <w:p w14:paraId="114B5A06" w14:textId="77777777" w:rsidR="00C65299" w:rsidRDefault="00C65299">
      <w:pPr>
        <w:pStyle w:val="Tekstpodstawowy"/>
        <w:spacing w:before="7"/>
        <w:ind w:left="0"/>
        <w:jc w:val="left"/>
        <w:rPr>
          <w:b/>
          <w:sz w:val="25"/>
        </w:rPr>
      </w:pPr>
    </w:p>
    <w:p w14:paraId="12C961C3" w14:textId="77777777" w:rsidR="00C65299" w:rsidRDefault="00000000">
      <w:pPr>
        <w:ind w:left="2213" w:right="2212"/>
        <w:jc w:val="center"/>
        <w:rPr>
          <w:b/>
        </w:rPr>
      </w:pPr>
      <w:r>
        <w:rPr>
          <w:b/>
        </w:rPr>
        <w:t>SPECYFIKACJA ISTOTNYCH WARUNKÓW ZAMÓWIENIA</w:t>
      </w:r>
    </w:p>
    <w:p w14:paraId="52B8378D" w14:textId="77777777" w:rsidR="00C65299" w:rsidRDefault="00C65299">
      <w:pPr>
        <w:pStyle w:val="Tekstpodstawowy"/>
        <w:spacing w:before="5"/>
        <w:ind w:left="0"/>
        <w:jc w:val="left"/>
        <w:rPr>
          <w:b/>
          <w:sz w:val="25"/>
        </w:rPr>
      </w:pPr>
    </w:p>
    <w:p w14:paraId="00380188" w14:textId="77777777" w:rsidR="00C65299" w:rsidRDefault="00000000">
      <w:pPr>
        <w:pStyle w:val="Tekstpodstawowy"/>
        <w:spacing w:line="259" w:lineRule="auto"/>
        <w:ind w:right="108"/>
      </w:pPr>
      <w:r>
        <w:t>zwana dalej specyfikacją dot. postępowania o udzielenie zamówienia sektorowego niepodlegającego pod ustawę prawo zamówień publicznych na podstawie art. 2 ust. 1 pkt 2 w związku z art. 5 ust. 4 pkt 3 ustawy p. z. p., (wartość zamówienia niższa niż progi unijne), prowadzonego w trybie przetargu nieograniczonego na:</w:t>
      </w:r>
    </w:p>
    <w:p w14:paraId="7F9F61B2" w14:textId="21F6E243" w:rsidR="00C65299" w:rsidRDefault="00000000">
      <w:pPr>
        <w:pStyle w:val="Nagwek1"/>
        <w:spacing w:line="268" w:lineRule="exact"/>
        <w:ind w:left="2213" w:right="2209"/>
        <w:jc w:val="center"/>
      </w:pPr>
      <w:r>
        <w:t xml:space="preserve">„Dostawa </w:t>
      </w:r>
      <w:r w:rsidR="001D5B7C">
        <w:t>3</w:t>
      </w:r>
      <w:r>
        <w:t xml:space="preserve"> węzłów wymiennikowych”</w:t>
      </w:r>
    </w:p>
    <w:p w14:paraId="2073D8B6" w14:textId="77777777" w:rsidR="00C65299" w:rsidRDefault="00C65299">
      <w:pPr>
        <w:pStyle w:val="Tekstpodstawowy"/>
        <w:spacing w:before="7"/>
        <w:ind w:left="0"/>
        <w:jc w:val="left"/>
        <w:rPr>
          <w:b/>
          <w:sz w:val="25"/>
        </w:rPr>
      </w:pPr>
    </w:p>
    <w:p w14:paraId="174D8753" w14:textId="77777777" w:rsidR="00C65299" w:rsidRDefault="00000000">
      <w:pPr>
        <w:pStyle w:val="Tekstpodstawowy"/>
        <w:spacing w:line="259" w:lineRule="auto"/>
        <w:ind w:right="108"/>
      </w:pPr>
      <w:r>
        <w:t>Postępowanie prowadzone jest wg zasady konkurencyjności opisanej w „Wytycznych dotyczących kwalifikowalności wydatków na lata 2021-2027” oraz wg  „Regulaminu  udzielania  zamówień  MPEC Sp. z o.o. w Nowym</w:t>
      </w:r>
      <w:r>
        <w:rPr>
          <w:spacing w:val="-4"/>
        </w:rPr>
        <w:t xml:space="preserve"> </w:t>
      </w:r>
      <w:r>
        <w:t>Sączu”</w:t>
      </w:r>
    </w:p>
    <w:p w14:paraId="144D4064" w14:textId="77777777" w:rsidR="00C65299" w:rsidRDefault="00C65299">
      <w:pPr>
        <w:pStyle w:val="Tekstpodstawowy"/>
        <w:spacing w:before="9"/>
        <w:ind w:left="0"/>
        <w:jc w:val="left"/>
        <w:rPr>
          <w:sz w:val="23"/>
        </w:rPr>
      </w:pPr>
    </w:p>
    <w:p w14:paraId="72ABE982" w14:textId="77777777" w:rsidR="00C65299" w:rsidRDefault="00000000">
      <w:pPr>
        <w:pStyle w:val="Tekstpodstawowy"/>
      </w:pPr>
      <w:r>
        <w:t>Ogłoszenie o przetargu zamieszczone jest na stronie internetowej bazy konkurencyjności – BK2021.</w:t>
      </w:r>
    </w:p>
    <w:p w14:paraId="482A0E5F" w14:textId="77777777" w:rsidR="00C65299" w:rsidRDefault="00000000">
      <w:pPr>
        <w:pStyle w:val="Tekstpodstawowy"/>
        <w:spacing w:before="19"/>
      </w:pPr>
      <w:r>
        <w:t xml:space="preserve">Ogłoszenie o przetargu zamieszczone jest na stronie </w:t>
      </w:r>
      <w:hyperlink r:id="rId8">
        <w:r w:rsidR="00C65299">
          <w:rPr>
            <w:color w:val="0000FF"/>
            <w:u w:val="single" w:color="0000FF"/>
          </w:rPr>
          <w:t>www.mpecns.pl</w:t>
        </w:r>
      </w:hyperlink>
    </w:p>
    <w:p w14:paraId="65F2D9B9" w14:textId="77777777" w:rsidR="00C2709F" w:rsidRPr="00C2709F" w:rsidRDefault="00C2709F" w:rsidP="00350583">
      <w:pPr>
        <w:pStyle w:val="Tekstpodstawowy"/>
        <w:spacing w:before="19"/>
        <w:ind w:left="0"/>
      </w:pPr>
    </w:p>
    <w:p w14:paraId="30976BCB" w14:textId="393002EF" w:rsidR="00C2709F" w:rsidRPr="00C2709F" w:rsidRDefault="00C2709F" w:rsidP="00C2709F">
      <w:pPr>
        <w:pStyle w:val="Tekstpodstawowy"/>
        <w:spacing w:before="19"/>
      </w:pPr>
      <w:r w:rsidRPr="00C2709F">
        <w:rPr>
          <w:b/>
          <w:bCs/>
        </w:rPr>
        <w:t>Tytuł projektu: „Rozbudowa i modernizacja systemu ciepłowniczego MPEC Nowy Sącz”</w:t>
      </w:r>
      <w:r w:rsidR="00350583">
        <w:rPr>
          <w:b/>
          <w:bCs/>
        </w:rPr>
        <w:t>.</w:t>
      </w:r>
    </w:p>
    <w:p w14:paraId="3E71EF1D" w14:textId="3C0F1F91" w:rsidR="00C2709F" w:rsidRDefault="00C2709F" w:rsidP="00C2709F">
      <w:pPr>
        <w:pStyle w:val="Tekstpodstawowy"/>
        <w:spacing w:before="19"/>
      </w:pPr>
      <w:r w:rsidRPr="00C2709F">
        <w:t>Projekt jest w trakcie ubiegania się o współfinansowanie z Programu Priorytetowego – 8.6 Współfinansowanie projektów realizowanych w ramach Programu Fundusze Europejskie na Infrastrukturę, Klimat, Środowisko 2021-2027 (FEnIKS) Część 4) Sieć ciepłownicza/chłodnicza efektywny system ciepłowniczy</w:t>
      </w:r>
    </w:p>
    <w:p w14:paraId="10762CF4" w14:textId="77777777" w:rsidR="00C65299" w:rsidRDefault="00C65299">
      <w:pPr>
        <w:pStyle w:val="Tekstpodstawowy"/>
        <w:ind w:left="0"/>
        <w:jc w:val="left"/>
        <w:rPr>
          <w:sz w:val="21"/>
        </w:rPr>
      </w:pPr>
    </w:p>
    <w:p w14:paraId="20A74956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spacing w:before="56"/>
        <w:ind w:hanging="316"/>
        <w:jc w:val="left"/>
      </w:pPr>
      <w:r>
        <w:t>Zamawiający</w:t>
      </w:r>
    </w:p>
    <w:p w14:paraId="4CB520AA" w14:textId="77777777" w:rsidR="00C65299" w:rsidRDefault="00000000">
      <w:pPr>
        <w:tabs>
          <w:tab w:val="left" w:pos="1111"/>
          <w:tab w:val="left" w:pos="2907"/>
          <w:tab w:val="left" w:pos="4099"/>
          <w:tab w:val="left" w:pos="5056"/>
          <w:tab w:val="left" w:pos="5893"/>
          <w:tab w:val="left" w:pos="6202"/>
          <w:tab w:val="left" w:pos="7529"/>
        </w:tabs>
        <w:spacing w:before="142" w:line="259" w:lineRule="auto"/>
        <w:ind w:left="118" w:right="110"/>
        <w:rPr>
          <w:b/>
        </w:rPr>
      </w:pPr>
      <w:r>
        <w:rPr>
          <w:b/>
        </w:rPr>
        <w:t>Miejskie</w:t>
      </w:r>
      <w:r>
        <w:rPr>
          <w:b/>
        </w:rPr>
        <w:tab/>
        <w:t>Przedsiębiorstwo</w:t>
      </w:r>
      <w:r>
        <w:rPr>
          <w:b/>
        </w:rPr>
        <w:tab/>
        <w:t>Energetyki</w:t>
      </w:r>
      <w:r>
        <w:rPr>
          <w:b/>
        </w:rPr>
        <w:tab/>
        <w:t>Cieplnej</w:t>
      </w:r>
      <w:r>
        <w:rPr>
          <w:b/>
        </w:rPr>
        <w:tab/>
        <w:t>Spółka</w:t>
      </w:r>
      <w:r>
        <w:rPr>
          <w:b/>
        </w:rPr>
        <w:tab/>
        <w:t>z</w:t>
      </w:r>
      <w:r>
        <w:rPr>
          <w:b/>
        </w:rPr>
        <w:tab/>
        <w:t>ograniczoną</w:t>
      </w:r>
      <w:r>
        <w:rPr>
          <w:b/>
        </w:rPr>
        <w:tab/>
      </w:r>
      <w:r>
        <w:rPr>
          <w:b/>
          <w:spacing w:val="-1"/>
        </w:rPr>
        <w:t xml:space="preserve">odpowiedzialnością </w:t>
      </w:r>
      <w:r>
        <w:rPr>
          <w:b/>
        </w:rPr>
        <w:t>w Nowym Sączu, ul. Wiśniowieckiego 56 , 33 – 300 Nowy</w:t>
      </w:r>
      <w:r>
        <w:rPr>
          <w:b/>
          <w:spacing w:val="-14"/>
        </w:rPr>
        <w:t xml:space="preserve"> </w:t>
      </w:r>
      <w:r>
        <w:rPr>
          <w:b/>
        </w:rPr>
        <w:t>Sącz</w:t>
      </w:r>
    </w:p>
    <w:p w14:paraId="5BB2EAFB" w14:textId="77777777" w:rsidR="00C65299" w:rsidRDefault="00000000">
      <w:pPr>
        <w:pStyle w:val="Tekstpodstawowy"/>
        <w:tabs>
          <w:tab w:val="left" w:pos="3947"/>
          <w:tab w:val="left" w:pos="7206"/>
        </w:tabs>
        <w:spacing w:line="267" w:lineRule="exact"/>
        <w:jc w:val="left"/>
      </w:pPr>
      <w:r>
        <w:t>REGON   490</w:t>
      </w:r>
      <w:r>
        <w:rPr>
          <w:spacing w:val="-4"/>
        </w:rPr>
        <w:t xml:space="preserve"> </w:t>
      </w:r>
      <w:r>
        <w:t>704</w:t>
      </w:r>
      <w:r>
        <w:rPr>
          <w:spacing w:val="-1"/>
        </w:rPr>
        <w:t xml:space="preserve"> </w:t>
      </w:r>
      <w:r>
        <w:t>767</w:t>
      </w:r>
      <w:r>
        <w:tab/>
        <w:t xml:space="preserve">KRS </w:t>
      </w:r>
      <w:r>
        <w:rPr>
          <w:spacing w:val="46"/>
        </w:rPr>
        <w:t xml:space="preserve"> </w:t>
      </w:r>
      <w:r>
        <w:t>0000056473</w:t>
      </w:r>
      <w:r>
        <w:tab/>
        <w:t>NIP</w:t>
      </w:r>
      <w:r>
        <w:rPr>
          <w:spacing w:val="48"/>
        </w:rPr>
        <w:t xml:space="preserve"> </w:t>
      </w:r>
      <w:r>
        <w:t>734-17-87-660</w:t>
      </w:r>
    </w:p>
    <w:p w14:paraId="79ED7520" w14:textId="77777777" w:rsidR="00C65299" w:rsidRDefault="00000000">
      <w:pPr>
        <w:pStyle w:val="Tekstpodstawowy"/>
        <w:tabs>
          <w:tab w:val="left" w:pos="3947"/>
        </w:tabs>
        <w:spacing w:before="22" w:line="259" w:lineRule="auto"/>
        <w:ind w:right="4048"/>
        <w:jc w:val="left"/>
      </w:pPr>
      <w:r>
        <w:t>e-mail:</w:t>
      </w:r>
      <w:r>
        <w:rPr>
          <w:color w:val="0000FF"/>
          <w:spacing w:val="-2"/>
        </w:rPr>
        <w:t xml:space="preserve"> </w:t>
      </w:r>
      <w:hyperlink r:id="rId9">
        <w:r w:rsidR="00C65299">
          <w:rPr>
            <w:color w:val="0000FF"/>
            <w:u w:val="single" w:color="0000FF"/>
          </w:rPr>
          <w:t>sekretariat@mpecns.pl</w:t>
        </w:r>
      </w:hyperlink>
      <w:r>
        <w:rPr>
          <w:color w:val="0000FF"/>
        </w:rPr>
        <w:tab/>
      </w:r>
      <w:hyperlink r:id="rId10">
        <w:r w:rsidR="00C65299">
          <w:rPr>
            <w:color w:val="0000FF"/>
            <w:spacing w:val="-3"/>
            <w:u w:val="single" w:color="0000FF"/>
          </w:rPr>
          <w:t>www.mpecns.pl</w:t>
        </w:r>
      </w:hyperlink>
      <w:r>
        <w:rPr>
          <w:spacing w:val="-3"/>
        </w:rPr>
        <w:t xml:space="preserve"> </w:t>
      </w:r>
      <w:r>
        <w:t>numer telefonu 18-443 53</w:t>
      </w:r>
      <w:r>
        <w:rPr>
          <w:spacing w:val="-6"/>
        </w:rPr>
        <w:t xml:space="preserve"> </w:t>
      </w:r>
      <w:r>
        <w:t>83</w:t>
      </w:r>
    </w:p>
    <w:p w14:paraId="25B33394" w14:textId="77777777" w:rsidR="00C65299" w:rsidRDefault="00C65299">
      <w:pPr>
        <w:pStyle w:val="Tekstpodstawowy"/>
        <w:spacing w:before="7"/>
        <w:ind w:left="0"/>
        <w:jc w:val="left"/>
        <w:rPr>
          <w:sz w:val="23"/>
        </w:rPr>
      </w:pPr>
    </w:p>
    <w:p w14:paraId="66CE7E6B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spacing w:before="1"/>
        <w:ind w:hanging="316"/>
        <w:jc w:val="both"/>
      </w:pPr>
      <w:r>
        <w:t>Przedmiot</w:t>
      </w:r>
      <w:r>
        <w:rPr>
          <w:spacing w:val="-3"/>
        </w:rPr>
        <w:t xml:space="preserve"> </w:t>
      </w:r>
      <w:r>
        <w:t>zamówienia</w:t>
      </w:r>
    </w:p>
    <w:p w14:paraId="1AD4BDEB" w14:textId="61A3EDC9" w:rsidR="00C65299" w:rsidRDefault="00000000">
      <w:pPr>
        <w:spacing w:before="142" w:line="259" w:lineRule="auto"/>
        <w:ind w:left="118" w:right="106"/>
        <w:jc w:val="both"/>
      </w:pPr>
      <w:r>
        <w:t xml:space="preserve">Przedmiotem  zamówienia  jest  </w:t>
      </w:r>
      <w:r>
        <w:rPr>
          <w:b/>
        </w:rPr>
        <w:t xml:space="preserve">Dostawa  (sprzedaż  i  dostarczenie)  </w:t>
      </w:r>
      <w:r w:rsidR="001D5B7C">
        <w:rPr>
          <w:b/>
        </w:rPr>
        <w:t>3</w:t>
      </w:r>
      <w:r>
        <w:rPr>
          <w:b/>
        </w:rPr>
        <w:t xml:space="preserve">  węzłów   wymiennikowych  do magazynu Zamawiającego w Nowym Sączu, ul. Wiśniowieckiego 56 </w:t>
      </w:r>
      <w:r>
        <w:t>dla obiektów wyszczególnionych w „Zakresie rzeczowo-finansowym” stanowiącym załącznik nr 1 do specyfikacji/ umowy.</w:t>
      </w:r>
    </w:p>
    <w:p w14:paraId="6E869B30" w14:textId="77777777" w:rsidR="00C65299" w:rsidRDefault="00000000">
      <w:pPr>
        <w:pStyle w:val="Tekstpodstawowy"/>
        <w:spacing w:before="119" w:line="259" w:lineRule="auto"/>
        <w:ind w:right="110"/>
      </w:pPr>
      <w:r>
        <w:t>Dostawa materiałów na adres: magazyn Zamawiającego ul. Wiśniowieckiego 56 w Nowym Sączu, rozładunek po stronie Zamawiającego.</w:t>
      </w:r>
    </w:p>
    <w:p w14:paraId="3CFC70D5" w14:textId="77777777" w:rsidR="00C65299" w:rsidRDefault="00000000">
      <w:pPr>
        <w:pStyle w:val="Nagwek1"/>
        <w:spacing w:before="121"/>
        <w:ind w:left="118"/>
      </w:pPr>
      <w:r>
        <w:t>Wykonawca udziela gwarancji jakości na kompaktowe węzły wyszczególnione w zał. nr 1 do w/w</w:t>
      </w:r>
    </w:p>
    <w:p w14:paraId="3B81608A" w14:textId="77777777" w:rsidR="00C65299" w:rsidRDefault="00000000">
      <w:pPr>
        <w:spacing w:before="19"/>
        <w:ind w:left="118"/>
        <w:jc w:val="both"/>
        <w:rPr>
          <w:b/>
        </w:rPr>
      </w:pPr>
      <w:r>
        <w:rPr>
          <w:b/>
        </w:rPr>
        <w:t>umowy – na okres 3 lat.</w:t>
      </w:r>
    </w:p>
    <w:p w14:paraId="6D615AB5" w14:textId="77777777" w:rsidR="00C65299" w:rsidRDefault="00000000">
      <w:pPr>
        <w:pStyle w:val="Tekstpodstawowy"/>
        <w:spacing w:before="142"/>
      </w:pPr>
      <w:r>
        <w:t>Zamawiający nie dopuszcza składania ofert częściowych i wariantowych.</w:t>
      </w:r>
    </w:p>
    <w:p w14:paraId="3077C660" w14:textId="7A346893" w:rsidR="008C33B1" w:rsidRDefault="008C33B1" w:rsidP="008C33B1">
      <w:pPr>
        <w:pStyle w:val="Tekstpodstawowy"/>
        <w:spacing w:before="139"/>
      </w:pPr>
      <w:r w:rsidRPr="00E47465">
        <w:t>Zamawiający zastrzega sobie prawo do rezygnacji z realizacji dostawy jednego węzła, bez prawa Wykonawcy do roszczeń z tego tytułu.</w:t>
      </w:r>
    </w:p>
    <w:p w14:paraId="4AE1C405" w14:textId="77777777" w:rsidR="00C65299" w:rsidRDefault="00000000">
      <w:pPr>
        <w:pStyle w:val="Nagwek1"/>
        <w:spacing w:before="142"/>
        <w:ind w:left="118"/>
      </w:pPr>
      <w:r>
        <w:t>CPV: 09323000-9 Węzeł cieplny lokalny</w:t>
      </w:r>
    </w:p>
    <w:p w14:paraId="4A60E190" w14:textId="4879F19B" w:rsidR="00C65299" w:rsidRDefault="00000000" w:rsidP="00BB0C11">
      <w:pPr>
        <w:pStyle w:val="Tekstpodstawowy"/>
        <w:spacing w:before="142" w:line="259" w:lineRule="auto"/>
        <w:ind w:right="108"/>
      </w:pPr>
      <w:r>
        <w:t xml:space="preserve">W przypadku użycia w SIWZ lub załącznikach do niej nazw materiałów, producentów, znaków towarowych czy też norm, aprobat, specyfikacji technicznych i systemów odniesienia, należy je </w:t>
      </w:r>
      <w:r>
        <w:lastRenderedPageBreak/>
        <w:t>traktować jako przykładowe, mające na celu doprecyzowanie elementów przedmiotu zamówienia poprzez wskazanie minimalnych standardów technicznych i jakościowych. Zamawiający dopuszcza składanie ofert obejmujących rozwiązania równoważne o parametrach technicznych, jakościowych, eksploatacyjnych i użytkowych nie gorszych niż wskazane w SIWZ i załącznikach do niej. Wykonawca, który proponuje wykorzystanie rozwiązań równoważnych, jest obowiązany wykazać, że oferowane przez niego rozwiązania spełniają wymagania określone przez Zamawiającego. Ewentualne wskazanie nazw własnych w załączonych do SIWZ dokumentach uzasadnione jest koniecznością kompleksowego</w:t>
      </w:r>
      <w:r w:rsidR="00BB0C11">
        <w:t xml:space="preserve"> </w:t>
      </w:r>
      <w:r>
        <w:t>podejścia do projektowania sieci ciepłowniczych w jednym systemie technologicznym, uwzględniając technologie zastosowane w istniejącej infrastrukturze. Zamawiający nie dopuszcza składania ofert częściowych i wariantowych.</w:t>
      </w:r>
    </w:p>
    <w:p w14:paraId="01BA204B" w14:textId="77777777" w:rsidR="00C65299" w:rsidRDefault="00000000">
      <w:pPr>
        <w:pStyle w:val="Tekstpodstawowy"/>
        <w:spacing w:before="122" w:line="259" w:lineRule="auto"/>
        <w:ind w:right="108"/>
      </w:pPr>
      <w:r>
        <w:t>Zamawiający nie przewiduje udzielenia w okresie 3 lat od dnia udzielenia zamówienia podstawowego, wybranemu zgodnie z zasadą konkurencyjności Wykonawcy, zamówień polegających na powtórzeniu podobnych usług lub robót budowlanych.</w:t>
      </w:r>
    </w:p>
    <w:p w14:paraId="5C757B97" w14:textId="77777777" w:rsidR="00C65299" w:rsidRDefault="00000000">
      <w:pPr>
        <w:pStyle w:val="Tekstpodstawowy"/>
        <w:spacing w:before="119" w:line="259" w:lineRule="auto"/>
        <w:ind w:right="112"/>
      </w:pPr>
      <w:r>
        <w:t>W celu uniknięcia konfliktu interesów osoby wykonujące w imieniu Zamawiającego czynności związane z procedurą wybory Wykonawcy, w tym biorące udział w procesie oceny ofert, nie mogą być powiązane osobowo lub kapitałowo z Wykonawcami, którzy złożyli oferty. W tym celu w/w osoby składają oświadczenia o treści określonej w „Wytycznych dotyczących kwalifikowalności wydatków na lata</w:t>
      </w:r>
      <w:r>
        <w:rPr>
          <w:spacing w:val="-1"/>
        </w:rPr>
        <w:t xml:space="preserve"> </w:t>
      </w:r>
      <w:r>
        <w:t>2021-2027”.</w:t>
      </w:r>
    </w:p>
    <w:p w14:paraId="22133F5A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spacing w:before="120"/>
        <w:ind w:hanging="316"/>
        <w:jc w:val="both"/>
      </w:pPr>
      <w:r>
        <w:t>Opis przygotowania</w:t>
      </w:r>
      <w:r>
        <w:rPr>
          <w:spacing w:val="-2"/>
        </w:rPr>
        <w:t xml:space="preserve"> </w:t>
      </w:r>
      <w:r>
        <w:t>oferty</w:t>
      </w:r>
    </w:p>
    <w:p w14:paraId="577234F6" w14:textId="77777777" w:rsidR="00C65299" w:rsidRDefault="00000000">
      <w:pPr>
        <w:pStyle w:val="Tekstpodstawowy"/>
        <w:spacing w:before="141" w:line="259" w:lineRule="auto"/>
        <w:ind w:right="109"/>
      </w:pPr>
      <w:r>
        <w:t>Ofertę należy sporządzić na załączonym do specyfikacji formularzu „OFERTA”. Do oferty należy dołączyć wszystkie dokumenty i oświadczenia wymagane odpowiednimi postanowieniami specyfikacji. Formularz „OFERTA” i załączniki do oferty (oświadczenia i dokumenty) muszą być podpisane przez uprawnionych przedstawicieli</w:t>
      </w:r>
      <w:r>
        <w:rPr>
          <w:spacing w:val="-1"/>
        </w:rPr>
        <w:t xml:space="preserve"> </w:t>
      </w:r>
      <w:r>
        <w:t>Wykonawcy.</w:t>
      </w:r>
    </w:p>
    <w:p w14:paraId="5366B654" w14:textId="77777777" w:rsidR="00C65299" w:rsidRDefault="00000000">
      <w:pPr>
        <w:pStyle w:val="Tekstpodstawowy"/>
        <w:spacing w:line="259" w:lineRule="auto"/>
        <w:ind w:right="107"/>
      </w:pPr>
      <w:r>
        <w:t xml:space="preserve">Poprawki w ofercie muszą być naniesione czytelnie oraz opatrzone podpisem osoby podpisującej ofertę. Oferta musi być sporządzona pisemnie, w języku polskim, pismem czytelnym pod rygorem nieważności. Dokumenty sporządzone w języku obcym należy składać wraz z tłumaczeniem na język polski. Treść złożonej oferty musi odpowiadać treści specyfikacji. Wykonawca może wprowadzić zmiany lub wycofać złożoną przez siebie ofertę pod warunkiem, że Zamawiający otrzyma drogą elektroniczną powiadomienie o wprowadzeniu zmian lub wycofaniu, przed upływem terminu </w:t>
      </w:r>
      <w:r>
        <w:rPr>
          <w:spacing w:val="-3"/>
        </w:rPr>
        <w:t xml:space="preserve">do </w:t>
      </w:r>
      <w:r>
        <w:t>składania ofert. Powiadomienie o wprowadzeniu zmian lub wycofaniu oferty należy</w:t>
      </w:r>
      <w:r>
        <w:rPr>
          <w:spacing w:val="32"/>
        </w:rPr>
        <w:t xml:space="preserve"> </w:t>
      </w:r>
      <w:r>
        <w:t>oznaczyć:</w:t>
      </w:r>
    </w:p>
    <w:p w14:paraId="266DA31D" w14:textId="77777777" w:rsidR="00C65299" w:rsidRDefault="00000000">
      <w:pPr>
        <w:pStyle w:val="Tekstpodstawowy"/>
        <w:spacing w:line="259" w:lineRule="auto"/>
        <w:ind w:right="111"/>
      </w:pPr>
      <w:r>
        <w:t>„Zmiana” lub „Wycofanie”. Ofertę można wycofać tylko przed terminem składania ofert. Oferta złożona po terminie zostanie zwrócona Wykonawcy, bez jej otwierania (nie dotyczy oferty złożonej drogą elektroniczną.) Ofertę składa się w jednym</w:t>
      </w:r>
      <w:r>
        <w:rPr>
          <w:spacing w:val="-1"/>
        </w:rPr>
        <w:t xml:space="preserve"> </w:t>
      </w:r>
      <w:r>
        <w:t>egzemplarzu.</w:t>
      </w:r>
    </w:p>
    <w:p w14:paraId="571746E8" w14:textId="77777777" w:rsidR="00C65299" w:rsidRDefault="00000000">
      <w:pPr>
        <w:pStyle w:val="Tekstpodstawowy"/>
        <w:spacing w:line="264" w:lineRule="auto"/>
        <w:ind w:right="107"/>
      </w:pPr>
      <w:r>
        <w:t xml:space="preserve">Informacje stanowiące tajemnicę przedsiębiorstwa w rozumieniu przepisów o zwalczaniu nieuczciwej konkurencji (t.j. Dz.U. 2022 poz. 1233), w odniesieniu do których Wykonawca </w:t>
      </w:r>
      <w:r>
        <w:rPr>
          <w:b/>
        </w:rPr>
        <w:t>zastrzegł</w:t>
      </w:r>
      <w:r>
        <w:t xml:space="preserve">, że nie mogą być udostępnione innym uczestnikom postępowania oraz </w:t>
      </w:r>
      <w:r>
        <w:rPr>
          <w:b/>
        </w:rPr>
        <w:t>wykazał</w:t>
      </w:r>
      <w:r>
        <w:t>, że zastrzeżone informacje stanowią tajemnicę  przedsiębiorstwa,  winny  być  zgrupowane  i  stanowić  oddzielną  część  oferty,  opisaną    w  następujący  sposób:  „Tajemnica  przedsiębiorstwa  –  tylko  do  wglądu  przez  Zamawiającego”.  Do oferty dołączyć dokument</w:t>
      </w:r>
      <w:r>
        <w:rPr>
          <w:spacing w:val="-6"/>
        </w:rPr>
        <w:t xml:space="preserve"> </w:t>
      </w:r>
      <w:r>
        <w:t>„wykazania”.</w:t>
      </w:r>
    </w:p>
    <w:p w14:paraId="3308150A" w14:textId="77777777" w:rsidR="00C65299" w:rsidRDefault="00C65299">
      <w:pPr>
        <w:pStyle w:val="Tekstpodstawowy"/>
        <w:spacing w:before="5"/>
        <w:ind w:left="0"/>
        <w:jc w:val="left"/>
        <w:rPr>
          <w:sz w:val="23"/>
        </w:rPr>
      </w:pPr>
    </w:p>
    <w:p w14:paraId="581BE38B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ind w:hanging="316"/>
        <w:jc w:val="both"/>
      </w:pPr>
      <w:r>
        <w:t>Miejsce oraz termin składania i otwarcia</w:t>
      </w:r>
      <w:r>
        <w:rPr>
          <w:spacing w:val="-8"/>
        </w:rPr>
        <w:t xml:space="preserve"> </w:t>
      </w:r>
      <w:r>
        <w:t>ofert</w:t>
      </w:r>
    </w:p>
    <w:p w14:paraId="40F52D34" w14:textId="51D2E1FB" w:rsidR="00C65299" w:rsidRDefault="00000000">
      <w:pPr>
        <w:spacing w:before="142"/>
        <w:ind w:left="118"/>
        <w:jc w:val="both"/>
        <w:rPr>
          <w:b/>
        </w:rPr>
      </w:pPr>
      <w:r>
        <w:rPr>
          <w:b/>
          <w:color w:val="FF0000"/>
        </w:rPr>
        <w:t>Ofertę należy złożyć za pomocą BK2021</w:t>
      </w:r>
      <w:r>
        <w:rPr>
          <w:color w:val="FF0000"/>
        </w:rPr>
        <w:t xml:space="preserve">, </w:t>
      </w:r>
      <w:r>
        <w:t xml:space="preserve">do dnia </w:t>
      </w:r>
      <w:r w:rsidR="001D1068">
        <w:rPr>
          <w:b/>
          <w:color w:val="FF0000"/>
        </w:rPr>
        <w:t>31 października</w:t>
      </w:r>
      <w:r>
        <w:rPr>
          <w:b/>
          <w:color w:val="FF0000"/>
        </w:rPr>
        <w:t xml:space="preserve"> 2025 r. godz. 1</w:t>
      </w:r>
      <w:r w:rsidR="001D1068">
        <w:rPr>
          <w:b/>
          <w:color w:val="FF0000"/>
        </w:rPr>
        <w:t>1</w:t>
      </w:r>
      <w:r>
        <w:rPr>
          <w:b/>
          <w:color w:val="FF0000"/>
        </w:rPr>
        <w:t>.00</w:t>
      </w:r>
    </w:p>
    <w:p w14:paraId="18D3F856" w14:textId="4B7CB0A8" w:rsidR="00C65299" w:rsidRDefault="00000000">
      <w:pPr>
        <w:spacing w:before="22"/>
        <w:ind w:left="118"/>
        <w:jc w:val="both"/>
        <w:rPr>
          <w:b/>
        </w:rPr>
      </w:pPr>
      <w:r>
        <w:t xml:space="preserve">Otwarcie ofert nastąpi w dniu </w:t>
      </w:r>
      <w:r w:rsidR="001D1068">
        <w:rPr>
          <w:b/>
          <w:color w:val="FF0000"/>
        </w:rPr>
        <w:t xml:space="preserve">31 października </w:t>
      </w:r>
      <w:r>
        <w:rPr>
          <w:b/>
          <w:color w:val="FF0000"/>
        </w:rPr>
        <w:t>2025 r. o godz. 1</w:t>
      </w:r>
      <w:r w:rsidR="001D1068">
        <w:rPr>
          <w:b/>
          <w:color w:val="FF0000"/>
        </w:rPr>
        <w:t>1</w:t>
      </w:r>
      <w:r>
        <w:rPr>
          <w:b/>
          <w:color w:val="FF0000"/>
        </w:rPr>
        <w:t>.30</w:t>
      </w:r>
    </w:p>
    <w:p w14:paraId="16EAC9EB" w14:textId="77777777" w:rsidR="00C65299" w:rsidRDefault="00C65299">
      <w:pPr>
        <w:pStyle w:val="Tekstpodstawowy"/>
        <w:spacing w:before="4"/>
        <w:ind w:left="0"/>
        <w:jc w:val="left"/>
        <w:rPr>
          <w:b/>
          <w:sz w:val="25"/>
        </w:rPr>
      </w:pPr>
    </w:p>
    <w:p w14:paraId="48510B92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spacing w:before="1"/>
        <w:ind w:hanging="316"/>
        <w:jc w:val="both"/>
      </w:pPr>
      <w:r>
        <w:t>Warunki wymagane od</w:t>
      </w:r>
      <w:r>
        <w:rPr>
          <w:spacing w:val="-2"/>
        </w:rPr>
        <w:t xml:space="preserve"> </w:t>
      </w:r>
      <w:r>
        <w:t>Wykonawców</w:t>
      </w:r>
    </w:p>
    <w:p w14:paraId="6835B9A7" w14:textId="77777777" w:rsidR="00C65299" w:rsidRDefault="00000000">
      <w:pPr>
        <w:pStyle w:val="Tekstpodstawowy"/>
        <w:spacing w:before="141"/>
      </w:pPr>
      <w:r>
        <w:t>O zamówienie mogą ubiegać się Wykonawcy, którzy spełniają następujące warunki:</w:t>
      </w:r>
    </w:p>
    <w:p w14:paraId="70201ECC" w14:textId="77777777" w:rsidR="00C65299" w:rsidRDefault="00000000">
      <w:pPr>
        <w:pStyle w:val="Akapitzlist"/>
        <w:numPr>
          <w:ilvl w:val="1"/>
          <w:numId w:val="4"/>
        </w:numPr>
        <w:tabs>
          <w:tab w:val="left" w:pos="686"/>
        </w:tabs>
        <w:spacing w:before="82" w:line="259" w:lineRule="auto"/>
        <w:ind w:right="112"/>
      </w:pPr>
      <w:r>
        <w:t>posiadają uprawnienia do wykonywania określonej działalności lub czynności, jeżeli ustawy nakładają obowiązek posiadania takich</w:t>
      </w:r>
      <w:r>
        <w:rPr>
          <w:spacing w:val="-4"/>
        </w:rPr>
        <w:t xml:space="preserve"> </w:t>
      </w:r>
      <w:r>
        <w:t>uprawnień,</w:t>
      </w:r>
    </w:p>
    <w:p w14:paraId="1B4A5DDD" w14:textId="77777777" w:rsidR="00C65299" w:rsidRDefault="00000000">
      <w:pPr>
        <w:pStyle w:val="Tekstpodstawowy"/>
        <w:spacing w:line="259" w:lineRule="auto"/>
        <w:ind w:left="685" w:right="116"/>
      </w:pPr>
      <w:r>
        <w:lastRenderedPageBreak/>
        <w:t>Zamawiający nie stawia w tym zakresie wymagań, których spełnienie Wykonawca zobowiązany jest wykazać w sposób szczególny.</w:t>
      </w:r>
    </w:p>
    <w:p w14:paraId="0EFFB48A" w14:textId="77777777" w:rsidR="00C65299" w:rsidRDefault="00000000">
      <w:pPr>
        <w:pStyle w:val="Akapitzlist"/>
        <w:numPr>
          <w:ilvl w:val="1"/>
          <w:numId w:val="4"/>
        </w:numPr>
        <w:tabs>
          <w:tab w:val="left" w:pos="686"/>
        </w:tabs>
        <w:spacing w:line="259" w:lineRule="auto"/>
        <w:ind w:right="110"/>
      </w:pPr>
      <w:r>
        <w:t>posiadają niezbędną wiedzę i doświadczenie zapewniające wykonanie zamówienia oraz dysponują potencjałem technicznym a także osobami zdolnymi do wykonania zamówienia, oraz znajdują się w sytuacji ekonomicznej i finansowej zapewniającej wykonanie</w:t>
      </w:r>
      <w:r>
        <w:rPr>
          <w:spacing w:val="-7"/>
        </w:rPr>
        <w:t xml:space="preserve"> </w:t>
      </w:r>
      <w:r>
        <w:t>zamówienia</w:t>
      </w:r>
    </w:p>
    <w:p w14:paraId="46E2515E" w14:textId="77777777" w:rsidR="00C65299" w:rsidRDefault="00000000">
      <w:pPr>
        <w:pStyle w:val="Tekstpodstawowy"/>
        <w:spacing w:before="33" w:line="259" w:lineRule="auto"/>
        <w:ind w:left="685" w:right="110"/>
        <w:jc w:val="left"/>
      </w:pPr>
      <w:r>
        <w:t>Zamawiający nie stawia w tym zakresie wymagań, których spełnienie Wykonawca zobowiązany jest wykazać w sposób szczególny,</w:t>
      </w:r>
    </w:p>
    <w:p w14:paraId="73585F29" w14:textId="77777777" w:rsidR="00C65299" w:rsidRDefault="00000000">
      <w:pPr>
        <w:pStyle w:val="Akapitzlist"/>
        <w:numPr>
          <w:ilvl w:val="1"/>
          <w:numId w:val="4"/>
        </w:numPr>
        <w:tabs>
          <w:tab w:val="left" w:pos="686"/>
        </w:tabs>
        <w:spacing w:before="2"/>
      </w:pPr>
      <w:r>
        <w:t>nie ogłoszono ich upadłości, nie otwarto ich</w:t>
      </w:r>
      <w:r>
        <w:rPr>
          <w:spacing w:val="-6"/>
        </w:rPr>
        <w:t xml:space="preserve"> </w:t>
      </w:r>
      <w:r>
        <w:t>likwidacji.</w:t>
      </w:r>
    </w:p>
    <w:p w14:paraId="20479AD6" w14:textId="77777777" w:rsidR="00C65299" w:rsidRDefault="00C65299">
      <w:pPr>
        <w:pStyle w:val="Tekstpodstawowy"/>
        <w:spacing w:before="6"/>
        <w:ind w:left="0"/>
        <w:jc w:val="left"/>
        <w:rPr>
          <w:sz w:val="25"/>
        </w:rPr>
      </w:pPr>
    </w:p>
    <w:p w14:paraId="760BCFCB" w14:textId="77777777" w:rsidR="00C65299" w:rsidRDefault="00000000">
      <w:pPr>
        <w:pStyle w:val="Tekstpodstawowy"/>
        <w:spacing w:before="1" w:line="264" w:lineRule="auto"/>
        <w:ind w:right="109"/>
      </w:pPr>
      <w:r>
        <w:t>Ocena  spełniania  ww.  warunków  dokonana  zostanie  zgodnie  z  formułą  „spełnia   –  nie  spełnia”  w oparciu o  informacje  zawarte  w  dokumentach  i  oświadczeniach  wyszczególnionych  w  punkcie  6 niniejszej</w:t>
      </w:r>
      <w:r>
        <w:rPr>
          <w:spacing w:val="-3"/>
        </w:rPr>
        <w:t xml:space="preserve"> </w:t>
      </w:r>
      <w:r>
        <w:t>specyfikacji.</w:t>
      </w:r>
    </w:p>
    <w:p w14:paraId="3E2F8699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spacing w:before="119"/>
        <w:ind w:hanging="316"/>
        <w:jc w:val="both"/>
      </w:pPr>
      <w:r>
        <w:t>Wymagane od Wykonawców dokumenty, które muszą być załączone do</w:t>
      </w:r>
      <w:r>
        <w:rPr>
          <w:spacing w:val="-12"/>
        </w:rPr>
        <w:t xml:space="preserve"> </w:t>
      </w:r>
      <w:r>
        <w:t>oferty</w:t>
      </w:r>
    </w:p>
    <w:p w14:paraId="404B6C21" w14:textId="77777777" w:rsidR="00C65299" w:rsidRDefault="00000000">
      <w:pPr>
        <w:pStyle w:val="Akapitzlist"/>
        <w:numPr>
          <w:ilvl w:val="1"/>
          <w:numId w:val="4"/>
        </w:numPr>
        <w:tabs>
          <w:tab w:val="left" w:pos="686"/>
        </w:tabs>
        <w:spacing w:before="101"/>
      </w:pPr>
      <w:r>
        <w:t>wypełniony i podpisany formularz „OFERTA” – zał. nr 2 do</w:t>
      </w:r>
      <w:r>
        <w:rPr>
          <w:spacing w:val="-6"/>
        </w:rPr>
        <w:t xml:space="preserve"> </w:t>
      </w:r>
      <w:r>
        <w:t>SIWZ,</w:t>
      </w:r>
    </w:p>
    <w:p w14:paraId="288011F2" w14:textId="77777777" w:rsidR="00C65299" w:rsidRDefault="00000000">
      <w:pPr>
        <w:pStyle w:val="Akapitzlist"/>
        <w:numPr>
          <w:ilvl w:val="1"/>
          <w:numId w:val="4"/>
        </w:numPr>
        <w:tabs>
          <w:tab w:val="left" w:pos="686"/>
        </w:tabs>
        <w:spacing w:before="82"/>
      </w:pPr>
      <w:r>
        <w:t>wypełnione i podpisane „Zakres rzeczowo-finansowy” – zał. nr 1 do nin.</w:t>
      </w:r>
      <w:r>
        <w:rPr>
          <w:spacing w:val="-12"/>
        </w:rPr>
        <w:t xml:space="preserve"> </w:t>
      </w:r>
      <w:r>
        <w:t>SIWZ/umowy,</w:t>
      </w:r>
    </w:p>
    <w:p w14:paraId="543D303A" w14:textId="77777777" w:rsidR="00C65299" w:rsidRDefault="00000000">
      <w:pPr>
        <w:pStyle w:val="Akapitzlist"/>
        <w:numPr>
          <w:ilvl w:val="1"/>
          <w:numId w:val="4"/>
        </w:numPr>
        <w:tabs>
          <w:tab w:val="left" w:pos="686"/>
        </w:tabs>
        <w:spacing w:before="79" w:line="259" w:lineRule="auto"/>
        <w:ind w:right="111"/>
      </w:pPr>
      <w:r>
        <w:t>pełnomocnictwo do podejmowania zobowiązań w imieniu Wykonawcy składającego ofertę, jeśli ofertę lub załączniki podpisuje osoba nie wymieniona w KRS lub wpisie do ewidencji działalności gospodarczej – jeśli</w:t>
      </w:r>
      <w:r>
        <w:rPr>
          <w:spacing w:val="-2"/>
        </w:rPr>
        <w:t xml:space="preserve"> </w:t>
      </w:r>
      <w:r>
        <w:t>dotyczy,</w:t>
      </w:r>
    </w:p>
    <w:p w14:paraId="4A700D91" w14:textId="77777777" w:rsidR="00C65299" w:rsidRDefault="00000000">
      <w:pPr>
        <w:pStyle w:val="Akapitzlist"/>
        <w:numPr>
          <w:ilvl w:val="1"/>
          <w:numId w:val="4"/>
        </w:numPr>
        <w:tabs>
          <w:tab w:val="left" w:pos="686"/>
        </w:tabs>
        <w:spacing w:before="62" w:line="259" w:lineRule="auto"/>
        <w:ind w:right="111"/>
      </w:pPr>
      <w:r>
        <w:t>w przypadku spółki cywilnej – umowę spółki cywilnej, Gdy w umowie s.c. brak jest uregulowań co do sposobu reprezentacji s.c. Zamawiający wymaga, aby oferta oraz wszystkie dokumenty do niej dołączone były podpisane przez wszystkich wspólników spółki</w:t>
      </w:r>
      <w:r>
        <w:rPr>
          <w:spacing w:val="-6"/>
        </w:rPr>
        <w:t xml:space="preserve"> </w:t>
      </w:r>
      <w:r>
        <w:t>cywilnej,</w:t>
      </w:r>
    </w:p>
    <w:p w14:paraId="47C54E1D" w14:textId="77777777" w:rsidR="00C65299" w:rsidRDefault="00000000">
      <w:pPr>
        <w:pStyle w:val="Akapitzlist"/>
        <w:numPr>
          <w:ilvl w:val="1"/>
          <w:numId w:val="4"/>
        </w:numPr>
        <w:tabs>
          <w:tab w:val="left" w:pos="686"/>
        </w:tabs>
        <w:spacing w:before="59" w:line="259" w:lineRule="auto"/>
        <w:ind w:right="107"/>
      </w:pPr>
      <w:r>
        <w:t>aktualny odpis z właściwego rejestru albo aktualne zaświadczenie o wpisie do ewidencji działalności gospodarczej – w przypadku gdy Wykonawca nie załączy powyższego dokumentu Zamawiający pozyska dokument z ogólnodostępnych</w:t>
      </w:r>
      <w:r>
        <w:rPr>
          <w:spacing w:val="-8"/>
        </w:rPr>
        <w:t xml:space="preserve"> </w:t>
      </w:r>
      <w:r>
        <w:t>platform.</w:t>
      </w:r>
    </w:p>
    <w:p w14:paraId="77529196" w14:textId="77777777" w:rsidR="00C65299" w:rsidRDefault="00C65299">
      <w:pPr>
        <w:pStyle w:val="Tekstpodstawowy"/>
        <w:ind w:left="0"/>
        <w:jc w:val="left"/>
      </w:pPr>
    </w:p>
    <w:p w14:paraId="35A82CA4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spacing w:before="140"/>
        <w:ind w:hanging="316"/>
        <w:jc w:val="both"/>
      </w:pPr>
      <w:r>
        <w:t>Termin realizacji</w:t>
      </w:r>
      <w:r>
        <w:rPr>
          <w:spacing w:val="-4"/>
        </w:rPr>
        <w:t xml:space="preserve"> </w:t>
      </w:r>
      <w:r>
        <w:t>zamówienia</w:t>
      </w:r>
    </w:p>
    <w:p w14:paraId="0FC560E1" w14:textId="46E2022F" w:rsidR="00C65299" w:rsidRDefault="00000000">
      <w:pPr>
        <w:pStyle w:val="Tekstpodstawowy"/>
        <w:spacing w:before="142"/>
        <w:ind w:left="546"/>
        <w:jc w:val="left"/>
      </w:pPr>
      <w:r>
        <w:t xml:space="preserve">Dostawa do 30 </w:t>
      </w:r>
      <w:r w:rsidR="001D1068">
        <w:t>grudnia</w:t>
      </w:r>
      <w:r>
        <w:t xml:space="preserve"> 2025 r.</w:t>
      </w:r>
    </w:p>
    <w:p w14:paraId="22224E4A" w14:textId="77777777" w:rsidR="00C65299" w:rsidRDefault="00C65299">
      <w:pPr>
        <w:pStyle w:val="Tekstpodstawowy"/>
        <w:spacing w:before="5"/>
        <w:ind w:left="0"/>
        <w:jc w:val="left"/>
        <w:rPr>
          <w:sz w:val="25"/>
        </w:rPr>
      </w:pPr>
    </w:p>
    <w:p w14:paraId="1922295A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spacing w:line="259" w:lineRule="auto"/>
        <w:ind w:right="113"/>
        <w:jc w:val="left"/>
      </w:pPr>
      <w:r>
        <w:t>Istotne dla stron postanowienia, które zostaną wprowadzone do treści umowy, ogólne warunki umowy albo wzór</w:t>
      </w:r>
      <w:r>
        <w:rPr>
          <w:spacing w:val="-2"/>
        </w:rPr>
        <w:t xml:space="preserve"> </w:t>
      </w:r>
      <w:r>
        <w:t>umowy</w:t>
      </w:r>
    </w:p>
    <w:p w14:paraId="4E992B93" w14:textId="77777777" w:rsidR="00C65299" w:rsidRDefault="00000000">
      <w:pPr>
        <w:pStyle w:val="Tekstpodstawowy"/>
        <w:spacing w:before="121"/>
      </w:pPr>
      <w:r>
        <w:t>Wzór umowy stanowi załącznik nr 3 do SIWZ.</w:t>
      </w:r>
    </w:p>
    <w:p w14:paraId="652983FC" w14:textId="77777777" w:rsidR="00C65299" w:rsidRDefault="00C65299">
      <w:pPr>
        <w:pStyle w:val="Tekstpodstawowy"/>
        <w:spacing w:before="4"/>
        <w:ind w:left="0"/>
        <w:jc w:val="left"/>
        <w:rPr>
          <w:sz w:val="25"/>
        </w:rPr>
      </w:pPr>
    </w:p>
    <w:p w14:paraId="04B955BC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spacing w:before="1"/>
        <w:ind w:hanging="316"/>
        <w:jc w:val="both"/>
      </w:pPr>
      <w:r>
        <w:t>Opis sposobu obliczania</w:t>
      </w:r>
      <w:r>
        <w:rPr>
          <w:spacing w:val="-3"/>
        </w:rPr>
        <w:t xml:space="preserve"> </w:t>
      </w:r>
      <w:r>
        <w:t>ceny</w:t>
      </w:r>
    </w:p>
    <w:p w14:paraId="551AB216" w14:textId="77777777" w:rsidR="00C65299" w:rsidRDefault="00000000">
      <w:pPr>
        <w:pStyle w:val="Tekstpodstawowy"/>
        <w:spacing w:before="141" w:line="259" w:lineRule="auto"/>
        <w:ind w:right="105"/>
      </w:pPr>
      <w:r>
        <w:t>Cena oferty wynika z zsumowania cen wyspecyfikowanych elementów z „Zakresu rzeczowo- finansowego” w tabeli – zał. nr 1 do SIWZ/umowy. Ceny w tabeli są cenami netto. Zaoferowane ceny będą niezmienne bez względu na rzeczywisty poziom cen, jakie kształtować się będą w okresie realizacji zamówienia. Cena ofertowa netto za całość zamówienia ma wynikać z pomnożenia w tabeli cen jednostkowych netto  przez  ilość  i  następnie  z  podsumowania  cen  netto  za  całość  w  tabeli.  W przypadku omyłki rachunkowej w ofercie, Zamawiający w tej kolejności poprawi cenę. Cena ofertowa winna zawierać wszystkie elementy wykonania zamówienia (w oparciu o opis przedmiotu zamówienia) i naliczony podatek</w:t>
      </w:r>
      <w:r>
        <w:rPr>
          <w:spacing w:val="-3"/>
        </w:rPr>
        <w:t xml:space="preserve"> </w:t>
      </w:r>
      <w:r>
        <w:t>VAT.</w:t>
      </w:r>
    </w:p>
    <w:p w14:paraId="7C2ED6F2" w14:textId="77777777" w:rsidR="00C65299" w:rsidRDefault="00000000">
      <w:pPr>
        <w:pStyle w:val="Tekstpodstawowy"/>
        <w:spacing w:line="267" w:lineRule="exact"/>
      </w:pPr>
      <w:r>
        <w:t>Wykonawca ponosi koszty związane z przygotowaniem i złożeniem oferty.</w:t>
      </w:r>
    </w:p>
    <w:p w14:paraId="2BF903C4" w14:textId="77777777" w:rsidR="00C65299" w:rsidRDefault="00C65299">
      <w:pPr>
        <w:pStyle w:val="Tekstpodstawowy"/>
        <w:spacing w:before="7"/>
        <w:ind w:left="0"/>
        <w:jc w:val="left"/>
        <w:rPr>
          <w:sz w:val="25"/>
        </w:rPr>
      </w:pPr>
    </w:p>
    <w:p w14:paraId="0B1247CE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ind w:hanging="426"/>
        <w:jc w:val="left"/>
      </w:pPr>
      <w:r>
        <w:t>Kryteria z podaniem ich znaczenia i sposobu oceny</w:t>
      </w:r>
      <w:r>
        <w:rPr>
          <w:spacing w:val="-10"/>
        </w:rPr>
        <w:t xml:space="preserve"> </w:t>
      </w:r>
      <w:r>
        <w:t>ofert</w:t>
      </w:r>
    </w:p>
    <w:p w14:paraId="575955E5" w14:textId="77777777" w:rsidR="00C65299" w:rsidRDefault="00000000">
      <w:pPr>
        <w:pStyle w:val="Tekstpodstawowy"/>
        <w:spacing w:before="140"/>
      </w:pPr>
      <w:r>
        <w:t>Przy wyborze oferty Zamawiający będzie się kierował następującym kryterium:</w:t>
      </w:r>
    </w:p>
    <w:p w14:paraId="0688EC43" w14:textId="77777777" w:rsidR="00C40DC2" w:rsidRDefault="00C40DC2" w:rsidP="00C40DC2">
      <w:pPr>
        <w:jc w:val="center"/>
        <w:rPr>
          <w:b/>
          <w:bCs/>
        </w:rPr>
      </w:pPr>
    </w:p>
    <w:p w14:paraId="09AB494D" w14:textId="0D55A5DF" w:rsidR="00C40DC2" w:rsidRDefault="00000000" w:rsidP="00C40DC2">
      <w:pPr>
        <w:jc w:val="center"/>
        <w:rPr>
          <w:b/>
          <w:bCs/>
        </w:rPr>
      </w:pPr>
      <w:r w:rsidRPr="00C40DC2">
        <w:rPr>
          <w:b/>
          <w:bCs/>
        </w:rPr>
        <w:t>najniższa łączna cena ofertowa brutto</w:t>
      </w:r>
      <w:r w:rsidR="00C40DC2" w:rsidRPr="00C40DC2">
        <w:rPr>
          <w:b/>
          <w:bCs/>
        </w:rPr>
        <w:t xml:space="preserve"> za całość zamówienia - </w:t>
      </w:r>
      <w:r w:rsidRPr="00C40DC2">
        <w:rPr>
          <w:b/>
          <w:bCs/>
        </w:rPr>
        <w:t>100 pkt</w:t>
      </w:r>
    </w:p>
    <w:p w14:paraId="1FB15EBD" w14:textId="77777777" w:rsidR="00C40DC2" w:rsidRPr="00C40DC2" w:rsidRDefault="00C40DC2" w:rsidP="00BB0C11">
      <w:pPr>
        <w:rPr>
          <w:b/>
          <w:bCs/>
        </w:rPr>
      </w:pPr>
    </w:p>
    <w:p w14:paraId="3E3F8A17" w14:textId="77777777" w:rsidR="00C65299" w:rsidRDefault="00000000">
      <w:pPr>
        <w:pStyle w:val="Tekstpodstawowy"/>
        <w:spacing w:before="33"/>
        <w:jc w:val="left"/>
      </w:pPr>
      <w:r>
        <w:t>Do obliczenia ilości punktów zostanie zastosowany następujący wzór:</w:t>
      </w:r>
    </w:p>
    <w:p w14:paraId="26A1638E" w14:textId="77777777" w:rsidR="00C65299" w:rsidRDefault="00C65299">
      <w:pPr>
        <w:pStyle w:val="Tekstpodstawowy"/>
        <w:ind w:left="0"/>
        <w:jc w:val="left"/>
      </w:pPr>
    </w:p>
    <w:p w14:paraId="18751834" w14:textId="77777777" w:rsidR="00C65299" w:rsidRDefault="00000000">
      <w:pPr>
        <w:pStyle w:val="Nagwek1"/>
        <w:spacing w:before="57"/>
        <w:ind w:left="5"/>
        <w:jc w:val="center"/>
      </w:pPr>
      <w:r>
        <w:t>N</w:t>
      </w:r>
    </w:p>
    <w:p w14:paraId="5F2E3FA8" w14:textId="77777777" w:rsidR="00C65299" w:rsidRDefault="00000000">
      <w:pPr>
        <w:spacing w:before="26"/>
        <w:ind w:left="2213" w:right="1759"/>
        <w:jc w:val="center"/>
        <w:rPr>
          <w:b/>
        </w:rPr>
      </w:pPr>
      <w:r>
        <w:rPr>
          <w:b/>
        </w:rPr>
        <w:t>I P =   -----   x  100 pkt</w:t>
      </w:r>
    </w:p>
    <w:p w14:paraId="0C4CF5CA" w14:textId="77777777" w:rsidR="00C65299" w:rsidRDefault="00000000">
      <w:pPr>
        <w:spacing w:before="27"/>
        <w:ind w:left="7"/>
        <w:jc w:val="center"/>
        <w:rPr>
          <w:b/>
        </w:rPr>
      </w:pPr>
      <w:r>
        <w:rPr>
          <w:b/>
        </w:rPr>
        <w:t>B</w:t>
      </w:r>
    </w:p>
    <w:p w14:paraId="7F7DED1E" w14:textId="77777777" w:rsidR="00C65299" w:rsidRDefault="00000000">
      <w:pPr>
        <w:pStyle w:val="Tekstpodstawowy"/>
        <w:spacing w:before="26" w:line="264" w:lineRule="auto"/>
        <w:ind w:left="402" w:right="5837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gdzie poszczególne litery oznaczają</w:t>
      </w:r>
      <w:r>
        <w:t>: I P – ilość punktów,</w:t>
      </w:r>
    </w:p>
    <w:p w14:paraId="1CFE9495" w14:textId="77777777" w:rsidR="00C65299" w:rsidRDefault="00000000">
      <w:pPr>
        <w:pStyle w:val="Tekstpodstawowy"/>
        <w:ind w:left="402"/>
      </w:pPr>
      <w:r>
        <w:t>N – cena ofertowa najniższa spośród wszystkich rozpatrywanych i nieodrzuconych ofert,</w:t>
      </w:r>
    </w:p>
    <w:p w14:paraId="6D96D531" w14:textId="77777777" w:rsidR="00C65299" w:rsidRDefault="00000000">
      <w:pPr>
        <w:pStyle w:val="Tekstpodstawowy"/>
        <w:spacing w:before="27"/>
        <w:ind w:left="402"/>
      </w:pPr>
      <w:r>
        <w:t>B – cena ofertowa oferty badanej (przeliczanej).</w:t>
      </w:r>
    </w:p>
    <w:p w14:paraId="4E7DBA6D" w14:textId="77777777" w:rsidR="00C65299" w:rsidRDefault="00000000">
      <w:pPr>
        <w:pStyle w:val="Tekstpodstawowy"/>
        <w:spacing w:before="26" w:line="264" w:lineRule="auto"/>
        <w:ind w:right="110"/>
      </w:pPr>
      <w:r>
        <w:t>Zamawiający udzieli zamówienia Wykonawcy, którego oferta odpowiada wszystkim wymaganiom przedstawionym w specyfikacji, oraz zostanie  oceniona  jako  najkorzystniejsza  w  oparciu o  podane w punkcie 10</w:t>
      </w:r>
      <w:r>
        <w:rPr>
          <w:spacing w:val="-1"/>
        </w:rPr>
        <w:t xml:space="preserve"> </w:t>
      </w:r>
      <w:r>
        <w:t>kryterium.</w:t>
      </w:r>
    </w:p>
    <w:p w14:paraId="4865CABA" w14:textId="77777777" w:rsidR="00C65299" w:rsidRDefault="00000000">
      <w:pPr>
        <w:pStyle w:val="Tekstpodstawowy"/>
        <w:spacing w:before="3" w:line="252" w:lineRule="auto"/>
        <w:ind w:right="110"/>
      </w:pPr>
      <w:r>
        <w:t>W przypadku gdy dwie lub więcej ofert będzie posiadało taką samą najniższą cenę brutto Zamawiający wezwie Wykonawców do złożenia ofert dodatkowych zgodnie z zapisami „Regulaminu udzielania zamówień MPEC Sp. z o.o. w Nowym Sączu”.</w:t>
      </w:r>
    </w:p>
    <w:p w14:paraId="041F2754" w14:textId="77777777" w:rsidR="00C65299" w:rsidRDefault="00000000">
      <w:pPr>
        <w:pStyle w:val="Tekstpodstawowy"/>
        <w:spacing w:line="252" w:lineRule="auto"/>
        <w:ind w:right="111"/>
      </w:pPr>
      <w:r>
        <w:t>Zamawiający ma prawo do przeprowadzenia dogrywki cenowej zgodnie z zapisami „Regulaminu udzielania zamówień MPEC Sp. z o.o. w Nowym Sączu”.</w:t>
      </w:r>
    </w:p>
    <w:p w14:paraId="3E89BDC6" w14:textId="77777777" w:rsidR="00C40DC2" w:rsidRDefault="00C40DC2">
      <w:pPr>
        <w:pStyle w:val="Tekstpodstawowy"/>
        <w:spacing w:before="8"/>
        <w:ind w:left="0"/>
        <w:jc w:val="left"/>
        <w:rPr>
          <w:sz w:val="23"/>
        </w:rPr>
      </w:pPr>
    </w:p>
    <w:p w14:paraId="07905BEF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ind w:hanging="426"/>
        <w:jc w:val="both"/>
      </w:pPr>
      <w:r>
        <w:t>Wadium</w:t>
      </w:r>
    </w:p>
    <w:p w14:paraId="48239CE4" w14:textId="77777777" w:rsidR="00C65299" w:rsidRDefault="00000000">
      <w:pPr>
        <w:pStyle w:val="Tekstpodstawowy"/>
        <w:spacing w:before="142"/>
      </w:pPr>
      <w:r>
        <w:t>Zamawiający nie żąda wniesienia wadium.</w:t>
      </w:r>
    </w:p>
    <w:p w14:paraId="1946B218" w14:textId="77777777" w:rsidR="00C65299" w:rsidRDefault="00C65299">
      <w:pPr>
        <w:pStyle w:val="Tekstpodstawowy"/>
        <w:spacing w:before="5"/>
        <w:ind w:left="0"/>
        <w:jc w:val="left"/>
        <w:rPr>
          <w:sz w:val="25"/>
        </w:rPr>
      </w:pPr>
    </w:p>
    <w:p w14:paraId="482AFF56" w14:textId="77777777" w:rsidR="00C65299" w:rsidRDefault="00000000">
      <w:pPr>
        <w:pStyle w:val="Nagwek1"/>
        <w:numPr>
          <w:ilvl w:val="0"/>
          <w:numId w:val="4"/>
        </w:numPr>
        <w:tabs>
          <w:tab w:val="left" w:pos="547"/>
        </w:tabs>
        <w:ind w:hanging="426"/>
        <w:jc w:val="both"/>
      </w:pPr>
      <w:r>
        <w:t>Zabezpieczenie należytego wykonania</w:t>
      </w:r>
      <w:r>
        <w:rPr>
          <w:spacing w:val="-6"/>
        </w:rPr>
        <w:t xml:space="preserve"> </w:t>
      </w:r>
      <w:r>
        <w:t>umowy</w:t>
      </w:r>
    </w:p>
    <w:p w14:paraId="34925E0F" w14:textId="77777777" w:rsidR="00C65299" w:rsidRDefault="00000000">
      <w:pPr>
        <w:pStyle w:val="Akapitzlist"/>
        <w:numPr>
          <w:ilvl w:val="0"/>
          <w:numId w:val="3"/>
        </w:numPr>
        <w:tabs>
          <w:tab w:val="left" w:pos="403"/>
        </w:tabs>
        <w:spacing w:before="142" w:line="264" w:lineRule="auto"/>
        <w:ind w:right="110"/>
      </w:pPr>
      <w:r>
        <w:t xml:space="preserve">Wykonawca, którego oferta została wybrana jest zobowiązany do wniesienia zabezpieczenia należytego wykonania umowy, zwanego dalej „zabezpieczeniem", w wysokości </w:t>
      </w:r>
      <w:r>
        <w:rPr>
          <w:b/>
        </w:rPr>
        <w:t xml:space="preserve">5,0 % ceny ofertowej brutto </w:t>
      </w:r>
      <w:r>
        <w:t>(z podatkiem VAT ), najpóźniej w dniu zawarcia umowy. Jeżeli zabezpieczenie należytego wykonania umowy wniesiono w pieniądzu, będzie skuteczne, jeżeli w dniu podpisania umowy znajdzie się na rachunku bankowym Zamawiającego. Zamawiający zastrzega sobie prawo sprawdzenia czasu wpływu zabezpieczenia na swoje</w:t>
      </w:r>
      <w:r>
        <w:rPr>
          <w:spacing w:val="-6"/>
        </w:rPr>
        <w:t xml:space="preserve"> </w:t>
      </w:r>
      <w:r>
        <w:t>konto.</w:t>
      </w:r>
    </w:p>
    <w:p w14:paraId="6E2F3ACA" w14:textId="77777777" w:rsidR="00C65299" w:rsidRDefault="00000000">
      <w:pPr>
        <w:pStyle w:val="Nagwek1"/>
        <w:numPr>
          <w:ilvl w:val="0"/>
          <w:numId w:val="3"/>
        </w:numPr>
        <w:tabs>
          <w:tab w:val="left" w:pos="403"/>
        </w:tabs>
        <w:spacing w:line="264" w:lineRule="auto"/>
        <w:ind w:right="114"/>
      </w:pPr>
      <w:r>
        <w:t>Zabezpieczenie służy pokryciu roszczeń z tytułu niewykonania lub nienależytego wykonania umowy jak również z tytułu kar</w:t>
      </w:r>
      <w:r>
        <w:rPr>
          <w:spacing w:val="-8"/>
        </w:rPr>
        <w:t xml:space="preserve"> </w:t>
      </w:r>
      <w:r>
        <w:t>umownych.</w:t>
      </w:r>
    </w:p>
    <w:p w14:paraId="24EF5351" w14:textId="77777777" w:rsidR="00C65299" w:rsidRDefault="00000000">
      <w:pPr>
        <w:pStyle w:val="Akapitzlist"/>
        <w:numPr>
          <w:ilvl w:val="0"/>
          <w:numId w:val="3"/>
        </w:numPr>
        <w:tabs>
          <w:tab w:val="left" w:pos="403"/>
        </w:tabs>
        <w:spacing w:line="268" w:lineRule="exact"/>
        <w:ind w:hanging="285"/>
      </w:pPr>
      <w:r>
        <w:t>Zabezpieczenie może być wnoszone według wyboru Wykonawcy w jednej lub w kilku</w:t>
      </w:r>
      <w:r>
        <w:rPr>
          <w:spacing w:val="-20"/>
        </w:rPr>
        <w:t xml:space="preserve"> </w:t>
      </w:r>
      <w:r>
        <w:t>następujących</w:t>
      </w:r>
    </w:p>
    <w:p w14:paraId="0C5C0EB0" w14:textId="77777777" w:rsidR="00C65299" w:rsidRDefault="00000000">
      <w:pPr>
        <w:pStyle w:val="Tekstpodstawowy"/>
        <w:spacing w:before="28"/>
        <w:ind w:left="402"/>
        <w:jc w:val="left"/>
      </w:pPr>
      <w:r>
        <w:t>formach:</w:t>
      </w:r>
    </w:p>
    <w:p w14:paraId="42AC3B9F" w14:textId="77777777" w:rsidR="00C65299" w:rsidRDefault="00000000">
      <w:pPr>
        <w:pStyle w:val="Nagwek1"/>
        <w:numPr>
          <w:ilvl w:val="1"/>
          <w:numId w:val="3"/>
        </w:numPr>
        <w:tabs>
          <w:tab w:val="left" w:pos="827"/>
        </w:tabs>
        <w:spacing w:before="26"/>
        <w:ind w:hanging="349"/>
        <w:jc w:val="left"/>
      </w:pPr>
      <w:r>
        <w:t>Pieniądzu,</w:t>
      </w:r>
    </w:p>
    <w:p w14:paraId="647819C0" w14:textId="77777777" w:rsidR="00C65299" w:rsidRDefault="00000000">
      <w:pPr>
        <w:pStyle w:val="Akapitzlist"/>
        <w:numPr>
          <w:ilvl w:val="1"/>
          <w:numId w:val="3"/>
        </w:numPr>
        <w:tabs>
          <w:tab w:val="left" w:pos="827"/>
        </w:tabs>
        <w:spacing w:before="28"/>
        <w:ind w:hanging="349"/>
        <w:jc w:val="left"/>
        <w:rPr>
          <w:b/>
        </w:rPr>
      </w:pPr>
      <w:r>
        <w:rPr>
          <w:b/>
        </w:rPr>
        <w:t>gwarancjach</w:t>
      </w:r>
      <w:r>
        <w:rPr>
          <w:b/>
          <w:spacing w:val="-2"/>
        </w:rPr>
        <w:t xml:space="preserve"> </w:t>
      </w:r>
      <w:r>
        <w:rPr>
          <w:b/>
        </w:rPr>
        <w:t>bankowych,</w:t>
      </w:r>
    </w:p>
    <w:p w14:paraId="6E80D687" w14:textId="77777777" w:rsidR="00C65299" w:rsidRDefault="00000000">
      <w:pPr>
        <w:pStyle w:val="Akapitzlist"/>
        <w:numPr>
          <w:ilvl w:val="1"/>
          <w:numId w:val="3"/>
        </w:numPr>
        <w:tabs>
          <w:tab w:val="left" w:pos="827"/>
        </w:tabs>
        <w:spacing w:before="26"/>
        <w:ind w:hanging="349"/>
        <w:jc w:val="left"/>
        <w:rPr>
          <w:b/>
        </w:rPr>
      </w:pPr>
      <w:r>
        <w:rPr>
          <w:b/>
        </w:rPr>
        <w:t>gwarancjach</w:t>
      </w:r>
      <w:r>
        <w:rPr>
          <w:b/>
          <w:spacing w:val="-2"/>
        </w:rPr>
        <w:t xml:space="preserve"> </w:t>
      </w:r>
      <w:r>
        <w:rPr>
          <w:b/>
        </w:rPr>
        <w:t>ubezpieczeniowych.</w:t>
      </w:r>
    </w:p>
    <w:p w14:paraId="5FB2FBF1" w14:textId="77777777" w:rsidR="00C65299" w:rsidRDefault="00000000">
      <w:pPr>
        <w:pStyle w:val="Akapitzlist"/>
        <w:numPr>
          <w:ilvl w:val="1"/>
          <w:numId w:val="3"/>
        </w:numPr>
        <w:tabs>
          <w:tab w:val="left" w:pos="403"/>
        </w:tabs>
        <w:spacing w:before="27" w:line="264" w:lineRule="auto"/>
        <w:ind w:left="402" w:right="113" w:hanging="284"/>
        <w:jc w:val="both"/>
        <w:rPr>
          <w:b/>
        </w:rPr>
      </w:pPr>
      <w:r>
        <w:t xml:space="preserve">Zabezpieczenie wnoszone w pieniądzu Wykonawca wpłaca przelewem na rachunek bankowy wskazany przez Zamawiającego (nie dopuszcza się wpłat w kasie Zamawiającego). Bank Pekao S.A. nr konta: </w:t>
      </w:r>
      <w:r>
        <w:rPr>
          <w:b/>
        </w:rPr>
        <w:t>36 1240 4748 1111 0000 4871</w:t>
      </w:r>
      <w:r>
        <w:rPr>
          <w:b/>
          <w:spacing w:val="-12"/>
        </w:rPr>
        <w:t xml:space="preserve"> </w:t>
      </w:r>
      <w:r>
        <w:rPr>
          <w:b/>
        </w:rPr>
        <w:t>1885.</w:t>
      </w:r>
    </w:p>
    <w:p w14:paraId="707832FA" w14:textId="77777777" w:rsidR="00C65299" w:rsidRDefault="00000000">
      <w:pPr>
        <w:pStyle w:val="Akapitzlist"/>
        <w:numPr>
          <w:ilvl w:val="1"/>
          <w:numId w:val="3"/>
        </w:numPr>
        <w:tabs>
          <w:tab w:val="left" w:pos="403"/>
        </w:tabs>
        <w:spacing w:line="264" w:lineRule="auto"/>
        <w:ind w:left="402" w:right="109" w:hanging="284"/>
        <w:jc w:val="both"/>
      </w:pPr>
      <w:r>
        <w:t>Jeżeli zabezpieczenie wniesiono w pieniądzu, Zamawiający przechowuje je na oprocentowanym rachunku bankowym. Zamawiający zwraca zabezpieczenie wniesione w pieniądzu z odsetkami wynikającymi z umowy rachunku bankowego, na którym było ono przechowywane, pomniejszone  o koszt prowadzenia tego rachunku oraz prowizji bankowej za przelew pieniędzy na rachunek bankowy</w:t>
      </w:r>
      <w:r>
        <w:rPr>
          <w:spacing w:val="-1"/>
        </w:rPr>
        <w:t xml:space="preserve"> </w:t>
      </w:r>
      <w:r>
        <w:t>Wykonawcy.</w:t>
      </w:r>
    </w:p>
    <w:p w14:paraId="4E488646" w14:textId="77777777" w:rsidR="00C65299" w:rsidRDefault="00000000">
      <w:pPr>
        <w:pStyle w:val="Akapitzlist"/>
        <w:numPr>
          <w:ilvl w:val="1"/>
          <w:numId w:val="3"/>
        </w:numPr>
        <w:tabs>
          <w:tab w:val="left" w:pos="403"/>
        </w:tabs>
        <w:spacing w:before="1" w:line="264" w:lineRule="auto"/>
        <w:ind w:left="402" w:right="110" w:hanging="284"/>
        <w:jc w:val="both"/>
      </w:pPr>
      <w:r>
        <w:t>Zamawiający zwraca zabezpieczenie w terminie 30 dni od dnia wykonania zamówienia i uznania przez Zamawiającego za należycie</w:t>
      </w:r>
      <w:r>
        <w:rPr>
          <w:spacing w:val="-2"/>
        </w:rPr>
        <w:t xml:space="preserve"> </w:t>
      </w:r>
      <w:r>
        <w:t>wykonane.</w:t>
      </w:r>
    </w:p>
    <w:p w14:paraId="4F54032C" w14:textId="77777777" w:rsidR="00C65299" w:rsidRDefault="00000000">
      <w:pPr>
        <w:pStyle w:val="Akapitzlist"/>
        <w:numPr>
          <w:ilvl w:val="1"/>
          <w:numId w:val="3"/>
        </w:numPr>
        <w:tabs>
          <w:tab w:val="left" w:pos="403"/>
        </w:tabs>
        <w:ind w:left="402" w:hanging="285"/>
        <w:jc w:val="both"/>
      </w:pPr>
      <w:r>
        <w:t>W</w:t>
      </w:r>
      <w:r>
        <w:rPr>
          <w:spacing w:val="10"/>
        </w:rPr>
        <w:t xml:space="preserve"> </w:t>
      </w:r>
      <w:r>
        <w:t>przypadku</w:t>
      </w:r>
      <w:r>
        <w:rPr>
          <w:spacing w:val="10"/>
        </w:rPr>
        <w:t xml:space="preserve"> </w:t>
      </w:r>
      <w:r>
        <w:t>złożenia</w:t>
      </w:r>
      <w:r>
        <w:rPr>
          <w:spacing w:val="11"/>
        </w:rPr>
        <w:t xml:space="preserve"> </w:t>
      </w:r>
      <w:r>
        <w:t>zabezpieczenia</w:t>
      </w:r>
      <w:r>
        <w:rPr>
          <w:spacing w:val="9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pozostałych</w:t>
      </w:r>
      <w:r>
        <w:rPr>
          <w:spacing w:val="10"/>
        </w:rPr>
        <w:t xml:space="preserve"> </w:t>
      </w:r>
      <w:r>
        <w:t>formach</w:t>
      </w:r>
      <w:r>
        <w:rPr>
          <w:spacing w:val="10"/>
        </w:rPr>
        <w:t xml:space="preserve"> </w:t>
      </w:r>
      <w:r>
        <w:t>dopuszczonych</w:t>
      </w:r>
      <w:r>
        <w:rPr>
          <w:spacing w:val="9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specyfikacji</w:t>
      </w:r>
      <w:r>
        <w:rPr>
          <w:spacing w:val="13"/>
        </w:rPr>
        <w:t xml:space="preserve"> </w:t>
      </w:r>
      <w:r>
        <w:t>–</w:t>
      </w:r>
    </w:p>
    <w:p w14:paraId="650A7D5C" w14:textId="77777777" w:rsidR="00C65299" w:rsidRDefault="00000000">
      <w:pPr>
        <w:pStyle w:val="Nagwek1"/>
        <w:spacing w:before="26"/>
        <w:ind w:left="402"/>
      </w:pPr>
      <w:r>
        <w:t>oryginał należy dostarczyć najpóźniej w dniu podpisania umowy.</w:t>
      </w:r>
    </w:p>
    <w:p w14:paraId="3E757845" w14:textId="77777777" w:rsidR="00C65299" w:rsidRDefault="00000000">
      <w:pPr>
        <w:pStyle w:val="Tekstpodstawowy"/>
        <w:spacing w:before="33"/>
        <w:ind w:left="402"/>
        <w:jc w:val="left"/>
      </w:pPr>
      <w:r>
        <w:rPr>
          <w:u w:val="single"/>
        </w:rPr>
        <w:t>Uwaga:</w:t>
      </w:r>
    </w:p>
    <w:p w14:paraId="3B93D0B3" w14:textId="77777777" w:rsidR="00C65299" w:rsidRDefault="00000000">
      <w:pPr>
        <w:pStyle w:val="Tekstpodstawowy"/>
        <w:spacing w:before="30" w:line="264" w:lineRule="auto"/>
        <w:ind w:left="402" w:right="107"/>
      </w:pPr>
      <w:r>
        <w:lastRenderedPageBreak/>
        <w:t xml:space="preserve">Zabezpieczenie należytego wykonania umowy składane w tej formie musi mieć datę początkową równą co najmniej dacie podpisania umowy o wykonania zamówienia, a datę końcową ważności upływającą najwcześniej w terminie o 30 dni dłużej niż wymagany dzień wykonania całości zamówienia.  Z  treści  gwarancji  musi  jednoznacznie  wynikać   </w:t>
      </w:r>
      <w:r>
        <w:rPr>
          <w:b/>
        </w:rPr>
        <w:t xml:space="preserve">nieodwołalnie,   bezwarunkowo     i na pierwsze pisemne żądanie </w:t>
      </w:r>
      <w:r>
        <w:t>zgłoszone przez Zamawiającego zobowiązanie gwaranta do wypłaty Zamawiającemu pełnej kwoty zabezpieczenia należytego wykonania umowy, służącego pokryciu roszczeń z tytułu niewykonania lub nienależytego wykonania umowy oraz pokrycia kar umownych. Zabezpieczenie musi być wniesione wyłącznie w walucie polskiej. Projekt gwarancji należy uzgodnić z</w:t>
      </w:r>
      <w:r>
        <w:rPr>
          <w:spacing w:val="-1"/>
        </w:rPr>
        <w:t xml:space="preserve"> </w:t>
      </w:r>
      <w:r>
        <w:t>Zamawiającym.</w:t>
      </w:r>
    </w:p>
    <w:p w14:paraId="30BA3081" w14:textId="77777777" w:rsidR="00C65299" w:rsidRDefault="00C65299">
      <w:pPr>
        <w:pStyle w:val="Tekstpodstawowy"/>
        <w:spacing w:before="7"/>
        <w:ind w:left="0"/>
        <w:jc w:val="left"/>
        <w:rPr>
          <w:sz w:val="23"/>
        </w:rPr>
      </w:pPr>
    </w:p>
    <w:p w14:paraId="71E397A8" w14:textId="77777777" w:rsidR="00C65299" w:rsidRDefault="00000000">
      <w:pPr>
        <w:pStyle w:val="Nagwek1"/>
        <w:numPr>
          <w:ilvl w:val="0"/>
          <w:numId w:val="2"/>
        </w:numPr>
        <w:tabs>
          <w:tab w:val="left" w:pos="547"/>
        </w:tabs>
        <w:spacing w:before="1"/>
        <w:ind w:hanging="426"/>
      </w:pPr>
      <w:r>
        <w:t>Termin związania</w:t>
      </w:r>
      <w:r>
        <w:rPr>
          <w:spacing w:val="-3"/>
        </w:rPr>
        <w:t xml:space="preserve"> </w:t>
      </w:r>
      <w:r>
        <w:t>ofertą</w:t>
      </w:r>
    </w:p>
    <w:p w14:paraId="433DFD38" w14:textId="77777777" w:rsidR="00C65299" w:rsidRDefault="00000000">
      <w:pPr>
        <w:pStyle w:val="Tekstpodstawowy"/>
        <w:spacing w:before="142"/>
      </w:pPr>
      <w:r>
        <w:t>Wykonawcy pozostają związani ofertą przez okres 30 dni od upływu terminu do składania ofert.</w:t>
      </w:r>
    </w:p>
    <w:p w14:paraId="3C282A7B" w14:textId="77777777" w:rsidR="00C65299" w:rsidRDefault="00C65299">
      <w:pPr>
        <w:pStyle w:val="Tekstpodstawowy"/>
        <w:spacing w:before="5"/>
        <w:ind w:left="0"/>
        <w:jc w:val="left"/>
        <w:rPr>
          <w:sz w:val="25"/>
        </w:rPr>
      </w:pPr>
    </w:p>
    <w:p w14:paraId="6BF2820E" w14:textId="77777777" w:rsidR="00C65299" w:rsidRDefault="00000000">
      <w:pPr>
        <w:pStyle w:val="Nagwek1"/>
        <w:numPr>
          <w:ilvl w:val="0"/>
          <w:numId w:val="2"/>
        </w:numPr>
        <w:tabs>
          <w:tab w:val="left" w:pos="547"/>
        </w:tabs>
        <w:ind w:hanging="426"/>
      </w:pPr>
      <w:r>
        <w:t>Inne</w:t>
      </w:r>
      <w:r>
        <w:rPr>
          <w:spacing w:val="-2"/>
        </w:rPr>
        <w:t xml:space="preserve"> </w:t>
      </w:r>
      <w:r>
        <w:t>postanowienia</w:t>
      </w:r>
    </w:p>
    <w:p w14:paraId="517436F7" w14:textId="77777777" w:rsidR="00C65299" w:rsidRDefault="00000000">
      <w:pPr>
        <w:pStyle w:val="Tekstpodstawowy"/>
        <w:spacing w:before="142" w:line="259" w:lineRule="auto"/>
        <w:ind w:right="105"/>
      </w:pPr>
      <w:r>
        <w:t>W sprawach nieuregulowanych w nin. specyfikacji Zamawiający kieruje się przepisami „Regulaminu Udzielania Zamówień Miejskiego Przedsiębiorstwa Energetyki Cieplnej Sp. z o.o. w Nowym Sączu”, kodeksu cywilnego oraz Wytycznych dotyczących kwalifikowalności wydatków na lata 2021-2027.</w:t>
      </w:r>
    </w:p>
    <w:p w14:paraId="726D8083" w14:textId="77777777" w:rsidR="00C65299" w:rsidRDefault="00C65299">
      <w:pPr>
        <w:pStyle w:val="Tekstpodstawowy"/>
        <w:spacing w:before="8"/>
        <w:ind w:left="0"/>
        <w:jc w:val="left"/>
        <w:rPr>
          <w:sz w:val="23"/>
        </w:rPr>
      </w:pPr>
    </w:p>
    <w:p w14:paraId="6DE8192C" w14:textId="77777777" w:rsidR="00C65299" w:rsidRDefault="00000000">
      <w:pPr>
        <w:pStyle w:val="Nagwek1"/>
        <w:numPr>
          <w:ilvl w:val="0"/>
          <w:numId w:val="2"/>
        </w:numPr>
        <w:tabs>
          <w:tab w:val="left" w:pos="547"/>
        </w:tabs>
        <w:ind w:hanging="426"/>
      </w:pPr>
      <w:r>
        <w:t>Udzielanie</w:t>
      </w:r>
      <w:r>
        <w:rPr>
          <w:spacing w:val="-5"/>
        </w:rPr>
        <w:t xml:space="preserve"> </w:t>
      </w:r>
      <w:r>
        <w:t>wyjaśnień</w:t>
      </w:r>
    </w:p>
    <w:p w14:paraId="7C1AA949" w14:textId="4AE835F2" w:rsidR="00C65299" w:rsidRDefault="00000000">
      <w:pPr>
        <w:pStyle w:val="Tekstpodstawowy"/>
        <w:spacing w:before="142" w:line="264" w:lineRule="auto"/>
        <w:ind w:right="108"/>
      </w:pPr>
      <w:r>
        <w:t xml:space="preserve">Każdy  Wykonawca,  przed  terminem  otwarcia  ofert,   ma  prawo  zwrócić  się  do  Zamawiającego     o wyjaśnienia treści SIWZ. Pytania Wykonawców mogą być przesłane drogą elektroniczną w terminie do dnia </w:t>
      </w:r>
      <w:r w:rsidR="001D1068" w:rsidRPr="00BB0C11">
        <w:rPr>
          <w:b/>
        </w:rPr>
        <w:t xml:space="preserve">28 października </w:t>
      </w:r>
      <w:r w:rsidRPr="00BB0C11">
        <w:rPr>
          <w:b/>
        </w:rPr>
        <w:t xml:space="preserve">2025 r. do godz. 10.00. </w:t>
      </w:r>
      <w:r w:rsidRPr="00BB0C11">
        <w:t>Jeśli</w:t>
      </w:r>
      <w:r>
        <w:t xml:space="preserve"> wniosek wpłynie po upływie tego terminu Zamawiający może udzielić wyjaśnień albo pozostawić wniosek bez</w:t>
      </w:r>
      <w:r>
        <w:rPr>
          <w:spacing w:val="-12"/>
        </w:rPr>
        <w:t xml:space="preserve"> </w:t>
      </w:r>
      <w:r>
        <w:t>rozpoznania.</w:t>
      </w:r>
    </w:p>
    <w:p w14:paraId="25DD62E9" w14:textId="77777777" w:rsidR="00C65299" w:rsidRDefault="00000000">
      <w:pPr>
        <w:pStyle w:val="Tekstpodstawowy"/>
        <w:spacing w:line="264" w:lineRule="auto"/>
        <w:ind w:right="112"/>
      </w:pPr>
      <w:r>
        <w:t>Jeżeli Zamawiający sam albo w wyniku odpowiedzi na zapytanie Wykonawcy dokonuje modyfikacji treści SIWZ, to jeżeli jest to konieczne z uwagi na zakres wprowadzonych zmian, Zamawiający przedłuża termin składania ofert o czas niezbędny do wprowadzenie</w:t>
      </w:r>
      <w:r>
        <w:rPr>
          <w:spacing w:val="-12"/>
        </w:rPr>
        <w:t xml:space="preserve"> </w:t>
      </w:r>
      <w:r>
        <w:t>zmian.</w:t>
      </w:r>
    </w:p>
    <w:p w14:paraId="39285531" w14:textId="77777777" w:rsidR="00C65299" w:rsidRDefault="00000000">
      <w:pPr>
        <w:pStyle w:val="Tekstpodstawowy"/>
        <w:spacing w:before="1"/>
      </w:pPr>
      <w:r>
        <w:rPr>
          <w:b/>
        </w:rPr>
        <w:t xml:space="preserve">Osoby </w:t>
      </w:r>
      <w:r>
        <w:t>ze strony Zamawiającego upoważnionymi do kontaktowania się z Wykonawcami:</w:t>
      </w:r>
    </w:p>
    <w:p w14:paraId="5B591CC1" w14:textId="77777777" w:rsidR="00C65299" w:rsidRDefault="00000000">
      <w:pPr>
        <w:pStyle w:val="Tekstpodstawowy"/>
        <w:spacing w:before="20"/>
      </w:pPr>
      <w:r>
        <w:t>w sprawach przedmiotu zamówienia:</w:t>
      </w:r>
    </w:p>
    <w:p w14:paraId="04B0FDCB" w14:textId="2AB97011" w:rsidR="00C65299" w:rsidRDefault="001D1068">
      <w:pPr>
        <w:pStyle w:val="Akapitzlist"/>
        <w:numPr>
          <w:ilvl w:val="0"/>
          <w:numId w:val="1"/>
        </w:numPr>
        <w:tabs>
          <w:tab w:val="left" w:pos="827"/>
        </w:tabs>
        <w:spacing w:before="22"/>
        <w:ind w:hanging="349"/>
      </w:pPr>
      <w:r>
        <w:rPr>
          <w:b/>
        </w:rPr>
        <w:t xml:space="preserve">Krzysztof Marczyk </w:t>
      </w:r>
      <w:r>
        <w:t>– tel. 18 443 53 83 wew.</w:t>
      </w:r>
      <w:r>
        <w:rPr>
          <w:spacing w:val="-13"/>
        </w:rPr>
        <w:t xml:space="preserve"> </w:t>
      </w:r>
      <w:r>
        <w:t>133</w:t>
      </w:r>
    </w:p>
    <w:p w14:paraId="15051AE2" w14:textId="77777777" w:rsidR="00C65299" w:rsidRDefault="00000000">
      <w:pPr>
        <w:pStyle w:val="Tekstpodstawowy"/>
        <w:spacing w:before="22"/>
      </w:pPr>
      <w:r>
        <w:t>w sprawach procedury dot. postępowania o udzielenie zamówienia:</w:t>
      </w:r>
    </w:p>
    <w:p w14:paraId="7FE5042C" w14:textId="57427A19" w:rsidR="00C65299" w:rsidRDefault="001D1068">
      <w:pPr>
        <w:pStyle w:val="Akapitzlist"/>
        <w:numPr>
          <w:ilvl w:val="0"/>
          <w:numId w:val="1"/>
        </w:numPr>
        <w:tabs>
          <w:tab w:val="left" w:pos="827"/>
        </w:tabs>
        <w:spacing w:before="19"/>
        <w:ind w:hanging="349"/>
      </w:pPr>
      <w:r>
        <w:rPr>
          <w:b/>
        </w:rPr>
        <w:t xml:space="preserve">Aleksandra Kowalczyk – </w:t>
      </w:r>
      <w:r>
        <w:t>wew.</w:t>
      </w:r>
      <w:r>
        <w:rPr>
          <w:spacing w:val="-4"/>
        </w:rPr>
        <w:t xml:space="preserve"> </w:t>
      </w:r>
      <w:r>
        <w:t>100.</w:t>
      </w:r>
    </w:p>
    <w:p w14:paraId="0FDE1568" w14:textId="77777777" w:rsidR="00C65299" w:rsidRDefault="00000000">
      <w:pPr>
        <w:pStyle w:val="Tekstpodstawowy"/>
        <w:spacing w:before="23"/>
      </w:pPr>
      <w:r>
        <w:t>Oświadczenia, wnioski, zawiadomienia oraz informacje Zamawiający i Wykonawcy mogą</w:t>
      </w:r>
      <w:r>
        <w:rPr>
          <w:u w:val="single"/>
        </w:rPr>
        <w:t xml:space="preserve"> przekazywać</w:t>
      </w:r>
    </w:p>
    <w:p w14:paraId="55E7EF5A" w14:textId="77777777" w:rsidR="00C65299" w:rsidRDefault="00000000">
      <w:pPr>
        <w:pStyle w:val="Tekstpodstawowy"/>
        <w:spacing w:before="22" w:line="259" w:lineRule="auto"/>
        <w:ind w:right="114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drogą elektroniczną.</w:t>
      </w:r>
      <w:r>
        <w:t xml:space="preserve"> Oświadczenia, wnioski, zawiadomienia oraz informacje uważa się za wniesione     z chwilą,  gdy  doszły one do  Zamawiającego w  taki sposób,  że mógł  on zapoznać  się  z ich treścią.  Za chwilę tę uważa się dni robocze od poniedziałku do piątku w godz. od 7:00 do</w:t>
      </w:r>
      <w:r>
        <w:rPr>
          <w:spacing w:val="-19"/>
        </w:rPr>
        <w:t xml:space="preserve"> </w:t>
      </w:r>
      <w:r>
        <w:t>14:45.</w:t>
      </w:r>
    </w:p>
    <w:p w14:paraId="3DD62EDB" w14:textId="77777777" w:rsidR="00C65299" w:rsidRDefault="00C65299">
      <w:pPr>
        <w:pStyle w:val="Tekstpodstawowy"/>
        <w:spacing w:before="8"/>
        <w:ind w:left="0"/>
        <w:jc w:val="left"/>
        <w:rPr>
          <w:sz w:val="23"/>
        </w:rPr>
      </w:pPr>
    </w:p>
    <w:p w14:paraId="5CD05542" w14:textId="77777777" w:rsidR="00C65299" w:rsidRDefault="00000000">
      <w:pPr>
        <w:pStyle w:val="Nagwek1"/>
        <w:numPr>
          <w:ilvl w:val="0"/>
          <w:numId w:val="2"/>
        </w:numPr>
        <w:tabs>
          <w:tab w:val="left" w:pos="547"/>
        </w:tabs>
        <w:ind w:hanging="426"/>
      </w:pPr>
      <w:r>
        <w:t>Informacja o formalnościach, jakie powinny zostać dopełnione po wyborze oferty w</w:t>
      </w:r>
      <w:r>
        <w:rPr>
          <w:spacing w:val="47"/>
        </w:rPr>
        <w:t xml:space="preserve"> </w:t>
      </w:r>
      <w:r>
        <w:t>celu</w:t>
      </w:r>
    </w:p>
    <w:p w14:paraId="3F63ACAD" w14:textId="77777777" w:rsidR="00C65299" w:rsidRDefault="00000000">
      <w:pPr>
        <w:spacing w:before="22"/>
        <w:ind w:left="546"/>
        <w:rPr>
          <w:b/>
        </w:rPr>
      </w:pPr>
      <w:r>
        <w:rPr>
          <w:b/>
        </w:rPr>
        <w:t>zawarcia umowy w sprawie udzielenia zamówienia</w:t>
      </w:r>
    </w:p>
    <w:p w14:paraId="6DE451AB" w14:textId="77777777" w:rsidR="00C65299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19"/>
        <w:ind w:hanging="349"/>
      </w:pPr>
      <w:r>
        <w:t>Zamawiający</w:t>
      </w:r>
      <w:r>
        <w:rPr>
          <w:spacing w:val="34"/>
        </w:rPr>
        <w:t xml:space="preserve"> </w:t>
      </w:r>
      <w:r>
        <w:t>podpisze</w:t>
      </w:r>
      <w:r>
        <w:rPr>
          <w:spacing w:val="34"/>
        </w:rPr>
        <w:t xml:space="preserve"> </w:t>
      </w:r>
      <w:r>
        <w:t>umowę</w:t>
      </w:r>
      <w:r>
        <w:rPr>
          <w:spacing w:val="34"/>
        </w:rPr>
        <w:t xml:space="preserve"> </w:t>
      </w:r>
      <w:r>
        <w:t>z</w:t>
      </w:r>
      <w:r>
        <w:rPr>
          <w:spacing w:val="33"/>
        </w:rPr>
        <w:t xml:space="preserve"> </w:t>
      </w:r>
      <w:r>
        <w:rPr>
          <w:spacing w:val="-3"/>
        </w:rPr>
        <w:t>Wykonawcą,</w:t>
      </w:r>
      <w:r>
        <w:rPr>
          <w:spacing w:val="31"/>
        </w:rPr>
        <w:t xml:space="preserve"> </w:t>
      </w:r>
      <w:r>
        <w:t>który</w:t>
      </w:r>
      <w:r>
        <w:rPr>
          <w:spacing w:val="33"/>
        </w:rPr>
        <w:t xml:space="preserve"> </w:t>
      </w:r>
      <w:r>
        <w:t>przedłoży</w:t>
      </w:r>
      <w:r>
        <w:rPr>
          <w:spacing w:val="31"/>
        </w:rPr>
        <w:t xml:space="preserve"> </w:t>
      </w:r>
      <w:r>
        <w:t>ofertę</w:t>
      </w:r>
      <w:r>
        <w:rPr>
          <w:spacing w:val="34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najniższą</w:t>
      </w:r>
      <w:r>
        <w:rPr>
          <w:spacing w:val="33"/>
        </w:rPr>
        <w:t xml:space="preserve"> </w:t>
      </w:r>
      <w:r>
        <w:t>łączną</w:t>
      </w:r>
      <w:r>
        <w:rPr>
          <w:spacing w:val="33"/>
        </w:rPr>
        <w:t xml:space="preserve"> </w:t>
      </w:r>
      <w:r>
        <w:t>ceną</w:t>
      </w:r>
    </w:p>
    <w:p w14:paraId="6B1E11BE" w14:textId="77777777" w:rsidR="00C65299" w:rsidRDefault="00000000">
      <w:pPr>
        <w:pStyle w:val="Tekstpodstawowy"/>
        <w:spacing w:before="22"/>
        <w:ind w:left="838"/>
        <w:jc w:val="left"/>
      </w:pPr>
      <w:r>
        <w:t>brutto,</w:t>
      </w:r>
    </w:p>
    <w:p w14:paraId="7B9B9357" w14:textId="77777777" w:rsidR="00C65299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22" w:line="259" w:lineRule="auto"/>
        <w:ind w:left="838" w:right="110" w:hanging="360"/>
      </w:pPr>
      <w:r>
        <w:t xml:space="preserve">o wynikach postępowania zostaną powiadomieni e-mailem </w:t>
      </w:r>
      <w:r>
        <w:rPr>
          <w:spacing w:val="-3"/>
        </w:rPr>
        <w:t xml:space="preserve">wszyscy </w:t>
      </w:r>
      <w:r>
        <w:rPr>
          <w:spacing w:val="-4"/>
        </w:rPr>
        <w:t xml:space="preserve">Wykonawcy, </w:t>
      </w:r>
      <w:r>
        <w:t>którzy złożyli ofertę w wymaganym</w:t>
      </w:r>
      <w:r>
        <w:rPr>
          <w:spacing w:val="-4"/>
        </w:rPr>
        <w:t xml:space="preserve"> </w:t>
      </w:r>
      <w:r>
        <w:t>terminie,</w:t>
      </w:r>
    </w:p>
    <w:p w14:paraId="1A707169" w14:textId="77777777" w:rsidR="00C65299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line="267" w:lineRule="exact"/>
        <w:ind w:hanging="349"/>
      </w:pPr>
      <w:r>
        <w:t xml:space="preserve">wybrany </w:t>
      </w:r>
      <w:r>
        <w:rPr>
          <w:spacing w:val="-3"/>
        </w:rPr>
        <w:t xml:space="preserve">Wykonawca </w:t>
      </w:r>
      <w:r>
        <w:t>zostanie poinformowany o terminie i miejscu podpisania</w:t>
      </w:r>
      <w:r>
        <w:rPr>
          <w:spacing w:val="-15"/>
        </w:rPr>
        <w:t xml:space="preserve"> </w:t>
      </w:r>
      <w:r>
        <w:rPr>
          <w:spacing w:val="-4"/>
        </w:rPr>
        <w:t>umowy,</w:t>
      </w:r>
    </w:p>
    <w:p w14:paraId="66BB85E9" w14:textId="77777777" w:rsidR="00C65299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22"/>
        <w:ind w:hanging="349"/>
      </w:pPr>
      <w:r>
        <w:t>przed</w:t>
      </w:r>
      <w:r>
        <w:rPr>
          <w:spacing w:val="37"/>
        </w:rPr>
        <w:t xml:space="preserve"> </w:t>
      </w:r>
      <w:r>
        <w:t>podpisaniem</w:t>
      </w:r>
      <w:r>
        <w:rPr>
          <w:spacing w:val="39"/>
        </w:rPr>
        <w:t xml:space="preserve"> </w:t>
      </w:r>
      <w:r>
        <w:t>umowy</w:t>
      </w:r>
      <w:r>
        <w:rPr>
          <w:spacing w:val="39"/>
        </w:rPr>
        <w:t xml:space="preserve"> </w:t>
      </w:r>
      <w:r>
        <w:rPr>
          <w:spacing w:val="-3"/>
        </w:rPr>
        <w:t>Wykonawca</w:t>
      </w:r>
      <w:r>
        <w:rPr>
          <w:spacing w:val="37"/>
        </w:rPr>
        <w:t xml:space="preserve"> </w:t>
      </w:r>
      <w:r>
        <w:t>zobowiązany</w:t>
      </w:r>
      <w:r>
        <w:rPr>
          <w:spacing w:val="39"/>
        </w:rPr>
        <w:t xml:space="preserve"> </w:t>
      </w:r>
      <w:r>
        <w:t>jest</w:t>
      </w:r>
      <w:r>
        <w:rPr>
          <w:spacing w:val="38"/>
        </w:rPr>
        <w:t xml:space="preserve"> </w:t>
      </w:r>
      <w:r>
        <w:t>wnieść</w:t>
      </w:r>
      <w:r>
        <w:rPr>
          <w:spacing w:val="38"/>
        </w:rPr>
        <w:t xml:space="preserve"> </w:t>
      </w:r>
      <w:r>
        <w:t>zabezpieczenie</w:t>
      </w:r>
      <w:r>
        <w:rPr>
          <w:spacing w:val="38"/>
        </w:rPr>
        <w:t xml:space="preserve"> </w:t>
      </w:r>
      <w:r>
        <w:t>należytego</w:t>
      </w:r>
    </w:p>
    <w:p w14:paraId="430D2166" w14:textId="77777777" w:rsidR="00C65299" w:rsidRDefault="00000000">
      <w:pPr>
        <w:pStyle w:val="Tekstpodstawowy"/>
        <w:spacing w:before="22"/>
        <w:ind w:left="838"/>
        <w:jc w:val="left"/>
      </w:pPr>
      <w:r>
        <w:t>wykonania umowy,</w:t>
      </w:r>
    </w:p>
    <w:p w14:paraId="69C71327" w14:textId="77777777" w:rsidR="00C65299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21" w:line="256" w:lineRule="auto"/>
        <w:ind w:left="838" w:right="110" w:hanging="360"/>
      </w:pPr>
      <w:r>
        <w:t xml:space="preserve">przed podpisaniem umowy </w:t>
      </w:r>
      <w:r>
        <w:rPr>
          <w:spacing w:val="-3"/>
        </w:rPr>
        <w:t xml:space="preserve">Wykonawca </w:t>
      </w:r>
      <w:r>
        <w:t xml:space="preserve">zobowiązany jest, jeśli </w:t>
      </w:r>
      <w:r>
        <w:rPr>
          <w:spacing w:val="-4"/>
        </w:rPr>
        <w:t xml:space="preserve">dotyczy, </w:t>
      </w:r>
      <w:r>
        <w:t>w przypadku spółki handlowej, odpowiedni dokument w zakresie art. 230 Kodeksu spółek</w:t>
      </w:r>
      <w:r>
        <w:rPr>
          <w:spacing w:val="23"/>
        </w:rPr>
        <w:t xml:space="preserve"> </w:t>
      </w:r>
      <w:r>
        <w:t>Handlowych:</w:t>
      </w:r>
    </w:p>
    <w:p w14:paraId="6FD15742" w14:textId="77777777" w:rsidR="00C65299" w:rsidRDefault="00000000">
      <w:pPr>
        <w:pStyle w:val="Tekstpodstawowy"/>
        <w:spacing w:before="33" w:line="259" w:lineRule="auto"/>
        <w:ind w:left="838" w:right="109"/>
      </w:pPr>
      <w:r>
        <w:t xml:space="preserve">„Rozporządzenie prawem lub zaciągnięcie zobowiązania do świadczenia o wartości dwukrotnie przewyższającej wysokość kapitału zakładowego wymaga uchwały wspólników, chyba że </w:t>
      </w:r>
      <w:r>
        <w:lastRenderedPageBreak/>
        <w:t>umowa spółki stanowi inaczej”,</w:t>
      </w:r>
    </w:p>
    <w:p w14:paraId="4D0D809A" w14:textId="77777777" w:rsidR="00C65299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2" w:line="259" w:lineRule="auto"/>
        <w:ind w:left="838" w:right="111" w:hanging="360"/>
      </w:pPr>
      <w:r>
        <w:t xml:space="preserve">w przypadku gdy </w:t>
      </w:r>
      <w:r>
        <w:rPr>
          <w:spacing w:val="-3"/>
        </w:rPr>
        <w:t xml:space="preserve">Wykonawca, </w:t>
      </w:r>
      <w:r>
        <w:t xml:space="preserve">którego oferta </w:t>
      </w:r>
      <w:r>
        <w:rPr>
          <w:spacing w:val="-3"/>
        </w:rPr>
        <w:t xml:space="preserve">została </w:t>
      </w:r>
      <w:r>
        <w:t xml:space="preserve">wybrana uchyla się od zawarcia umowy lub nie wniósł wymaganego zabezpieczenia należytego wykonania </w:t>
      </w:r>
      <w:r>
        <w:rPr>
          <w:spacing w:val="-4"/>
        </w:rPr>
        <w:t xml:space="preserve">umowy, </w:t>
      </w:r>
      <w:r>
        <w:t xml:space="preserve">Zamawiający wybierze ofertę z najniższą ceną brutto spośród </w:t>
      </w:r>
      <w:r>
        <w:rPr>
          <w:spacing w:val="-3"/>
        </w:rPr>
        <w:t xml:space="preserve">pozostałych </w:t>
      </w:r>
      <w:r>
        <w:t>ofert albo unieważni postępowanie.</w:t>
      </w:r>
    </w:p>
    <w:p w14:paraId="1A0B7714" w14:textId="77777777" w:rsidR="00C65299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line="268" w:lineRule="exact"/>
        <w:ind w:hanging="349"/>
      </w:pPr>
      <w:r>
        <w:t>wzór umowy stanowi załącznik do niniejszej</w:t>
      </w:r>
      <w:r>
        <w:rPr>
          <w:spacing w:val="-10"/>
        </w:rPr>
        <w:t xml:space="preserve"> </w:t>
      </w:r>
      <w:r>
        <w:t>specyfikacji.</w:t>
      </w:r>
    </w:p>
    <w:p w14:paraId="44E3F9A8" w14:textId="77777777" w:rsidR="00C65299" w:rsidRDefault="00000000">
      <w:pPr>
        <w:pStyle w:val="Akapitzlist"/>
        <w:numPr>
          <w:ilvl w:val="1"/>
          <w:numId w:val="2"/>
        </w:numPr>
        <w:tabs>
          <w:tab w:val="left" w:pos="827"/>
        </w:tabs>
        <w:spacing w:before="22"/>
        <w:ind w:hanging="349"/>
      </w:pPr>
      <w:r>
        <w:t>zamawiający</w:t>
      </w:r>
      <w:r>
        <w:rPr>
          <w:spacing w:val="-6"/>
        </w:rPr>
        <w:t xml:space="preserve"> </w:t>
      </w:r>
      <w:r>
        <w:t>przewiduje</w:t>
      </w:r>
      <w:r>
        <w:rPr>
          <w:spacing w:val="-6"/>
        </w:rPr>
        <w:t xml:space="preserve"> </w:t>
      </w:r>
      <w:r>
        <w:t>możliwości</w:t>
      </w:r>
      <w:r>
        <w:rPr>
          <w:spacing w:val="-4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określonym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projekcie</w:t>
      </w:r>
      <w:r>
        <w:rPr>
          <w:spacing w:val="-7"/>
        </w:rPr>
        <w:t xml:space="preserve"> </w:t>
      </w:r>
      <w:r>
        <w:rPr>
          <w:spacing w:val="-3"/>
        </w:rPr>
        <w:t>umowy.</w:t>
      </w:r>
    </w:p>
    <w:p w14:paraId="78ED6F21" w14:textId="77777777" w:rsidR="00C65299" w:rsidRDefault="00C65299">
      <w:pPr>
        <w:pStyle w:val="Tekstpodstawowy"/>
        <w:spacing w:before="4"/>
        <w:ind w:left="0"/>
        <w:jc w:val="left"/>
        <w:rPr>
          <w:sz w:val="25"/>
        </w:rPr>
      </w:pPr>
    </w:p>
    <w:p w14:paraId="47CD41AB" w14:textId="77777777" w:rsidR="00C65299" w:rsidRDefault="00000000">
      <w:pPr>
        <w:pStyle w:val="Nagwek1"/>
        <w:numPr>
          <w:ilvl w:val="0"/>
          <w:numId w:val="2"/>
        </w:numPr>
        <w:tabs>
          <w:tab w:val="left" w:pos="547"/>
        </w:tabs>
        <w:ind w:hanging="426"/>
      </w:pPr>
      <w:r>
        <w:t>Informacja dotycząca walut</w:t>
      </w:r>
      <w:r>
        <w:rPr>
          <w:spacing w:val="-5"/>
        </w:rPr>
        <w:t xml:space="preserve"> </w:t>
      </w:r>
      <w:r>
        <w:t>obcych</w:t>
      </w:r>
    </w:p>
    <w:p w14:paraId="285D208D" w14:textId="77777777" w:rsidR="00C65299" w:rsidRDefault="00000000">
      <w:pPr>
        <w:pStyle w:val="Tekstpodstawowy"/>
        <w:spacing w:before="142"/>
        <w:jc w:val="left"/>
      </w:pPr>
      <w:r>
        <w:t>Zamawiający będzie prowadził rozliczenia z Wykonawcą w walucie polskiej.</w:t>
      </w:r>
    </w:p>
    <w:p w14:paraId="17B69C7D" w14:textId="77777777" w:rsidR="00C65299" w:rsidRDefault="00C65299">
      <w:pPr>
        <w:pStyle w:val="Tekstpodstawowy"/>
        <w:spacing w:before="5"/>
        <w:ind w:left="0"/>
        <w:jc w:val="left"/>
        <w:rPr>
          <w:sz w:val="25"/>
        </w:rPr>
      </w:pPr>
    </w:p>
    <w:p w14:paraId="539E2407" w14:textId="77777777" w:rsidR="00C65299" w:rsidRDefault="00000000">
      <w:pPr>
        <w:pStyle w:val="Nagwek1"/>
        <w:numPr>
          <w:ilvl w:val="0"/>
          <w:numId w:val="2"/>
        </w:numPr>
        <w:tabs>
          <w:tab w:val="left" w:pos="547"/>
        </w:tabs>
        <w:spacing w:before="1"/>
        <w:ind w:hanging="426"/>
      </w:pPr>
      <w:r>
        <w:t>Integralną częścią niniejszej specyfikacji są następujące</w:t>
      </w:r>
      <w:r>
        <w:rPr>
          <w:spacing w:val="-7"/>
        </w:rPr>
        <w:t xml:space="preserve"> </w:t>
      </w:r>
      <w:r>
        <w:t>załączniki</w:t>
      </w:r>
    </w:p>
    <w:p w14:paraId="74D8F85B" w14:textId="77777777" w:rsidR="00C65299" w:rsidRDefault="00000000">
      <w:pPr>
        <w:pStyle w:val="Tekstpodstawowy"/>
        <w:spacing w:before="141" w:line="259" w:lineRule="auto"/>
        <w:ind w:left="543" w:right="1834"/>
        <w:jc w:val="left"/>
      </w:pPr>
      <w:r>
        <w:t>zał. nr 1 – „Zakres rzeczowo-finansowy” - (także jako załącznik nr 1 do umowy), zał. nr 2 – Formularz „OFERTA”,</w:t>
      </w:r>
    </w:p>
    <w:p w14:paraId="42BCB6C4" w14:textId="77777777" w:rsidR="00C65299" w:rsidRDefault="00000000">
      <w:pPr>
        <w:pStyle w:val="Tekstpodstawowy"/>
        <w:spacing w:before="1"/>
        <w:ind w:left="543"/>
        <w:jc w:val="left"/>
      </w:pPr>
      <w:r>
        <w:t>zał. nr 3 – Wzór umowy,</w:t>
      </w:r>
    </w:p>
    <w:p w14:paraId="5CBC52D8" w14:textId="77777777" w:rsidR="00C65299" w:rsidRDefault="00000000">
      <w:pPr>
        <w:pStyle w:val="Tekstpodstawowy"/>
        <w:spacing w:before="20" w:line="259" w:lineRule="auto"/>
        <w:ind w:left="543" w:right="3250"/>
        <w:jc w:val="left"/>
      </w:pPr>
      <w:r>
        <w:t>zał. nr 4 – „Warunki gwarancyjne” – (załącznik nr 2 do umowy), zał. nr 5 – Gwarancja indywidualna - załącznik do faktury Informacja RODO.</w:t>
      </w:r>
    </w:p>
    <w:p w14:paraId="3FC319E9" w14:textId="77777777" w:rsidR="00C65299" w:rsidRDefault="00C65299">
      <w:pPr>
        <w:pStyle w:val="Tekstpodstawowy"/>
        <w:spacing w:before="8"/>
        <w:ind w:left="0"/>
        <w:jc w:val="left"/>
        <w:rPr>
          <w:sz w:val="23"/>
        </w:rPr>
      </w:pPr>
    </w:p>
    <w:p w14:paraId="3AC5D9A2" w14:textId="31D249AD" w:rsidR="00C65299" w:rsidRDefault="00000000">
      <w:pPr>
        <w:pStyle w:val="Tekstpodstawowy"/>
        <w:jc w:val="left"/>
      </w:pPr>
      <w:r>
        <w:t xml:space="preserve">Nowy Sącz, dnia </w:t>
      </w:r>
      <w:r w:rsidR="001D1068">
        <w:t xml:space="preserve">23 października </w:t>
      </w:r>
      <w:r>
        <w:t>2025 r.</w:t>
      </w:r>
    </w:p>
    <w:p w14:paraId="533AFB76" w14:textId="77777777" w:rsidR="00C65299" w:rsidRDefault="00C65299">
      <w:pPr>
        <w:pStyle w:val="Tekstpodstawowy"/>
        <w:spacing w:before="7"/>
        <w:ind w:left="0"/>
        <w:jc w:val="left"/>
        <w:rPr>
          <w:sz w:val="25"/>
        </w:rPr>
      </w:pPr>
    </w:p>
    <w:p w14:paraId="18CDAF04" w14:textId="77777777" w:rsidR="00C65299" w:rsidRDefault="00000000">
      <w:pPr>
        <w:pStyle w:val="Nagwek1"/>
        <w:tabs>
          <w:tab w:val="left" w:pos="6491"/>
        </w:tabs>
        <w:ind w:left="826"/>
      </w:pPr>
      <w:r>
        <w:t>Sporządził:</w:t>
      </w:r>
      <w:r>
        <w:tab/>
        <w:t>Zatwierdził:</w:t>
      </w:r>
    </w:p>
    <w:sectPr w:rsidR="00C65299">
      <w:footerReference w:type="default" r:id="rId11"/>
      <w:pgSz w:w="11910" w:h="16840"/>
      <w:pgMar w:top="1080" w:right="1160" w:bottom="920" w:left="1300" w:header="0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05B8" w14:textId="77777777" w:rsidR="001B144A" w:rsidRDefault="001B144A">
      <w:r>
        <w:separator/>
      </w:r>
    </w:p>
  </w:endnote>
  <w:endnote w:type="continuationSeparator" w:id="0">
    <w:p w14:paraId="6CC02088" w14:textId="77777777" w:rsidR="001B144A" w:rsidRDefault="001B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BB44" w14:textId="77777777" w:rsidR="00C65299" w:rsidRDefault="00000000">
    <w:pPr>
      <w:pStyle w:val="Tekstpodstawowy"/>
      <w:spacing w:line="14" w:lineRule="auto"/>
      <w:ind w:left="0"/>
      <w:jc w:val="left"/>
      <w:rPr>
        <w:sz w:val="20"/>
      </w:rPr>
    </w:pPr>
    <w:r>
      <w:pict w14:anchorId="567918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7pt;margin-top:794.85pt;width:11pt;height:13.05pt;z-index:-251658752;mso-position-horizontal-relative:page;mso-position-vertical-relative:page" filled="f" stroked="f">
          <v:textbox inset="0,0,0,0">
            <w:txbxContent>
              <w:p w14:paraId="7EBCDCBC" w14:textId="77777777" w:rsidR="00C65299" w:rsidRDefault="0000000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323B" w14:textId="77777777" w:rsidR="001B144A" w:rsidRDefault="001B144A">
      <w:r>
        <w:separator/>
      </w:r>
    </w:p>
  </w:footnote>
  <w:footnote w:type="continuationSeparator" w:id="0">
    <w:p w14:paraId="671665CD" w14:textId="77777777" w:rsidR="001B144A" w:rsidRDefault="001B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7258"/>
    <w:multiLevelType w:val="hybridMultilevel"/>
    <w:tmpl w:val="7F0EA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A5A2F"/>
    <w:multiLevelType w:val="hybridMultilevel"/>
    <w:tmpl w:val="F91893A6"/>
    <w:lvl w:ilvl="0" w:tplc="C16C07A4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5C44F22E">
      <w:start w:val="1"/>
      <w:numFmt w:val="decimal"/>
      <w:lvlText w:val="%2."/>
      <w:lvlJc w:val="left"/>
      <w:pPr>
        <w:ind w:left="826" w:hanging="34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886AEE52">
      <w:numFmt w:val="bullet"/>
      <w:lvlText w:val="•"/>
      <w:lvlJc w:val="left"/>
      <w:pPr>
        <w:ind w:left="1778" w:hanging="348"/>
      </w:pPr>
      <w:rPr>
        <w:rFonts w:hint="default"/>
        <w:lang w:val="pl-PL" w:eastAsia="pl-PL" w:bidi="pl-PL"/>
      </w:rPr>
    </w:lvl>
    <w:lvl w:ilvl="3" w:tplc="56162390">
      <w:numFmt w:val="bullet"/>
      <w:lvlText w:val="•"/>
      <w:lvlJc w:val="left"/>
      <w:pPr>
        <w:ind w:left="2736" w:hanging="348"/>
      </w:pPr>
      <w:rPr>
        <w:rFonts w:hint="default"/>
        <w:lang w:val="pl-PL" w:eastAsia="pl-PL" w:bidi="pl-PL"/>
      </w:rPr>
    </w:lvl>
    <w:lvl w:ilvl="4" w:tplc="C05AD868">
      <w:numFmt w:val="bullet"/>
      <w:lvlText w:val="•"/>
      <w:lvlJc w:val="left"/>
      <w:pPr>
        <w:ind w:left="3695" w:hanging="348"/>
      </w:pPr>
      <w:rPr>
        <w:rFonts w:hint="default"/>
        <w:lang w:val="pl-PL" w:eastAsia="pl-PL" w:bidi="pl-PL"/>
      </w:rPr>
    </w:lvl>
    <w:lvl w:ilvl="5" w:tplc="D08E7956">
      <w:numFmt w:val="bullet"/>
      <w:lvlText w:val="•"/>
      <w:lvlJc w:val="left"/>
      <w:pPr>
        <w:ind w:left="4653" w:hanging="348"/>
      </w:pPr>
      <w:rPr>
        <w:rFonts w:hint="default"/>
        <w:lang w:val="pl-PL" w:eastAsia="pl-PL" w:bidi="pl-PL"/>
      </w:rPr>
    </w:lvl>
    <w:lvl w:ilvl="6" w:tplc="4B4C126A">
      <w:numFmt w:val="bullet"/>
      <w:lvlText w:val="•"/>
      <w:lvlJc w:val="left"/>
      <w:pPr>
        <w:ind w:left="5612" w:hanging="348"/>
      </w:pPr>
      <w:rPr>
        <w:rFonts w:hint="default"/>
        <w:lang w:val="pl-PL" w:eastAsia="pl-PL" w:bidi="pl-PL"/>
      </w:rPr>
    </w:lvl>
    <w:lvl w:ilvl="7" w:tplc="DA2C4602">
      <w:numFmt w:val="bullet"/>
      <w:lvlText w:val="•"/>
      <w:lvlJc w:val="left"/>
      <w:pPr>
        <w:ind w:left="6570" w:hanging="348"/>
      </w:pPr>
      <w:rPr>
        <w:rFonts w:hint="default"/>
        <w:lang w:val="pl-PL" w:eastAsia="pl-PL" w:bidi="pl-PL"/>
      </w:rPr>
    </w:lvl>
    <w:lvl w:ilvl="8" w:tplc="47FE374A">
      <w:numFmt w:val="bullet"/>
      <w:lvlText w:val="•"/>
      <w:lvlJc w:val="left"/>
      <w:pPr>
        <w:ind w:left="7529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31A66D95"/>
    <w:multiLevelType w:val="hybridMultilevel"/>
    <w:tmpl w:val="67127462"/>
    <w:lvl w:ilvl="0" w:tplc="6436E918">
      <w:start w:val="13"/>
      <w:numFmt w:val="decimal"/>
      <w:lvlText w:val="%1."/>
      <w:lvlJc w:val="left"/>
      <w:pPr>
        <w:ind w:left="546" w:hanging="42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1" w:tplc="BEBA6734">
      <w:start w:val="1"/>
      <w:numFmt w:val="lowerLetter"/>
      <w:lvlText w:val="%2)"/>
      <w:lvlJc w:val="left"/>
      <w:pPr>
        <w:ind w:left="826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 w:tplc="8E2CD11C">
      <w:numFmt w:val="bullet"/>
      <w:lvlText w:val="•"/>
      <w:lvlJc w:val="left"/>
      <w:pPr>
        <w:ind w:left="1778" w:hanging="348"/>
      </w:pPr>
      <w:rPr>
        <w:rFonts w:hint="default"/>
        <w:lang w:val="pl-PL" w:eastAsia="pl-PL" w:bidi="pl-PL"/>
      </w:rPr>
    </w:lvl>
    <w:lvl w:ilvl="3" w:tplc="A644F058">
      <w:numFmt w:val="bullet"/>
      <w:lvlText w:val="•"/>
      <w:lvlJc w:val="left"/>
      <w:pPr>
        <w:ind w:left="2736" w:hanging="348"/>
      </w:pPr>
      <w:rPr>
        <w:rFonts w:hint="default"/>
        <w:lang w:val="pl-PL" w:eastAsia="pl-PL" w:bidi="pl-PL"/>
      </w:rPr>
    </w:lvl>
    <w:lvl w:ilvl="4" w:tplc="1CB496DC">
      <w:numFmt w:val="bullet"/>
      <w:lvlText w:val="•"/>
      <w:lvlJc w:val="left"/>
      <w:pPr>
        <w:ind w:left="3695" w:hanging="348"/>
      </w:pPr>
      <w:rPr>
        <w:rFonts w:hint="default"/>
        <w:lang w:val="pl-PL" w:eastAsia="pl-PL" w:bidi="pl-PL"/>
      </w:rPr>
    </w:lvl>
    <w:lvl w:ilvl="5" w:tplc="EB5A9FB4">
      <w:numFmt w:val="bullet"/>
      <w:lvlText w:val="•"/>
      <w:lvlJc w:val="left"/>
      <w:pPr>
        <w:ind w:left="4653" w:hanging="348"/>
      </w:pPr>
      <w:rPr>
        <w:rFonts w:hint="default"/>
        <w:lang w:val="pl-PL" w:eastAsia="pl-PL" w:bidi="pl-PL"/>
      </w:rPr>
    </w:lvl>
    <w:lvl w:ilvl="6" w:tplc="22A2146C">
      <w:numFmt w:val="bullet"/>
      <w:lvlText w:val="•"/>
      <w:lvlJc w:val="left"/>
      <w:pPr>
        <w:ind w:left="5612" w:hanging="348"/>
      </w:pPr>
      <w:rPr>
        <w:rFonts w:hint="default"/>
        <w:lang w:val="pl-PL" w:eastAsia="pl-PL" w:bidi="pl-PL"/>
      </w:rPr>
    </w:lvl>
    <w:lvl w:ilvl="7" w:tplc="C7C8D3A6">
      <w:numFmt w:val="bullet"/>
      <w:lvlText w:val="•"/>
      <w:lvlJc w:val="left"/>
      <w:pPr>
        <w:ind w:left="6570" w:hanging="348"/>
      </w:pPr>
      <w:rPr>
        <w:rFonts w:hint="default"/>
        <w:lang w:val="pl-PL" w:eastAsia="pl-PL" w:bidi="pl-PL"/>
      </w:rPr>
    </w:lvl>
    <w:lvl w:ilvl="8" w:tplc="0172EDF2">
      <w:numFmt w:val="bullet"/>
      <w:lvlText w:val="•"/>
      <w:lvlJc w:val="left"/>
      <w:pPr>
        <w:ind w:left="7529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5B5937A4"/>
    <w:multiLevelType w:val="hybridMultilevel"/>
    <w:tmpl w:val="C09824C6"/>
    <w:lvl w:ilvl="0" w:tplc="07C44382">
      <w:start w:val="1"/>
      <w:numFmt w:val="decimal"/>
      <w:lvlText w:val="%1."/>
      <w:lvlJc w:val="left"/>
      <w:pPr>
        <w:ind w:left="546" w:hanging="315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46964522">
      <w:start w:val="1"/>
      <w:numFmt w:val="lowerLetter"/>
      <w:lvlText w:val="%2)"/>
      <w:lvlJc w:val="left"/>
      <w:pPr>
        <w:ind w:left="68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 w:tplc="AF2CA306">
      <w:numFmt w:val="bullet"/>
      <w:lvlText w:val="•"/>
      <w:lvlJc w:val="left"/>
      <w:pPr>
        <w:ind w:left="1654" w:hanging="284"/>
      </w:pPr>
      <w:rPr>
        <w:rFonts w:hint="default"/>
        <w:lang w:val="pl-PL" w:eastAsia="pl-PL" w:bidi="pl-PL"/>
      </w:rPr>
    </w:lvl>
    <w:lvl w:ilvl="3" w:tplc="CBF89BA8">
      <w:numFmt w:val="bullet"/>
      <w:lvlText w:val="•"/>
      <w:lvlJc w:val="left"/>
      <w:pPr>
        <w:ind w:left="2628" w:hanging="284"/>
      </w:pPr>
      <w:rPr>
        <w:rFonts w:hint="default"/>
        <w:lang w:val="pl-PL" w:eastAsia="pl-PL" w:bidi="pl-PL"/>
      </w:rPr>
    </w:lvl>
    <w:lvl w:ilvl="4" w:tplc="F634B54E">
      <w:numFmt w:val="bullet"/>
      <w:lvlText w:val="•"/>
      <w:lvlJc w:val="left"/>
      <w:pPr>
        <w:ind w:left="3602" w:hanging="284"/>
      </w:pPr>
      <w:rPr>
        <w:rFonts w:hint="default"/>
        <w:lang w:val="pl-PL" w:eastAsia="pl-PL" w:bidi="pl-PL"/>
      </w:rPr>
    </w:lvl>
    <w:lvl w:ilvl="5" w:tplc="F9D29D48">
      <w:numFmt w:val="bullet"/>
      <w:lvlText w:val="•"/>
      <w:lvlJc w:val="left"/>
      <w:pPr>
        <w:ind w:left="4576" w:hanging="284"/>
      </w:pPr>
      <w:rPr>
        <w:rFonts w:hint="default"/>
        <w:lang w:val="pl-PL" w:eastAsia="pl-PL" w:bidi="pl-PL"/>
      </w:rPr>
    </w:lvl>
    <w:lvl w:ilvl="6" w:tplc="42D07F50">
      <w:numFmt w:val="bullet"/>
      <w:lvlText w:val="•"/>
      <w:lvlJc w:val="left"/>
      <w:pPr>
        <w:ind w:left="5550" w:hanging="284"/>
      </w:pPr>
      <w:rPr>
        <w:rFonts w:hint="default"/>
        <w:lang w:val="pl-PL" w:eastAsia="pl-PL" w:bidi="pl-PL"/>
      </w:rPr>
    </w:lvl>
    <w:lvl w:ilvl="7" w:tplc="C1D21FBC">
      <w:numFmt w:val="bullet"/>
      <w:lvlText w:val="•"/>
      <w:lvlJc w:val="left"/>
      <w:pPr>
        <w:ind w:left="6524" w:hanging="284"/>
      </w:pPr>
      <w:rPr>
        <w:rFonts w:hint="default"/>
        <w:lang w:val="pl-PL" w:eastAsia="pl-PL" w:bidi="pl-PL"/>
      </w:rPr>
    </w:lvl>
    <w:lvl w:ilvl="8" w:tplc="B8927268">
      <w:numFmt w:val="bullet"/>
      <w:lvlText w:val="•"/>
      <w:lvlJc w:val="left"/>
      <w:pPr>
        <w:ind w:left="7498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7ADA465C"/>
    <w:multiLevelType w:val="hybridMultilevel"/>
    <w:tmpl w:val="A316ECBE"/>
    <w:lvl w:ilvl="0" w:tplc="F3A0DFB8">
      <w:numFmt w:val="bullet"/>
      <w:lvlText w:val=""/>
      <w:lvlJc w:val="left"/>
      <w:pPr>
        <w:ind w:left="82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25E2A416">
      <w:numFmt w:val="bullet"/>
      <w:lvlText w:val="•"/>
      <w:lvlJc w:val="left"/>
      <w:pPr>
        <w:ind w:left="1682" w:hanging="348"/>
      </w:pPr>
      <w:rPr>
        <w:rFonts w:hint="default"/>
        <w:lang w:val="pl-PL" w:eastAsia="pl-PL" w:bidi="pl-PL"/>
      </w:rPr>
    </w:lvl>
    <w:lvl w:ilvl="2" w:tplc="506C972E">
      <w:numFmt w:val="bullet"/>
      <w:lvlText w:val="•"/>
      <w:lvlJc w:val="left"/>
      <w:pPr>
        <w:ind w:left="2545" w:hanging="348"/>
      </w:pPr>
      <w:rPr>
        <w:rFonts w:hint="default"/>
        <w:lang w:val="pl-PL" w:eastAsia="pl-PL" w:bidi="pl-PL"/>
      </w:rPr>
    </w:lvl>
    <w:lvl w:ilvl="3" w:tplc="5184CDE0">
      <w:numFmt w:val="bullet"/>
      <w:lvlText w:val="•"/>
      <w:lvlJc w:val="left"/>
      <w:pPr>
        <w:ind w:left="3407" w:hanging="348"/>
      </w:pPr>
      <w:rPr>
        <w:rFonts w:hint="default"/>
        <w:lang w:val="pl-PL" w:eastAsia="pl-PL" w:bidi="pl-PL"/>
      </w:rPr>
    </w:lvl>
    <w:lvl w:ilvl="4" w:tplc="8FA080A2">
      <w:numFmt w:val="bullet"/>
      <w:lvlText w:val="•"/>
      <w:lvlJc w:val="left"/>
      <w:pPr>
        <w:ind w:left="4270" w:hanging="348"/>
      </w:pPr>
      <w:rPr>
        <w:rFonts w:hint="default"/>
        <w:lang w:val="pl-PL" w:eastAsia="pl-PL" w:bidi="pl-PL"/>
      </w:rPr>
    </w:lvl>
    <w:lvl w:ilvl="5" w:tplc="294CC116">
      <w:numFmt w:val="bullet"/>
      <w:lvlText w:val="•"/>
      <w:lvlJc w:val="left"/>
      <w:pPr>
        <w:ind w:left="5133" w:hanging="348"/>
      </w:pPr>
      <w:rPr>
        <w:rFonts w:hint="default"/>
        <w:lang w:val="pl-PL" w:eastAsia="pl-PL" w:bidi="pl-PL"/>
      </w:rPr>
    </w:lvl>
    <w:lvl w:ilvl="6" w:tplc="FE9E957E">
      <w:numFmt w:val="bullet"/>
      <w:lvlText w:val="•"/>
      <w:lvlJc w:val="left"/>
      <w:pPr>
        <w:ind w:left="5995" w:hanging="348"/>
      </w:pPr>
      <w:rPr>
        <w:rFonts w:hint="default"/>
        <w:lang w:val="pl-PL" w:eastAsia="pl-PL" w:bidi="pl-PL"/>
      </w:rPr>
    </w:lvl>
    <w:lvl w:ilvl="7" w:tplc="8A7AF45A">
      <w:numFmt w:val="bullet"/>
      <w:lvlText w:val="•"/>
      <w:lvlJc w:val="left"/>
      <w:pPr>
        <w:ind w:left="6858" w:hanging="348"/>
      </w:pPr>
      <w:rPr>
        <w:rFonts w:hint="default"/>
        <w:lang w:val="pl-PL" w:eastAsia="pl-PL" w:bidi="pl-PL"/>
      </w:rPr>
    </w:lvl>
    <w:lvl w:ilvl="8" w:tplc="ECAAF202">
      <w:numFmt w:val="bullet"/>
      <w:lvlText w:val="•"/>
      <w:lvlJc w:val="left"/>
      <w:pPr>
        <w:ind w:left="7721" w:hanging="348"/>
      </w:pPr>
      <w:rPr>
        <w:rFonts w:hint="default"/>
        <w:lang w:val="pl-PL" w:eastAsia="pl-PL" w:bidi="pl-PL"/>
      </w:rPr>
    </w:lvl>
  </w:abstractNum>
  <w:num w:numId="1" w16cid:durableId="217202825">
    <w:abstractNumId w:val="4"/>
  </w:num>
  <w:num w:numId="2" w16cid:durableId="1466893166">
    <w:abstractNumId w:val="2"/>
  </w:num>
  <w:num w:numId="3" w16cid:durableId="1135177232">
    <w:abstractNumId w:val="1"/>
  </w:num>
  <w:num w:numId="4" w16cid:durableId="1076172759">
    <w:abstractNumId w:val="3"/>
  </w:num>
  <w:num w:numId="5" w16cid:durableId="1864592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299"/>
    <w:rsid w:val="000109CE"/>
    <w:rsid w:val="000930C4"/>
    <w:rsid w:val="000D5F48"/>
    <w:rsid w:val="00111747"/>
    <w:rsid w:val="001B144A"/>
    <w:rsid w:val="001D1068"/>
    <w:rsid w:val="001D5B7C"/>
    <w:rsid w:val="001F60E5"/>
    <w:rsid w:val="00235DF5"/>
    <w:rsid w:val="002F429F"/>
    <w:rsid w:val="00350583"/>
    <w:rsid w:val="004422DE"/>
    <w:rsid w:val="006C77A9"/>
    <w:rsid w:val="00716CD7"/>
    <w:rsid w:val="0073461B"/>
    <w:rsid w:val="008C33B1"/>
    <w:rsid w:val="00996E38"/>
    <w:rsid w:val="00B223FE"/>
    <w:rsid w:val="00B74C6C"/>
    <w:rsid w:val="00B80A75"/>
    <w:rsid w:val="00BB0C11"/>
    <w:rsid w:val="00C2709F"/>
    <w:rsid w:val="00C40DC2"/>
    <w:rsid w:val="00C65299"/>
    <w:rsid w:val="00D1726E"/>
    <w:rsid w:val="00D948F3"/>
    <w:rsid w:val="00E47465"/>
    <w:rsid w:val="00F73E42"/>
    <w:rsid w:val="00F80BFD"/>
    <w:rsid w:val="00FA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80903"/>
  <w15:docId w15:val="{F073B4C4-32DE-403A-84E9-37E8FF5A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4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Akapitzlist">
    <w:name w:val="List Paragraph"/>
    <w:basedOn w:val="Normalny"/>
    <w:uiPriority w:val="1"/>
    <w:qFormat/>
    <w:pPr>
      <w:ind w:left="54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ecns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pecns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mpec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2308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05/TZP/04</vt:lpstr>
    </vt:vector>
  </TitlesOfParts>
  <Company/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05/TZP/04</dc:title>
  <dc:creator>.</dc:creator>
  <cp:lastModifiedBy>Ababa</cp:lastModifiedBy>
  <cp:revision>12</cp:revision>
  <dcterms:created xsi:type="dcterms:W3CDTF">2025-10-23T05:58:00Z</dcterms:created>
  <dcterms:modified xsi:type="dcterms:W3CDTF">2025-10-23T12:19:00Z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</Properties>
</file>