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C385" w14:textId="6A75E8A0" w:rsidR="001B3A89" w:rsidRPr="00D91834" w:rsidRDefault="00A06CAA" w:rsidP="00D91834">
      <w:pPr>
        <w:ind w:right="10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1834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86A43FA" wp14:editId="35028CE9">
            <wp:extent cx="6192520" cy="480738"/>
            <wp:effectExtent l="0" t="0" r="0" b="0"/>
            <wp:docPr id="15643855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480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0AC7F6" w14:textId="77777777" w:rsidR="00A06CAA" w:rsidRPr="00D91834" w:rsidRDefault="00A06CAA" w:rsidP="00D91834">
      <w:pPr>
        <w:ind w:right="10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E848D8F" w14:textId="376CA751" w:rsidR="00A06CAA" w:rsidRPr="00D91834" w:rsidRDefault="00A06CAA" w:rsidP="00D91834">
      <w:pPr>
        <w:ind w:right="10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1834">
        <w:rPr>
          <w:rFonts w:asciiTheme="minorHAnsi" w:hAnsiTheme="minorHAnsi" w:cstheme="minorHAnsi"/>
          <w:b/>
          <w:sz w:val="22"/>
          <w:szCs w:val="22"/>
        </w:rPr>
        <w:t>„Współfinansowane z unijnego systemu handlu uprawnieniami do emisji (Funduszu Modernizacyjnego)”</w:t>
      </w:r>
    </w:p>
    <w:p w14:paraId="498B79EA" w14:textId="77777777" w:rsidR="001B3A89" w:rsidRPr="00D91834" w:rsidRDefault="001B3A89" w:rsidP="00D91834">
      <w:pPr>
        <w:ind w:right="107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6D0F37B" w14:textId="77777777" w:rsidR="001B3A89" w:rsidRPr="00D91834" w:rsidRDefault="001B3A89" w:rsidP="00D91834">
      <w:pPr>
        <w:ind w:right="107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191977A0" w14:textId="23BA3F24" w:rsidR="001B3A89" w:rsidRPr="00D91834" w:rsidRDefault="001B3A89" w:rsidP="00D91834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9183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Nowy Sącz, dnia </w:t>
      </w:r>
      <w:r w:rsidR="00E33821" w:rsidRPr="00D91834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4C335E">
        <w:rPr>
          <w:rFonts w:asciiTheme="minorHAnsi" w:hAnsiTheme="minorHAnsi" w:cstheme="minorHAnsi"/>
          <w:bCs/>
          <w:color w:val="auto"/>
          <w:sz w:val="22"/>
          <w:szCs w:val="22"/>
        </w:rPr>
        <w:t>8</w:t>
      </w:r>
      <w:r w:rsidR="007C5A68" w:rsidRPr="00D9183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września </w:t>
      </w:r>
      <w:r w:rsidRPr="00D91834">
        <w:rPr>
          <w:rFonts w:asciiTheme="minorHAnsi" w:hAnsiTheme="minorHAnsi" w:cstheme="minorHAnsi"/>
          <w:bCs/>
          <w:color w:val="auto"/>
          <w:sz w:val="22"/>
          <w:szCs w:val="22"/>
        </w:rPr>
        <w:t>202</w:t>
      </w:r>
      <w:r w:rsidR="00205922" w:rsidRPr="00D91834">
        <w:rPr>
          <w:rFonts w:asciiTheme="minorHAnsi" w:hAnsiTheme="minorHAnsi" w:cstheme="minorHAnsi"/>
          <w:bCs/>
          <w:color w:val="auto"/>
          <w:sz w:val="22"/>
          <w:szCs w:val="22"/>
        </w:rPr>
        <w:t>5</w:t>
      </w:r>
      <w:r w:rsidRPr="00D9183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010EE29C" w14:textId="77777777" w:rsidR="001B3A89" w:rsidRDefault="001B3A89" w:rsidP="00D91834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5D0F86E1" w14:textId="77777777" w:rsidR="004C335E" w:rsidRPr="00D91834" w:rsidRDefault="004C335E" w:rsidP="00D91834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4327C889" w14:textId="796D53CB" w:rsidR="001B3A89" w:rsidRPr="00D91834" w:rsidRDefault="001B3A89" w:rsidP="00D91834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  <w:r w:rsidRPr="00D91834">
        <w:rPr>
          <w:rFonts w:asciiTheme="minorHAnsi" w:hAnsiTheme="minorHAnsi" w:cstheme="minorHAnsi"/>
          <w:b/>
          <w:sz w:val="22"/>
          <w:szCs w:val="22"/>
        </w:rPr>
        <w:t>Sprawa:</w:t>
      </w:r>
      <w:r w:rsidRPr="00D91834">
        <w:rPr>
          <w:rFonts w:asciiTheme="minorHAnsi" w:hAnsiTheme="minorHAnsi" w:cstheme="minorHAnsi"/>
          <w:sz w:val="22"/>
          <w:szCs w:val="22"/>
        </w:rPr>
        <w:t xml:space="preserve"> </w:t>
      </w:r>
      <w:r w:rsidRPr="00D91834">
        <w:rPr>
          <w:rFonts w:asciiTheme="minorHAnsi" w:hAnsiTheme="minorHAnsi" w:cstheme="minorHAnsi"/>
          <w:b/>
          <w:bCs/>
          <w:sz w:val="22"/>
          <w:szCs w:val="22"/>
        </w:rPr>
        <w:t>ZP.60.</w:t>
      </w:r>
      <w:r w:rsidR="00A06CAA" w:rsidRPr="00D91834">
        <w:rPr>
          <w:rFonts w:asciiTheme="minorHAnsi" w:hAnsiTheme="minorHAnsi" w:cstheme="minorHAnsi"/>
          <w:b/>
          <w:bCs/>
          <w:sz w:val="22"/>
          <w:szCs w:val="22"/>
        </w:rPr>
        <w:t>DIL</w:t>
      </w:r>
      <w:r w:rsidRPr="00D9183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06CAA" w:rsidRPr="00D91834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91834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205922" w:rsidRPr="00D91834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4293C1B7" w14:textId="310ADC2C" w:rsidR="001B3A89" w:rsidRPr="00D91834" w:rsidRDefault="001B3A89" w:rsidP="00D91834">
      <w:pPr>
        <w:jc w:val="both"/>
        <w:rPr>
          <w:rFonts w:asciiTheme="minorHAnsi" w:hAnsiTheme="minorHAnsi" w:cstheme="minorHAnsi"/>
          <w:sz w:val="22"/>
          <w:szCs w:val="22"/>
        </w:rPr>
      </w:pPr>
      <w:r w:rsidRPr="00D91834">
        <w:rPr>
          <w:rFonts w:asciiTheme="minorHAnsi" w:hAnsiTheme="minorHAnsi" w:cstheme="minorHAnsi"/>
          <w:sz w:val="22"/>
          <w:szCs w:val="22"/>
        </w:rPr>
        <w:t xml:space="preserve">Dotyczy: postępowania o udzielenie zamówienia, </w:t>
      </w:r>
      <w:r w:rsidRPr="00D91834">
        <w:rPr>
          <w:rFonts w:asciiTheme="minorHAnsi" w:hAnsiTheme="minorHAnsi" w:cstheme="minorHAnsi"/>
          <w:b/>
          <w:bCs/>
          <w:sz w:val="22"/>
          <w:szCs w:val="22"/>
          <w:u w:val="single"/>
        </w:rPr>
        <w:t>nie podlegającego</w:t>
      </w:r>
      <w:r w:rsidRPr="00D91834">
        <w:rPr>
          <w:rFonts w:asciiTheme="minorHAnsi" w:hAnsiTheme="minorHAnsi" w:cstheme="minorHAnsi"/>
          <w:sz w:val="22"/>
          <w:szCs w:val="22"/>
          <w:u w:val="single"/>
        </w:rPr>
        <w:t xml:space="preserve"> pod ustawę prawo zamówień publicznych</w:t>
      </w:r>
      <w:r w:rsidRPr="00D91834">
        <w:rPr>
          <w:rFonts w:asciiTheme="minorHAnsi" w:hAnsiTheme="minorHAnsi" w:cstheme="minorHAnsi"/>
          <w:sz w:val="22"/>
          <w:szCs w:val="22"/>
        </w:rPr>
        <w:t xml:space="preserve"> na podstawie art. 2 ust. 1 pkt 2 w związku z art. 5 ust. 4 pkt 3 ustawy </w:t>
      </w:r>
      <w:proofErr w:type="spellStart"/>
      <w:r w:rsidRPr="00D91834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D91834">
        <w:rPr>
          <w:rFonts w:asciiTheme="minorHAnsi" w:hAnsiTheme="minorHAnsi" w:cstheme="minorHAnsi"/>
          <w:sz w:val="22"/>
          <w:szCs w:val="22"/>
        </w:rPr>
        <w:t xml:space="preserve">. prowadzonego w trybie </w:t>
      </w:r>
      <w:r w:rsidRPr="00D91834">
        <w:rPr>
          <w:rFonts w:asciiTheme="minorHAnsi" w:hAnsiTheme="minorHAnsi" w:cstheme="minorHAnsi"/>
          <w:b/>
          <w:bCs/>
          <w:sz w:val="22"/>
          <w:szCs w:val="22"/>
        </w:rPr>
        <w:t>przetargu nieograniczonego</w:t>
      </w:r>
      <w:r w:rsidRPr="00D91834">
        <w:rPr>
          <w:rFonts w:asciiTheme="minorHAnsi" w:hAnsiTheme="minorHAnsi" w:cstheme="minorHAnsi"/>
          <w:sz w:val="22"/>
          <w:szCs w:val="22"/>
        </w:rPr>
        <w:t>.</w:t>
      </w:r>
    </w:p>
    <w:p w14:paraId="3CB067F7" w14:textId="77777777" w:rsidR="001B3A89" w:rsidRPr="00D91834" w:rsidRDefault="001B3A89" w:rsidP="00D91834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3003B7" w14:textId="535511C3" w:rsidR="00A06CAA" w:rsidRPr="00D91834" w:rsidRDefault="001B3A89" w:rsidP="00D91834">
      <w:pPr>
        <w:keepNext/>
        <w:widowControl w:val="0"/>
        <w:spacing w:line="264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  <w:r w:rsidRPr="00D91834">
        <w:rPr>
          <w:rFonts w:asciiTheme="minorHAnsi" w:hAnsiTheme="minorHAnsi" w:cstheme="minorHAnsi"/>
          <w:b/>
          <w:bCs/>
          <w:sz w:val="22"/>
          <w:szCs w:val="22"/>
        </w:rPr>
        <w:t>Wykonanie zadania pn.:</w:t>
      </w:r>
    </w:p>
    <w:p w14:paraId="5691492B" w14:textId="3B8DCE4C" w:rsidR="001B3A89" w:rsidRPr="00D91834" w:rsidRDefault="00A06CAA" w:rsidP="00D91834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9183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„Oprogramowanie służące </w:t>
      </w:r>
      <w:proofErr w:type="spellStart"/>
      <w:r w:rsidRPr="00D9183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cyberbezpieczeństwu</w:t>
      </w:r>
      <w:proofErr w:type="spellEnd"/>
      <w:r w:rsidRPr="00D9183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 sieci ciepłowniczych zgodne z wymogami dyrektywy NIS2, krajowych polityk </w:t>
      </w:r>
      <w:proofErr w:type="spellStart"/>
      <w:r w:rsidRPr="00D9183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cyberbezpieczeństwa</w:t>
      </w:r>
      <w:proofErr w:type="spellEnd"/>
      <w:r w:rsidRPr="00D9183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 (np. KSC, KRI) oraz dobrych praktyk w zakresie ochrony infrastruktury krytycznej.”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06CAA" w:rsidRPr="00D91834" w14:paraId="70A941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C11E6" w14:textId="4EBE32D4" w:rsidR="00A06CAA" w:rsidRPr="00D91834" w:rsidRDefault="00A06CAA" w:rsidP="00D918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64B78D01" w14:textId="0360ED16" w:rsidR="00A06CAA" w:rsidRPr="00D91834" w:rsidRDefault="00A06CAA" w:rsidP="00D918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pl-PL" w:bidi="ar-SA"/>
              </w:rPr>
            </w:pPr>
          </w:p>
        </w:tc>
      </w:tr>
    </w:tbl>
    <w:p w14:paraId="745D29C0" w14:textId="421B44B5" w:rsidR="001B3A89" w:rsidRPr="00D91834" w:rsidRDefault="001B3A89" w:rsidP="00D9183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9BA0A3" w14:textId="4B6CEECD" w:rsidR="001B3A89" w:rsidRPr="00D91834" w:rsidRDefault="00E80FED" w:rsidP="00D91834">
      <w:pPr>
        <w:ind w:righ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1834">
        <w:rPr>
          <w:rFonts w:asciiTheme="minorHAnsi" w:hAnsiTheme="minorHAnsi" w:cstheme="minorHAnsi"/>
          <w:b/>
          <w:sz w:val="22"/>
          <w:szCs w:val="22"/>
        </w:rPr>
        <w:t>Odpowiedzi na zapytania Wykonawców</w:t>
      </w:r>
    </w:p>
    <w:p w14:paraId="4A6E3813" w14:textId="2E8BBB3E" w:rsidR="001B3A89" w:rsidRPr="00D91834" w:rsidRDefault="00E80FED" w:rsidP="00D91834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1834">
        <w:rPr>
          <w:rFonts w:asciiTheme="minorHAnsi" w:hAnsiTheme="minorHAnsi" w:cstheme="minorHAnsi"/>
          <w:sz w:val="22"/>
          <w:szCs w:val="22"/>
        </w:rPr>
        <w:t>Miejskie Przedsiębiorstwo Energetyki Cieplnej Sp. z o.o. w Nowym Sączu wyjaśnia treść SIWZ.</w:t>
      </w:r>
    </w:p>
    <w:p w14:paraId="71D8CFC5" w14:textId="77777777" w:rsidR="00E80FED" w:rsidRPr="00D91834" w:rsidRDefault="00E80FED" w:rsidP="00D91834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5D06DA" w14:textId="502397FF" w:rsidR="00E80FED" w:rsidRPr="00D91834" w:rsidRDefault="00E80FED" w:rsidP="00D91834">
      <w:pPr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1834">
        <w:rPr>
          <w:rFonts w:asciiTheme="minorHAnsi" w:hAnsiTheme="minorHAnsi" w:cstheme="minorHAnsi"/>
          <w:b/>
          <w:bCs/>
          <w:sz w:val="22"/>
          <w:szCs w:val="22"/>
        </w:rPr>
        <w:t>Pytanie 1</w:t>
      </w:r>
    </w:p>
    <w:p w14:paraId="1E6DBCFE" w14:textId="77777777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335E">
        <w:rPr>
          <w:rFonts w:asciiTheme="minorHAnsi" w:hAnsiTheme="minorHAnsi" w:cstheme="minorHAnsi"/>
          <w:bCs/>
          <w:sz w:val="22"/>
          <w:szCs w:val="22"/>
        </w:rPr>
        <w:t>Pytania dla monitora:</w:t>
      </w:r>
    </w:p>
    <w:p w14:paraId="72F80F5F" w14:textId="299E55AB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 w:rsidRPr="004C335E">
        <w:rPr>
          <w:rFonts w:asciiTheme="minorHAnsi" w:hAnsiTheme="minorHAnsi" w:cstheme="minorHAnsi"/>
          <w:sz w:val="22"/>
          <w:szCs w:val="22"/>
        </w:rPr>
        <w:t>Dotyczy: Przedmiot zamówienia nr 5: Monitor. Zamawiający wymaga kontrastu statycznego monitora o wartości min. 3000:1. Czy Zamawiający dopuści monitor o kontraście statycznym o wartości 1000:1?</w:t>
      </w:r>
    </w:p>
    <w:p w14:paraId="5F43F402" w14:textId="657E567F" w:rsidR="004C335E" w:rsidRDefault="004C335E" w:rsidP="004C335E">
      <w:pPr>
        <w:pStyle w:val="Tekstpodstawowy2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Odpowiedź:</w:t>
      </w:r>
    </w:p>
    <w:p w14:paraId="53C509FF" w14:textId="3C5F0E91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 w:rsidRPr="004C335E">
        <w:rPr>
          <w:rFonts w:asciiTheme="minorHAnsi" w:hAnsiTheme="minorHAnsi" w:cstheme="minorHAnsi"/>
          <w:sz w:val="22"/>
          <w:szCs w:val="22"/>
        </w:rPr>
        <w:t>Zamawiający wyraża zgodę na powyższe.</w:t>
      </w:r>
    </w:p>
    <w:p w14:paraId="65C2D734" w14:textId="77777777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22A75E" w14:textId="579737C9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335E">
        <w:rPr>
          <w:rFonts w:asciiTheme="minorHAnsi" w:hAnsiTheme="minorHAnsi" w:cstheme="minorHAnsi"/>
          <w:b/>
          <w:bCs/>
          <w:sz w:val="22"/>
          <w:szCs w:val="22"/>
        </w:rPr>
        <w:t>Pytanie 2</w:t>
      </w:r>
    </w:p>
    <w:p w14:paraId="66E94463" w14:textId="77777777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335E">
        <w:rPr>
          <w:rFonts w:asciiTheme="minorHAnsi" w:hAnsiTheme="minorHAnsi" w:cstheme="minorHAnsi"/>
          <w:bCs/>
          <w:sz w:val="22"/>
          <w:szCs w:val="22"/>
        </w:rPr>
        <w:t>Pytania dla monitora:</w:t>
      </w:r>
    </w:p>
    <w:p w14:paraId="3172AB12" w14:textId="1DF17F4E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 w:rsidRPr="004C335E">
        <w:rPr>
          <w:rFonts w:asciiTheme="minorHAnsi" w:hAnsiTheme="minorHAnsi" w:cstheme="minorHAnsi"/>
          <w:sz w:val="22"/>
          <w:szCs w:val="22"/>
        </w:rPr>
        <w:t>Dotyczy: Przedmiot zamówienia nr 5: Monitor. Zamawiający wymaga dla oferowanego monitora gwarancji o następujących warunkach:</w:t>
      </w:r>
    </w:p>
    <w:p w14:paraId="17199940" w14:textId="77777777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 w:rsidRPr="004C335E">
        <w:rPr>
          <w:rFonts w:asciiTheme="minorHAnsi" w:hAnsiTheme="minorHAnsi" w:cstheme="minorHAnsi"/>
          <w:sz w:val="22"/>
          <w:szCs w:val="22"/>
        </w:rPr>
        <w:t xml:space="preserve">„3-letnia gwarancja świadczona na miejscu u klienta, czas reakcji serwisu, do końca następnego dnia roboczego. Gwarancja musi oferować przez cały okres dostępność wsparcia technicznego przez 24 godziny 7 dni w tygodniu przez cały rok (w języku polskim w dni robocze).” </w:t>
      </w:r>
    </w:p>
    <w:p w14:paraId="4C18D935" w14:textId="77777777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 w:rsidRPr="004C335E">
        <w:rPr>
          <w:rFonts w:asciiTheme="minorHAnsi" w:hAnsiTheme="minorHAnsi" w:cstheme="minorHAnsi"/>
          <w:sz w:val="22"/>
          <w:szCs w:val="22"/>
        </w:rPr>
        <w:t xml:space="preserve">Z uwagi na to, że Zamawiający wymaga odświeżania monitora na poziomie min. 160Hz, wskazuje to na segment </w:t>
      </w:r>
      <w:proofErr w:type="spellStart"/>
      <w:r w:rsidRPr="004C335E">
        <w:rPr>
          <w:rFonts w:asciiTheme="minorHAnsi" w:hAnsiTheme="minorHAnsi" w:cstheme="minorHAnsi"/>
          <w:sz w:val="22"/>
          <w:szCs w:val="22"/>
        </w:rPr>
        <w:t>Gamingowy</w:t>
      </w:r>
      <w:proofErr w:type="spellEnd"/>
      <w:r w:rsidRPr="004C335E">
        <w:rPr>
          <w:rFonts w:asciiTheme="minorHAnsi" w:hAnsiTheme="minorHAnsi" w:cstheme="minorHAnsi"/>
          <w:sz w:val="22"/>
          <w:szCs w:val="22"/>
        </w:rPr>
        <w:t xml:space="preserve"> monitorów, gdzie warunki gwarancji różnią się od segmentu biznesowego. Czy Zamawiający dopuści monitor o następujących warunkach gwarancji producenta? </w:t>
      </w:r>
    </w:p>
    <w:p w14:paraId="70519F7E" w14:textId="77777777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 w:rsidRPr="004C335E">
        <w:rPr>
          <w:rFonts w:asciiTheme="minorHAnsi" w:hAnsiTheme="minorHAnsi" w:cstheme="minorHAnsi"/>
          <w:sz w:val="22"/>
          <w:szCs w:val="22"/>
        </w:rPr>
        <w:t xml:space="preserve">3-letnia gwarancja producenta, świadczona w standardowym trybie serwisowym. Zgłoszenia reklamacyjne realizowane są w ramach procedury </w:t>
      </w:r>
      <w:proofErr w:type="spellStart"/>
      <w:r w:rsidRPr="004C335E">
        <w:rPr>
          <w:rFonts w:asciiTheme="minorHAnsi" w:hAnsiTheme="minorHAnsi" w:cstheme="minorHAnsi"/>
          <w:sz w:val="22"/>
          <w:szCs w:val="22"/>
        </w:rPr>
        <w:t>door</w:t>
      </w:r>
      <w:proofErr w:type="spellEnd"/>
      <w:r w:rsidRPr="004C335E">
        <w:rPr>
          <w:rFonts w:asciiTheme="minorHAnsi" w:hAnsiTheme="minorHAnsi" w:cstheme="minorHAnsi"/>
          <w:sz w:val="22"/>
          <w:szCs w:val="22"/>
        </w:rPr>
        <w:t>-to-</w:t>
      </w:r>
      <w:proofErr w:type="spellStart"/>
      <w:r w:rsidRPr="004C335E">
        <w:rPr>
          <w:rFonts w:asciiTheme="minorHAnsi" w:hAnsiTheme="minorHAnsi" w:cstheme="minorHAnsi"/>
          <w:sz w:val="22"/>
          <w:szCs w:val="22"/>
        </w:rPr>
        <w:t>door</w:t>
      </w:r>
      <w:proofErr w:type="spellEnd"/>
      <w:r w:rsidRPr="004C335E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4C335E">
        <w:rPr>
          <w:rFonts w:asciiTheme="minorHAnsi" w:hAnsiTheme="minorHAnsi" w:cstheme="minorHAnsi"/>
          <w:sz w:val="22"/>
          <w:szCs w:val="22"/>
        </w:rPr>
        <w:t>carry</w:t>
      </w:r>
      <w:proofErr w:type="spellEnd"/>
      <w:r w:rsidRPr="004C335E">
        <w:rPr>
          <w:rFonts w:asciiTheme="minorHAnsi" w:hAnsiTheme="minorHAnsi" w:cstheme="minorHAnsi"/>
          <w:sz w:val="22"/>
          <w:szCs w:val="22"/>
        </w:rPr>
        <w:t>-in. Producent zapewnia wsparcie techniczne w okresie gwarancji w dni robocze, w godzinach pracy serwisu.</w:t>
      </w:r>
    </w:p>
    <w:p w14:paraId="3DDEC2F7" w14:textId="77777777" w:rsidR="004C335E" w:rsidRDefault="004C335E" w:rsidP="004C335E">
      <w:pPr>
        <w:pStyle w:val="Tekstpodstawowy2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Odpowiedź:</w:t>
      </w:r>
    </w:p>
    <w:p w14:paraId="1E27A10F" w14:textId="77777777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 w:rsidRPr="004C335E">
        <w:rPr>
          <w:rFonts w:asciiTheme="minorHAnsi" w:hAnsiTheme="minorHAnsi" w:cstheme="minorHAnsi"/>
          <w:sz w:val="22"/>
          <w:szCs w:val="22"/>
        </w:rPr>
        <w:t>Zamawiający wyraża zgodę na powyższe.</w:t>
      </w:r>
    </w:p>
    <w:p w14:paraId="06608B6E" w14:textId="54AD980B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0E190A" w14:textId="528D8AA5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Pytanie 3</w:t>
      </w:r>
    </w:p>
    <w:p w14:paraId="40D1A8BE" w14:textId="77777777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335E">
        <w:rPr>
          <w:rFonts w:asciiTheme="minorHAnsi" w:hAnsiTheme="minorHAnsi" w:cstheme="minorHAnsi"/>
          <w:bCs/>
          <w:sz w:val="22"/>
          <w:szCs w:val="22"/>
        </w:rPr>
        <w:t>Pytania dla laptopa:</w:t>
      </w:r>
    </w:p>
    <w:p w14:paraId="46435A30" w14:textId="1B0CC1FF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 w:rsidRPr="004C335E">
        <w:rPr>
          <w:rFonts w:asciiTheme="minorHAnsi" w:hAnsiTheme="minorHAnsi" w:cstheme="minorHAnsi"/>
          <w:sz w:val="22"/>
          <w:szCs w:val="22"/>
        </w:rPr>
        <w:t xml:space="preserve">Dotyczy: Przedmiot zamówienia nr 4: Laptop. Zamawiający w sekcji „Płyta główna” wymaga możliwości instalacji dwóch dysków oraz obsługi interfejsu SATA III i obsługi dysków 2.5”. W nowszych generacjach </w:t>
      </w:r>
      <w:r w:rsidRPr="004C335E">
        <w:rPr>
          <w:rFonts w:asciiTheme="minorHAnsi" w:hAnsiTheme="minorHAnsi" w:cstheme="minorHAnsi"/>
          <w:sz w:val="22"/>
          <w:szCs w:val="22"/>
        </w:rPr>
        <w:lastRenderedPageBreak/>
        <w:t xml:space="preserve">laptopów stosuje się już głównie dyski SSD typu M.2, ze względu na ich mały rozmiar. Czy Zamawiający dopuści laptop z możliwością instalacji jednego dysku SSD M.2 2230 </w:t>
      </w:r>
      <w:proofErr w:type="spellStart"/>
      <w:r w:rsidRPr="004C335E">
        <w:rPr>
          <w:rFonts w:asciiTheme="minorHAnsi" w:hAnsiTheme="minorHAnsi" w:cstheme="minorHAnsi"/>
          <w:sz w:val="22"/>
          <w:szCs w:val="22"/>
        </w:rPr>
        <w:t>PCIe</w:t>
      </w:r>
      <w:proofErr w:type="spellEnd"/>
      <w:r w:rsidRPr="004C335E">
        <w:rPr>
          <w:rFonts w:asciiTheme="minorHAnsi" w:hAnsiTheme="minorHAnsi" w:cstheme="minorHAnsi"/>
          <w:sz w:val="22"/>
          <w:szCs w:val="22"/>
        </w:rPr>
        <w:t xml:space="preserve"> czwartej generacji </w:t>
      </w:r>
      <w:proofErr w:type="spellStart"/>
      <w:r w:rsidRPr="004C335E">
        <w:rPr>
          <w:rFonts w:asciiTheme="minorHAnsi" w:hAnsiTheme="minorHAnsi" w:cstheme="minorHAnsi"/>
          <w:sz w:val="22"/>
          <w:szCs w:val="22"/>
        </w:rPr>
        <w:t>NVMe</w:t>
      </w:r>
      <w:proofErr w:type="spellEnd"/>
      <w:r w:rsidRPr="004C335E">
        <w:rPr>
          <w:rFonts w:asciiTheme="minorHAnsi" w:hAnsiTheme="minorHAnsi" w:cstheme="minorHAnsi"/>
          <w:sz w:val="22"/>
          <w:szCs w:val="22"/>
        </w:rPr>
        <w:t>?</w:t>
      </w:r>
    </w:p>
    <w:p w14:paraId="25EA65A8" w14:textId="77777777" w:rsidR="004C335E" w:rsidRDefault="004C335E" w:rsidP="004C335E">
      <w:pPr>
        <w:pStyle w:val="Tekstpodstawowy2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Odpowiedź:</w:t>
      </w:r>
    </w:p>
    <w:p w14:paraId="386487AA" w14:textId="77777777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 w:rsidRPr="004C335E">
        <w:rPr>
          <w:rFonts w:asciiTheme="minorHAnsi" w:hAnsiTheme="minorHAnsi" w:cstheme="minorHAnsi"/>
          <w:sz w:val="22"/>
          <w:szCs w:val="22"/>
        </w:rPr>
        <w:t>Zamawiający wyraża zgodę na powyższe.</w:t>
      </w:r>
    </w:p>
    <w:p w14:paraId="34115B16" w14:textId="77777777" w:rsidR="004C335E" w:rsidRDefault="004C335E" w:rsidP="004C335E">
      <w:pPr>
        <w:pStyle w:val="Tekstpodstawowy2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415020" w14:textId="473496F7" w:rsidR="004C335E" w:rsidRDefault="004C335E" w:rsidP="004C335E">
      <w:pPr>
        <w:pStyle w:val="Tekstpodstawowy2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Pytanie 4</w:t>
      </w:r>
    </w:p>
    <w:p w14:paraId="5052556F" w14:textId="77777777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335E">
        <w:rPr>
          <w:rFonts w:asciiTheme="minorHAnsi" w:hAnsiTheme="minorHAnsi" w:cstheme="minorHAnsi"/>
          <w:bCs/>
          <w:sz w:val="22"/>
          <w:szCs w:val="22"/>
        </w:rPr>
        <w:t>Pytania dla laptopa:</w:t>
      </w:r>
    </w:p>
    <w:p w14:paraId="20E7C320" w14:textId="01A458BF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 w:rsidRPr="004C335E">
        <w:rPr>
          <w:rFonts w:asciiTheme="minorHAnsi" w:hAnsiTheme="minorHAnsi" w:cstheme="minorHAnsi"/>
          <w:sz w:val="22"/>
          <w:szCs w:val="22"/>
        </w:rPr>
        <w:t>Dotyczy: Przedmiot zamówienia nr 4: Laptop. Zamawiający w sekcji „Dysk twardy” wymaga drugiego dysku „zewnętrzny szyfrowany SSD USB 3.0 lub nowszy”. Natomiast nie zostały podane inne parametry dysku, m.in. pojemność. Prośba o doprecyzowanie wymagań przez Zamawiającego.</w:t>
      </w:r>
    </w:p>
    <w:p w14:paraId="2C4AB566" w14:textId="77777777" w:rsidR="004C335E" w:rsidRDefault="004C335E" w:rsidP="004C335E">
      <w:pPr>
        <w:pStyle w:val="Tekstpodstawowy2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Odpowiedź:</w:t>
      </w:r>
    </w:p>
    <w:tbl>
      <w:tblPr>
        <w:tblW w:w="98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7251"/>
      </w:tblGrid>
      <w:tr w:rsidR="004C335E" w:rsidRPr="004C335E" w14:paraId="3F799C07" w14:textId="77777777" w:rsidTr="004C335E">
        <w:trPr>
          <w:trHeight w:val="278"/>
        </w:trPr>
        <w:tc>
          <w:tcPr>
            <w:tcW w:w="9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13921" w14:textId="77777777" w:rsidR="004C335E" w:rsidRPr="004C335E" w:rsidRDefault="004C335E" w:rsidP="004C335E">
            <w:pPr>
              <w:pStyle w:val="Tekstpodstawowy2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MINIMALNE WYMAGANIA</w:t>
            </w:r>
          </w:p>
        </w:tc>
      </w:tr>
      <w:tr w:rsidR="004C335E" w:rsidRPr="004C335E" w14:paraId="28B0ED21" w14:textId="77777777" w:rsidTr="004C335E">
        <w:trPr>
          <w:trHeight w:val="262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87E5" w14:textId="77777777" w:rsidR="004C335E" w:rsidRPr="004C335E" w:rsidRDefault="004C335E" w:rsidP="004C335E">
            <w:pPr>
              <w:pStyle w:val="Tekstpodstawowy2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11D62" w14:textId="77777777" w:rsidR="004C335E" w:rsidRPr="004C335E" w:rsidRDefault="004C335E" w:rsidP="004C335E">
            <w:pPr>
              <w:pStyle w:val="Tekstpodstawowy2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Zewnętrzny dysk twardy (HDD lub SSD),</w:t>
            </w:r>
          </w:p>
        </w:tc>
      </w:tr>
      <w:tr w:rsidR="004C335E" w:rsidRPr="004C335E" w14:paraId="0EE1C201" w14:textId="77777777" w:rsidTr="004C335E">
        <w:trPr>
          <w:trHeight w:val="556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5CB21" w14:textId="77777777" w:rsidR="004C335E" w:rsidRPr="004C335E" w:rsidRDefault="004C335E" w:rsidP="004C335E">
            <w:pPr>
              <w:pStyle w:val="Tekstpodstawowy2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Interfejs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E856E" w14:textId="77777777" w:rsidR="004C335E" w:rsidRPr="004C335E" w:rsidRDefault="004C335E" w:rsidP="004C335E">
            <w:pPr>
              <w:pStyle w:val="Tekstpodstawowy2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USB 3.0 lub nowszy (w przypadku zewnętrznego) lub SATAIII (w przypadku wewnętrznego)</w:t>
            </w:r>
          </w:p>
        </w:tc>
      </w:tr>
      <w:tr w:rsidR="004C335E" w:rsidRPr="004C335E" w14:paraId="0B9F32FE" w14:textId="77777777" w:rsidTr="004C335E">
        <w:trPr>
          <w:trHeight w:val="262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C495A" w14:textId="77777777" w:rsidR="004C335E" w:rsidRPr="004C335E" w:rsidRDefault="004C335E" w:rsidP="004C335E">
            <w:pPr>
              <w:pStyle w:val="Tekstpodstawowy2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Pojemność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6C2E1" w14:textId="77777777" w:rsidR="004C335E" w:rsidRPr="004C335E" w:rsidRDefault="004C335E" w:rsidP="004C335E">
            <w:pPr>
              <w:pStyle w:val="Tekstpodstawowy2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Min. 2TB (rekomendowane 4TB)</w:t>
            </w:r>
          </w:p>
        </w:tc>
      </w:tr>
      <w:tr w:rsidR="004C335E" w:rsidRPr="004C335E" w14:paraId="01634A0A" w14:textId="77777777" w:rsidTr="004C335E">
        <w:trPr>
          <w:trHeight w:val="278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3FA7C" w14:textId="77777777" w:rsidR="004C335E" w:rsidRPr="004C335E" w:rsidRDefault="004C335E" w:rsidP="004C335E">
            <w:pPr>
              <w:pStyle w:val="Tekstpodstawowy2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Obudowa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D5A6F" w14:textId="77777777" w:rsidR="004C335E" w:rsidRPr="004C335E" w:rsidRDefault="004C335E" w:rsidP="004C335E">
            <w:pPr>
              <w:pStyle w:val="Tekstpodstawowy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Obudowa odporna na wstrząsy i przypadkowe uszkodzenia</w:t>
            </w:r>
          </w:p>
        </w:tc>
      </w:tr>
      <w:tr w:rsidR="004C335E" w:rsidRPr="004C335E" w14:paraId="730015BB" w14:textId="77777777" w:rsidTr="004C335E">
        <w:trPr>
          <w:trHeight w:val="1098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C22E5" w14:textId="77777777" w:rsidR="004C335E" w:rsidRPr="004C335E" w:rsidRDefault="004C335E" w:rsidP="004C335E">
            <w:pPr>
              <w:pStyle w:val="Tekstpodstawowy2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Szyfrowanie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38D0D" w14:textId="71CB8493" w:rsidR="004C335E" w:rsidRPr="004C335E" w:rsidRDefault="004C335E" w:rsidP="004C335E">
            <w:pPr>
              <w:pStyle w:val="Tekstpodstawowy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Sprzętowe szyfrowanie AES-256 (nie software)</w:t>
            </w:r>
          </w:p>
          <w:p w14:paraId="16F6F335" w14:textId="1C4BDC2B" w:rsidR="004C335E" w:rsidRPr="004C335E" w:rsidRDefault="004C335E" w:rsidP="004C335E">
            <w:pPr>
              <w:pStyle w:val="Tekstpodstawowy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Obsługa typu szyfrowania FIPS 140-2 lub równoważnego standardu</w:t>
            </w:r>
          </w:p>
          <w:p w14:paraId="1ADCF6AC" w14:textId="706A78BD" w:rsidR="004C335E" w:rsidRPr="004C335E" w:rsidRDefault="004C335E" w:rsidP="004C335E">
            <w:pPr>
              <w:pStyle w:val="Tekstpodstawowy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Wymóg autoryzacji przed dostępem do danych (np. PIN, odcisk palca, hasło).</w:t>
            </w:r>
          </w:p>
          <w:p w14:paraId="29EFE3BA" w14:textId="3FA6DD4D" w:rsidR="004C335E" w:rsidRPr="004C335E" w:rsidRDefault="004C335E" w:rsidP="004C335E">
            <w:pPr>
              <w:pStyle w:val="Tekstpodstawowy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Możliwość zablokowania urządzenia po X nieudanych próbach logowania.</w:t>
            </w:r>
          </w:p>
        </w:tc>
      </w:tr>
      <w:tr w:rsidR="004C335E" w:rsidRPr="004C335E" w14:paraId="45236A1F" w14:textId="77777777" w:rsidTr="004C335E">
        <w:trPr>
          <w:trHeight w:val="1098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EABDB" w14:textId="77777777" w:rsidR="004C335E" w:rsidRPr="004C335E" w:rsidRDefault="004C335E" w:rsidP="004C335E">
            <w:pPr>
              <w:pStyle w:val="Tekstpodstawowy2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Inne wymagania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3D364" w14:textId="7BD551E2" w:rsidR="004C335E" w:rsidRPr="004C335E" w:rsidRDefault="004C335E" w:rsidP="004C335E">
            <w:pPr>
              <w:pStyle w:val="Tekstpodstawowy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Wbudowany wskaźnik statusu  (np. dioda </w:t>
            </w:r>
            <w:proofErr w:type="spellStart"/>
            <w:r w:rsidRPr="004C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led</w:t>
            </w:r>
            <w:proofErr w:type="spellEnd"/>
            <w:r w:rsidRPr="004C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77716D34" w14:textId="75C3B1B0" w:rsidR="004C335E" w:rsidRPr="004C335E" w:rsidRDefault="004C335E" w:rsidP="004C335E">
            <w:pPr>
              <w:pStyle w:val="Tekstpodstawowy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Możliwość dezaktywacji urządzenia w przypadku zagrożenia</w:t>
            </w:r>
          </w:p>
          <w:p w14:paraId="557767D7" w14:textId="52BCC5EB" w:rsidR="004C335E" w:rsidRPr="004C335E" w:rsidRDefault="004C335E" w:rsidP="004C335E">
            <w:pPr>
              <w:pStyle w:val="Tekstpodstawowy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Gwarancja min. 36 miesięcy</w:t>
            </w:r>
          </w:p>
          <w:p w14:paraId="60D777FF" w14:textId="2F01BADD" w:rsidR="004C335E" w:rsidRPr="004C335E" w:rsidRDefault="004C335E" w:rsidP="004C335E">
            <w:pPr>
              <w:pStyle w:val="Tekstpodstawowy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zestawie kabel USB</w:t>
            </w:r>
          </w:p>
        </w:tc>
      </w:tr>
    </w:tbl>
    <w:p w14:paraId="62C54D4D" w14:textId="77777777" w:rsidR="004C335E" w:rsidRDefault="004C335E" w:rsidP="004C335E">
      <w:pPr>
        <w:pStyle w:val="Tekstpodstawowy2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E7DD67" w14:textId="50CAECF3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335E">
        <w:rPr>
          <w:rFonts w:asciiTheme="minorHAnsi" w:hAnsiTheme="minorHAnsi" w:cstheme="minorHAnsi"/>
          <w:b/>
          <w:bCs/>
          <w:sz w:val="22"/>
          <w:szCs w:val="22"/>
        </w:rPr>
        <w:t>Pytanie 5</w:t>
      </w:r>
    </w:p>
    <w:p w14:paraId="76355460" w14:textId="13F107B0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 w:rsidRPr="004C335E">
        <w:rPr>
          <w:rFonts w:asciiTheme="minorHAnsi" w:hAnsiTheme="minorHAnsi" w:cstheme="minorHAnsi"/>
          <w:sz w:val="22"/>
          <w:szCs w:val="22"/>
        </w:rPr>
        <w:t xml:space="preserve">Dotyczy: Przedmiot zamówienia nr 4: Laptop. Zamawiający w sekcji „Porty/Złącza” wymaga 1 szt. USB 2.0. Czy Zamawiający dopuści laptop posiadający zamiennie 2 szt. USB </w:t>
      </w:r>
      <w:proofErr w:type="spellStart"/>
      <w:r w:rsidRPr="004C335E">
        <w:rPr>
          <w:rFonts w:asciiTheme="minorHAnsi" w:hAnsiTheme="minorHAnsi" w:cstheme="minorHAnsi"/>
          <w:sz w:val="22"/>
          <w:szCs w:val="22"/>
        </w:rPr>
        <w:t>Type</w:t>
      </w:r>
      <w:proofErr w:type="spellEnd"/>
      <w:r w:rsidRPr="004C335E">
        <w:rPr>
          <w:rFonts w:asciiTheme="minorHAnsi" w:hAnsiTheme="minorHAnsi" w:cstheme="minorHAnsi"/>
          <w:sz w:val="22"/>
          <w:szCs w:val="22"/>
        </w:rPr>
        <w:t xml:space="preserve">-C </w:t>
      </w:r>
      <w:proofErr w:type="spellStart"/>
      <w:r w:rsidRPr="004C335E">
        <w:rPr>
          <w:rFonts w:asciiTheme="minorHAnsi" w:hAnsiTheme="minorHAnsi" w:cstheme="minorHAnsi"/>
          <w:sz w:val="22"/>
          <w:szCs w:val="22"/>
        </w:rPr>
        <w:t>Thunderbolt</w:t>
      </w:r>
      <w:proofErr w:type="spellEnd"/>
      <w:r w:rsidRPr="004C335E">
        <w:rPr>
          <w:rFonts w:asciiTheme="minorHAnsi" w:hAnsiTheme="minorHAnsi" w:cstheme="minorHAnsi"/>
          <w:sz w:val="22"/>
          <w:szCs w:val="22"/>
        </w:rPr>
        <w:t>™ 4.0? Taka konfiguracja portów oferuje więcej możliwości podłączenia urządzeń peryferyjnych.</w:t>
      </w:r>
    </w:p>
    <w:p w14:paraId="491DDBF3" w14:textId="77777777" w:rsidR="004C335E" w:rsidRDefault="004C335E" w:rsidP="004C335E">
      <w:pPr>
        <w:pStyle w:val="Tekstpodstawowy2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Odpowiedź:</w:t>
      </w:r>
    </w:p>
    <w:p w14:paraId="5F567175" w14:textId="699E32DA" w:rsidR="004C335E" w:rsidRDefault="00D51DFA" w:rsidP="004C335E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nie wyraża zgody na powyższe.</w:t>
      </w:r>
    </w:p>
    <w:p w14:paraId="46CD375B" w14:textId="77777777" w:rsidR="00D51DFA" w:rsidRPr="00D51DFA" w:rsidRDefault="00D51DFA" w:rsidP="004C335E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</w:p>
    <w:p w14:paraId="753A3AC6" w14:textId="1EE25DE1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335E">
        <w:rPr>
          <w:rFonts w:asciiTheme="minorHAnsi" w:hAnsiTheme="minorHAnsi" w:cstheme="minorHAnsi"/>
          <w:b/>
          <w:bCs/>
          <w:sz w:val="22"/>
          <w:szCs w:val="22"/>
        </w:rPr>
        <w:t>Pytanie 6</w:t>
      </w:r>
    </w:p>
    <w:p w14:paraId="76F2D817" w14:textId="5C19A66C" w:rsidR="004C335E" w:rsidRPr="004C335E" w:rsidRDefault="004C335E" w:rsidP="004C335E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 w:rsidRPr="004C335E">
        <w:rPr>
          <w:rFonts w:asciiTheme="minorHAnsi" w:hAnsiTheme="minorHAnsi" w:cstheme="minorHAnsi"/>
          <w:sz w:val="22"/>
          <w:szCs w:val="22"/>
        </w:rPr>
        <w:t xml:space="preserve">Dotyczy: Przedmiot zamówienia nr 4: Laptop. Zamawiający w sekcji „Porty/Złącza” wymaga czytnika kart pamięci </w:t>
      </w:r>
      <w:proofErr w:type="spellStart"/>
      <w:r w:rsidRPr="004C335E">
        <w:rPr>
          <w:rFonts w:asciiTheme="minorHAnsi" w:hAnsiTheme="minorHAnsi" w:cstheme="minorHAnsi"/>
          <w:sz w:val="22"/>
          <w:szCs w:val="22"/>
        </w:rPr>
        <w:t>microSD</w:t>
      </w:r>
      <w:proofErr w:type="spellEnd"/>
      <w:r w:rsidRPr="004C335E">
        <w:rPr>
          <w:rFonts w:asciiTheme="minorHAnsi" w:hAnsiTheme="minorHAnsi" w:cstheme="minorHAnsi"/>
          <w:sz w:val="22"/>
          <w:szCs w:val="22"/>
        </w:rPr>
        <w:t xml:space="preserve">. Czy w przypadku braku wbudowanego czytnika kart </w:t>
      </w:r>
      <w:proofErr w:type="spellStart"/>
      <w:r w:rsidRPr="004C335E">
        <w:rPr>
          <w:rFonts w:asciiTheme="minorHAnsi" w:hAnsiTheme="minorHAnsi" w:cstheme="minorHAnsi"/>
          <w:sz w:val="22"/>
          <w:szCs w:val="22"/>
        </w:rPr>
        <w:t>microSD</w:t>
      </w:r>
      <w:proofErr w:type="spellEnd"/>
      <w:r w:rsidRPr="004C335E">
        <w:rPr>
          <w:rFonts w:asciiTheme="minorHAnsi" w:hAnsiTheme="minorHAnsi" w:cstheme="minorHAnsi"/>
          <w:sz w:val="22"/>
          <w:szCs w:val="22"/>
        </w:rPr>
        <w:t xml:space="preserve"> Zamawiający dopuści zastosowanie zewnętrznego czytnika kart </w:t>
      </w:r>
      <w:proofErr w:type="spellStart"/>
      <w:r w:rsidRPr="004C335E">
        <w:rPr>
          <w:rFonts w:asciiTheme="minorHAnsi" w:hAnsiTheme="minorHAnsi" w:cstheme="minorHAnsi"/>
          <w:sz w:val="22"/>
          <w:szCs w:val="22"/>
        </w:rPr>
        <w:t>microSD</w:t>
      </w:r>
      <w:proofErr w:type="spellEnd"/>
      <w:r w:rsidRPr="004C335E">
        <w:rPr>
          <w:rFonts w:asciiTheme="minorHAnsi" w:hAnsiTheme="minorHAnsi" w:cstheme="minorHAnsi"/>
          <w:sz w:val="22"/>
          <w:szCs w:val="22"/>
        </w:rPr>
        <w:t xml:space="preserve"> (USB), dostarczonego wraz z laptopem?</w:t>
      </w:r>
    </w:p>
    <w:p w14:paraId="198BE793" w14:textId="77777777" w:rsidR="004C335E" w:rsidRDefault="004C335E" w:rsidP="004C335E">
      <w:pPr>
        <w:pStyle w:val="Tekstpodstawowy2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Odpowiedź:</w:t>
      </w:r>
    </w:p>
    <w:p w14:paraId="0527F643" w14:textId="77777777" w:rsidR="00D51DFA" w:rsidRDefault="00D51DFA" w:rsidP="00D51DFA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nie wyraża zgody na powyższe.</w:t>
      </w:r>
    </w:p>
    <w:p w14:paraId="1B8CFFEE" w14:textId="72918516" w:rsidR="0038552A" w:rsidRDefault="0038552A" w:rsidP="00D91834">
      <w:pPr>
        <w:pStyle w:val="Tekstpodstawowy2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81A065" w14:textId="5CA9A347" w:rsidR="002D11B5" w:rsidRDefault="002D11B5" w:rsidP="00D91834">
      <w:pPr>
        <w:pStyle w:val="Tekstpodstawowy2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Pytanie 7</w:t>
      </w:r>
    </w:p>
    <w:p w14:paraId="17E683AB" w14:textId="6DD5011D" w:rsidR="002D11B5" w:rsidRDefault="002D11B5" w:rsidP="002D11B5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 w:rsidRPr="002D11B5">
        <w:rPr>
          <w:rFonts w:asciiTheme="minorHAnsi" w:hAnsiTheme="minorHAnsi" w:cstheme="minorHAnsi"/>
          <w:sz w:val="22"/>
          <w:szCs w:val="22"/>
        </w:rPr>
        <w:t>Dotyczy: Przedmiot zamówienia nr 2: Serwer. Zamawiający w sekcji „Procesor” określił następujące wymagania dla procesora: „Procesor m.in. ośmiordzeniowy, 24MB pamięci podręcznej, 16 rdzeni, 24 wątki, DDR4”.  Te wymagania nie są technicznie możliwe do spełnienia w procesorze serwerowym, ponieważ jeśli wymagane jest 16 rdzeni, procesor musi mieć 32 wątki. Natomiast jeśli wymagane są 24 wątki, to procesor musi mieć 12 rdzeni. Czy Zamawiający dopuści serwer wyposażony w dwa procesory, każdy o parametrach: 12-rdzeni, 24-wątki, 30MB Cache, obsługujący pamięci DDR5-4400?</w:t>
      </w:r>
    </w:p>
    <w:p w14:paraId="3C705439" w14:textId="584CE8EE" w:rsidR="002D11B5" w:rsidRDefault="002D11B5" w:rsidP="002D11B5">
      <w:pPr>
        <w:pStyle w:val="Tekstpodstawowy2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Odpowiedź:</w:t>
      </w:r>
    </w:p>
    <w:p w14:paraId="36BB1650" w14:textId="77777777" w:rsidR="002D11B5" w:rsidRPr="004C335E" w:rsidRDefault="002D11B5" w:rsidP="002D11B5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 w:rsidRPr="004C335E">
        <w:rPr>
          <w:rFonts w:asciiTheme="minorHAnsi" w:hAnsiTheme="minorHAnsi" w:cstheme="minorHAnsi"/>
          <w:sz w:val="22"/>
          <w:szCs w:val="22"/>
        </w:rPr>
        <w:t>Zamawiający wyraża zgodę na powyższe.</w:t>
      </w:r>
    </w:p>
    <w:p w14:paraId="6430E9AD" w14:textId="77777777" w:rsidR="002D11B5" w:rsidRDefault="002D11B5" w:rsidP="002D11B5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</w:p>
    <w:p w14:paraId="235B07C4" w14:textId="77777777" w:rsidR="002D11B5" w:rsidRDefault="002D11B5" w:rsidP="002D11B5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</w:p>
    <w:p w14:paraId="6C08FC7A" w14:textId="77777777" w:rsidR="002D11B5" w:rsidRDefault="002D11B5" w:rsidP="002D11B5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</w:p>
    <w:p w14:paraId="0EF92243" w14:textId="77777777" w:rsidR="002D11B5" w:rsidRDefault="002D11B5" w:rsidP="002D11B5">
      <w:pPr>
        <w:pStyle w:val="Tekstpodstawowy2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Pytanie 8</w:t>
      </w:r>
    </w:p>
    <w:p w14:paraId="58B6BA03" w14:textId="73F4BCBA" w:rsidR="002D11B5" w:rsidRPr="002D11B5" w:rsidRDefault="002D11B5" w:rsidP="002D11B5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 w:rsidRPr="002D11B5">
        <w:rPr>
          <w:rFonts w:asciiTheme="minorHAnsi" w:hAnsiTheme="minorHAnsi" w:cstheme="minorHAnsi"/>
          <w:sz w:val="22"/>
          <w:szCs w:val="22"/>
        </w:rPr>
        <w:t>Dotyczy: Przedmiot zamówienia nr 2: Serwer. Zamawiający w opisie serwera wyspecyfikował wymagania dotyczące: Systemu operacyjnego, licencji dostępowych do serwera, licencji usług terminalowych oraz oprogramowania bazodanowego. Czy Zamawiający wymaga dostarczenia wymienionych licencji i oprogramowania z serwerem?</w:t>
      </w:r>
    </w:p>
    <w:p w14:paraId="6541C748" w14:textId="77777777" w:rsidR="002D11B5" w:rsidRDefault="002D11B5" w:rsidP="002D11B5">
      <w:pPr>
        <w:pStyle w:val="Tekstpodstawowy2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Odpowiedź:</w:t>
      </w:r>
    </w:p>
    <w:p w14:paraId="0EC2CE7D" w14:textId="1B05980B" w:rsidR="002D11B5" w:rsidRPr="002D11B5" w:rsidRDefault="002D11B5" w:rsidP="00D91834">
      <w:pPr>
        <w:pStyle w:val="Tekstpodstawowy2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Zamawiający wymaga </w:t>
      </w:r>
      <w:r w:rsidRPr="002D11B5">
        <w:rPr>
          <w:rFonts w:asciiTheme="minorHAnsi" w:hAnsiTheme="minorHAnsi" w:cstheme="minorHAnsi"/>
          <w:sz w:val="22"/>
          <w:szCs w:val="22"/>
        </w:rPr>
        <w:t>dostarczenia wymienionych licencji i oprogramowania z serwerem</w:t>
      </w:r>
      <w:r>
        <w:rPr>
          <w:rFonts w:asciiTheme="minorHAnsi" w:hAnsiTheme="minorHAnsi" w:cstheme="minorHAnsi"/>
          <w:sz w:val="22"/>
          <w:szCs w:val="22"/>
        </w:rPr>
        <w:t>.</w:t>
      </w:r>
    </w:p>
    <w:sectPr w:rsidR="002D11B5" w:rsidRPr="002D11B5" w:rsidSect="00642C15">
      <w:pgSz w:w="11906" w:h="16838" w:code="9"/>
      <w:pgMar w:top="1134" w:right="1077" w:bottom="1440" w:left="1077" w:header="0" w:footer="0" w:gutter="0"/>
      <w:paperSrc w:first="258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F604" w14:textId="77777777" w:rsidR="0019713F" w:rsidRDefault="0019713F">
      <w:r>
        <w:separator/>
      </w:r>
    </w:p>
  </w:endnote>
  <w:endnote w:type="continuationSeparator" w:id="0">
    <w:p w14:paraId="7321F7C7" w14:textId="77777777" w:rsidR="0019713F" w:rsidRDefault="0019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8F6A" w14:textId="77777777" w:rsidR="0019713F" w:rsidRDefault="0019713F">
      <w:r>
        <w:separator/>
      </w:r>
    </w:p>
  </w:footnote>
  <w:footnote w:type="continuationSeparator" w:id="0">
    <w:p w14:paraId="69853761" w14:textId="77777777" w:rsidR="0019713F" w:rsidRDefault="0019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1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CF3855"/>
    <w:multiLevelType w:val="hybridMultilevel"/>
    <w:tmpl w:val="8340AB26"/>
    <w:lvl w:ilvl="0" w:tplc="CE809C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70FCC"/>
    <w:multiLevelType w:val="hybridMultilevel"/>
    <w:tmpl w:val="9072F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2125"/>
    <w:multiLevelType w:val="multilevel"/>
    <w:tmpl w:val="8844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696D15"/>
    <w:multiLevelType w:val="multilevel"/>
    <w:tmpl w:val="27DE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925E06"/>
    <w:multiLevelType w:val="multilevel"/>
    <w:tmpl w:val="8C44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097B2C"/>
    <w:multiLevelType w:val="hybridMultilevel"/>
    <w:tmpl w:val="45A08D6A"/>
    <w:lvl w:ilvl="0" w:tplc="CE809C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0F047A"/>
    <w:multiLevelType w:val="hybridMultilevel"/>
    <w:tmpl w:val="D46A6EBE"/>
    <w:lvl w:ilvl="0" w:tplc="CE809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F7A6B"/>
    <w:multiLevelType w:val="hybridMultilevel"/>
    <w:tmpl w:val="3C7020F6"/>
    <w:lvl w:ilvl="0" w:tplc="CE809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42B42"/>
    <w:multiLevelType w:val="multilevel"/>
    <w:tmpl w:val="6AD04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B93598"/>
    <w:multiLevelType w:val="hybridMultilevel"/>
    <w:tmpl w:val="7AACB51A"/>
    <w:lvl w:ilvl="0" w:tplc="CE809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F2252"/>
    <w:multiLevelType w:val="hybridMultilevel"/>
    <w:tmpl w:val="BCE642A6"/>
    <w:lvl w:ilvl="0" w:tplc="CE809C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FB34A6"/>
    <w:multiLevelType w:val="hybridMultilevel"/>
    <w:tmpl w:val="1F0A0706"/>
    <w:lvl w:ilvl="0" w:tplc="CE809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580025">
    <w:abstractNumId w:val="0"/>
  </w:num>
  <w:num w:numId="2" w16cid:durableId="54354073">
    <w:abstractNumId w:val="1"/>
  </w:num>
  <w:num w:numId="3" w16cid:durableId="1237016501">
    <w:abstractNumId w:val="13"/>
  </w:num>
  <w:num w:numId="4" w16cid:durableId="1718970300">
    <w:abstractNumId w:val="11"/>
  </w:num>
  <w:num w:numId="5" w16cid:durableId="55789263">
    <w:abstractNumId w:val="8"/>
  </w:num>
  <w:num w:numId="6" w16cid:durableId="673995678">
    <w:abstractNumId w:val="3"/>
  </w:num>
  <w:num w:numId="7" w16cid:durableId="1886870010">
    <w:abstractNumId w:val="2"/>
  </w:num>
  <w:num w:numId="8" w16cid:durableId="1838691847">
    <w:abstractNumId w:val="12"/>
  </w:num>
  <w:num w:numId="9" w16cid:durableId="650256393">
    <w:abstractNumId w:val="7"/>
  </w:num>
  <w:num w:numId="10" w16cid:durableId="2041513361">
    <w:abstractNumId w:val="9"/>
  </w:num>
  <w:num w:numId="11" w16cid:durableId="1781759251">
    <w:abstractNumId w:val="10"/>
  </w:num>
  <w:num w:numId="12" w16cid:durableId="1906643415">
    <w:abstractNumId w:val="4"/>
  </w:num>
  <w:num w:numId="13" w16cid:durableId="2113159099">
    <w:abstractNumId w:val="5"/>
  </w:num>
  <w:num w:numId="14" w16cid:durableId="2038773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89"/>
    <w:rsid w:val="00014C39"/>
    <w:rsid w:val="00021882"/>
    <w:rsid w:val="000C2F9C"/>
    <w:rsid w:val="000D3377"/>
    <w:rsid w:val="000E1C97"/>
    <w:rsid w:val="0015109F"/>
    <w:rsid w:val="00181ACB"/>
    <w:rsid w:val="0019713F"/>
    <w:rsid w:val="001B3A89"/>
    <w:rsid w:val="001F569A"/>
    <w:rsid w:val="00202677"/>
    <w:rsid w:val="00205922"/>
    <w:rsid w:val="002D046C"/>
    <w:rsid w:val="002D11B5"/>
    <w:rsid w:val="002D2622"/>
    <w:rsid w:val="002F246D"/>
    <w:rsid w:val="002F3D7E"/>
    <w:rsid w:val="0031658C"/>
    <w:rsid w:val="00363230"/>
    <w:rsid w:val="0038552A"/>
    <w:rsid w:val="00393E16"/>
    <w:rsid w:val="003B09DF"/>
    <w:rsid w:val="003F0AE4"/>
    <w:rsid w:val="003F1157"/>
    <w:rsid w:val="004643CD"/>
    <w:rsid w:val="00493D8B"/>
    <w:rsid w:val="004B54FE"/>
    <w:rsid w:val="004C335E"/>
    <w:rsid w:val="004C7BA9"/>
    <w:rsid w:val="00553EB2"/>
    <w:rsid w:val="005D3448"/>
    <w:rsid w:val="00602303"/>
    <w:rsid w:val="00644919"/>
    <w:rsid w:val="00664171"/>
    <w:rsid w:val="006E2874"/>
    <w:rsid w:val="006E6D54"/>
    <w:rsid w:val="00752287"/>
    <w:rsid w:val="00762847"/>
    <w:rsid w:val="00767F06"/>
    <w:rsid w:val="007C5A68"/>
    <w:rsid w:val="007D1238"/>
    <w:rsid w:val="007E0397"/>
    <w:rsid w:val="007E2E7C"/>
    <w:rsid w:val="007E341A"/>
    <w:rsid w:val="007F36B8"/>
    <w:rsid w:val="00825590"/>
    <w:rsid w:val="008524C1"/>
    <w:rsid w:val="0091088F"/>
    <w:rsid w:val="009213C6"/>
    <w:rsid w:val="00A06CAA"/>
    <w:rsid w:val="00A125CF"/>
    <w:rsid w:val="00A14208"/>
    <w:rsid w:val="00AF72E8"/>
    <w:rsid w:val="00B01EDB"/>
    <w:rsid w:val="00B077DD"/>
    <w:rsid w:val="00B408C3"/>
    <w:rsid w:val="00B52C06"/>
    <w:rsid w:val="00BE6972"/>
    <w:rsid w:val="00BE7861"/>
    <w:rsid w:val="00C637F9"/>
    <w:rsid w:val="00CA2A8D"/>
    <w:rsid w:val="00D51DFA"/>
    <w:rsid w:val="00D71C31"/>
    <w:rsid w:val="00D85953"/>
    <w:rsid w:val="00D90791"/>
    <w:rsid w:val="00D91834"/>
    <w:rsid w:val="00E33821"/>
    <w:rsid w:val="00E80FED"/>
    <w:rsid w:val="00F74C9F"/>
    <w:rsid w:val="00F86932"/>
    <w:rsid w:val="00F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9F9D"/>
  <w15:chartTrackingRefBased/>
  <w15:docId w15:val="{DB6041A3-95D2-49D2-8C7A-DB21754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A89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Nagwek4">
    <w:name w:val="heading 4"/>
    <w:basedOn w:val="Normalny"/>
    <w:next w:val="Normalny"/>
    <w:link w:val="Nagwek4Znak"/>
    <w:qFormat/>
    <w:rsid w:val="001B3A89"/>
    <w:pPr>
      <w:keepNext/>
      <w:numPr>
        <w:ilvl w:val="3"/>
        <w:numId w:val="1"/>
      </w:numPr>
      <w:suppressAutoHyphens/>
      <w:jc w:val="center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1B3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1B3A89"/>
    <w:rPr>
      <w:rFonts w:ascii="Liberation Sans" w:eastAsia="Microsoft YaHei" w:hAnsi="Liberation Sans" w:cs="Mangal"/>
      <w:color w:val="00000A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rsid w:val="001B3A89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1B3A89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1B3A89"/>
    <w:pPr>
      <w:suppressAutoHyphens/>
    </w:pPr>
    <w:rPr>
      <w:rFonts w:ascii="Times New Roman" w:eastAsia="Times New Roman" w:hAnsi="Times New Roman" w:cs="Times New Roman"/>
      <w:color w:val="auto"/>
      <w:kern w:val="2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1B3A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B3A8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1B3A8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02677"/>
    <w:pPr>
      <w:ind w:left="720"/>
      <w:contextualSpacing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4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40D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40D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4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40D"/>
    <w:rPr>
      <w:rFonts w:ascii="Liberation Serif" w:eastAsia="SimSun" w:hAnsi="Liberation Serif" w:cs="Mangal"/>
      <w:b/>
      <w:bCs/>
      <w:color w:val="00000A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a.baba</dc:creator>
  <cp:keywords/>
  <dc:description/>
  <cp:lastModifiedBy>a.jasinska</cp:lastModifiedBy>
  <cp:revision>25</cp:revision>
  <cp:lastPrinted>2025-09-08T05:22:00Z</cp:lastPrinted>
  <dcterms:created xsi:type="dcterms:W3CDTF">2022-08-19T08:44:00Z</dcterms:created>
  <dcterms:modified xsi:type="dcterms:W3CDTF">2025-09-18T10:58:00Z</dcterms:modified>
</cp:coreProperties>
</file>