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0EC0B76E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250A8C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3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</w:t>
      </w:r>
      <w:r w:rsidR="00BD2985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6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04A41405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37EC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257B603C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250A8C">
        <w:rPr>
          <w:rStyle w:val="FontStyle42"/>
          <w:rFonts w:asciiTheme="minorHAnsi" w:hAnsiTheme="minorHAnsi" w:cstheme="minorHAnsi"/>
          <w:b/>
          <w:color w:val="auto"/>
        </w:rPr>
        <w:t>30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64BC74FF" w14:textId="76F71B47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250A8C">
        <w:rPr>
          <w:rStyle w:val="FontStyle42"/>
          <w:rFonts w:asciiTheme="minorHAnsi" w:hAnsiTheme="minorHAnsi" w:cstheme="minorHAnsi"/>
          <w:bCs/>
          <w:color w:val="auto"/>
        </w:rPr>
        <w:t>marzec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2026 r.            – </w:t>
      </w:r>
      <w:r w:rsidR="00250A8C">
        <w:rPr>
          <w:rStyle w:val="FontStyle42"/>
          <w:rFonts w:asciiTheme="minorHAnsi" w:hAnsiTheme="minorHAnsi" w:cstheme="minorHAnsi"/>
          <w:bCs/>
          <w:color w:val="auto"/>
        </w:rPr>
        <w:t>30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2775CA">
        <w:rPr>
          <w:rStyle w:val="FontStyle42"/>
          <w:rFonts w:asciiTheme="minorHAnsi" w:hAnsiTheme="minorHAnsi" w:cstheme="minorHAnsi"/>
          <w:bCs/>
          <w:color w:val="auto"/>
        </w:rPr>
        <w:t>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2E22E053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BF7CE2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BF7CE2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BF7CE2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)</w:t>
      </w:r>
    </w:p>
    <w:p w14:paraId="54D023DC" w14:textId="7B4B5797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250A8C">
        <w:rPr>
          <w:rStyle w:val="FontStyle88"/>
          <w:rFonts w:asciiTheme="minorHAnsi" w:hAnsiTheme="minorHAnsi" w:cstheme="minorHAnsi"/>
          <w:bCs/>
          <w:color w:val="auto"/>
        </w:rPr>
        <w:t xml:space="preserve">31 marca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250A8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0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50A8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kwietnia</w:t>
      </w:r>
      <w:r w:rsidR="00EC7ACA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7AB3D070" w14:textId="584F5325" w:rsidR="00EC7ACA" w:rsidRDefault="00317092" w:rsidP="00EC7ACA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</w:t>
      </w:r>
    </w:p>
    <w:p w14:paraId="09693A27" w14:textId="77777777" w:rsidR="00EC7ACA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</w:t>
      </w:r>
    </w:p>
    <w:p w14:paraId="226EF0CF" w14:textId="1518F963" w:rsidR="00EC7ACA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Fonts w:asciiTheme="minorHAnsi" w:hAnsiTheme="minorHAnsi" w:cstheme="minorHAnsi"/>
          <w:bCs/>
          <w:sz w:val="22"/>
          <w:szCs w:val="22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>Zrębki z pozostałości z przemysłu drzewnego</w:t>
      </w:r>
      <w:r w:rsidR="00EC7AC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19A4EF" w14:textId="1A3C815A" w:rsidR="002C5E22" w:rsidRDefault="002C5E22" w:rsidP="00EC7ACA">
      <w:pPr>
        <w:pStyle w:val="Style10"/>
        <w:widowControl/>
        <w:numPr>
          <w:ilvl w:val="0"/>
          <w:numId w:val="35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Zrębki z pozostałości z wycinek inwestycyjnych, przydrożnych, samosiejek (w dokumencie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PoS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 xml:space="preserve"> należy podać wartość emisji GHG, przy czym maksymalna dopuszczalna to poniżej 20,3 gCO2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eq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>/MJ)</w:t>
      </w:r>
    </w:p>
    <w:p w14:paraId="5C18CFC6" w14:textId="77777777" w:rsidR="00EC7ACA" w:rsidRDefault="00EC7A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6402CC8E" w14:textId="77777777" w:rsidR="002775CA" w:rsidRDefault="002775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569E1D93" w14:textId="77777777" w:rsidR="002775CA" w:rsidRDefault="002775CA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</w:p>
    <w:p w14:paraId="28B85E52" w14:textId="1E3B181D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18524B22" w14:textId="77777777" w:rsidR="00537EC9" w:rsidRDefault="00537EC9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</w:p>
    <w:p w14:paraId="66BABB7E" w14:textId="45C1010E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221C29F2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przelewem na rachunek bankowy Wykonawcy w ciągu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                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od dnia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otrzymania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przez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Zamawiającego z tym zastrzeżeniem, że musi być to rachunek znajdujący się w elektronicznym wykazie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podmiotów zarejestrowanych jako podatnicy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prowadzonym przez Szefa Krajowej Administracji Podatkowej na podstawie art. 96b ustawy z dnia 11 marca 2004 r.</w:t>
      </w:r>
      <w:r w:rsidR="00BF7CE2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j.t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775, ze zm., zwanej dalej: Ustawa o VAT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</w:t>
      </w:r>
      <w:r w:rsid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dzień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2D81EDC6" w:rsidR="00C16D81" w:rsidRPr="00176B65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  <w:r w:rsidR="00176B65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42EC6206" w14:textId="1E00A678" w:rsidR="00176B65" w:rsidRPr="00176B65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>
        <w:rPr>
          <w:rFonts w:asciiTheme="minorHAnsi" w:hAnsiTheme="minorHAnsi" w:cstheme="minorHAnsi"/>
          <w:sz w:val="22"/>
          <w:szCs w:val="22"/>
        </w:rPr>
        <w:t>w przypadku naruszenia przez Wykonawcę obowiązków dotyczących fakturowania, o których mowa w § 7.</w:t>
      </w:r>
      <w:r w:rsidRPr="0036081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jednocześnie do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usunięcia naruszenia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usunięciu naruszenia.</w:t>
      </w:r>
    </w:p>
    <w:p w14:paraId="44A6E2BD" w14:textId="77777777" w:rsidR="00176B65" w:rsidRPr="00AC2CBC" w:rsidRDefault="00176B65" w:rsidP="00176B65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 xml:space="preserve">Zamawiający może wstrzymać zapłatę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 xml:space="preserve">jeśli Wykonawca wraz z fakturą za te dostawy nie dostarczył dokumentu,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dostarczył go niezgodnie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Zamawiający niezwłocznie powiadomi Wykonawcę pisemnie o wstrzymaniu zapłaty, wzywając jednocześnie do uzupełnienia dokumentu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lub przesłania go zgodnie z dyspozycją § 7 ust. 4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 terminie nie krótszym niż 7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roboczych. Zapłata nastąpi niezwłocznie po dostarczeniu dokumentu. W przypadku niedostarczenia dokumentu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984261C" w14:textId="77777777" w:rsidR="00176B65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podatnikiem podatku od towarów i usług zarejestrowanym jako podatnik VAT czynny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734-17-87-660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101016D3" w:rsidR="00C16874" w:rsidRPr="00176B65" w:rsidRDefault="00176B65" w:rsidP="00176B65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76B6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oświadcza, że jest podatnikiem podatku od towarów i usług zarejestrowanym jako podatnik VAT czynny pod numerem NIP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:……………………..</w:t>
      </w:r>
    </w:p>
    <w:p w14:paraId="762B28AA" w14:textId="77777777" w:rsidR="00176B65" w:rsidRPr="00176B65" w:rsidRDefault="00176B65" w:rsidP="00176B65">
      <w:pPr>
        <w:pStyle w:val="Style11"/>
        <w:widowControl/>
        <w:tabs>
          <w:tab w:val="left" w:pos="-1843"/>
        </w:tabs>
        <w:spacing w:line="252" w:lineRule="auto"/>
        <w:ind w:left="422" w:right="14" w:firstLine="0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3BF4DF47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Zasady fakturowania, w tym prawa i obowiązki Strony związane z Krajowym Systemem e-Faktur.</w:t>
      </w:r>
    </w:p>
    <w:p w14:paraId="3C2680A2" w14:textId="77777777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2C219886" w14:textId="0BD3F35C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związku z wejściem w życie obowiązku wystawiania faktur ustrukturyzowanych rozumieniu Ustawy o VAT przy użyciu Krajowego Systemu e-Faktur (zwanego dalej: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) Wykonawca zobowiązuje się - w odniesieniu do faktur wystawianych dla Zamawiającego na podstawie niniejszej umowy - wystawiać faktury zgodnie z przepisami Ustawy o VAT obowiązującymi w tym zakresie oraz wykonywać inne towarzyszące temu obowiązki, w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szczególności Wykonawca zobowiązany jest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rozpocząć wystawianie faktur ustrukturyzowanych dla Zamawiającego w terminie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go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obowiązującym</w:t>
      </w:r>
      <w:r w:rsidRPr="00BB332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, określonym w Ustawie o VAT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1FE52612" w14:textId="72F8C0DF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Strony zgodnie postanawiają, że w odniesieniu do sposobu udostępniania faktur przez Wykonawcę Zamawiającemu, Wykonawca wystawiał będzie faktury ustrukturyzowane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a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będzie je otrzymywał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 Oznacza to, że Wykonawca nie będzie udostępniał Zamawiającemu faktury ustrukturyzowanej w inny sposób, w szczególności nie będzie jej przesyłał na adres poczty elektronicznej ani pocztą tradycyjną.</w:t>
      </w:r>
    </w:p>
    <w:p w14:paraId="34F24EC4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Począwszy od dnia, w którym Wykonawca zostanie objęty obowiązkiem wystawania faktur ustrukturyzowanych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 przez Zamawiającego, o której mowa w § 6 ust. 5 uważa się datę nadania fakturze wystawionej dla Zamawiającego numeru identyfikującego tę fakturę w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(tzw. numer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Zdanie pierwsze ma zastosowanie także do faktur elektronicznych wystawanych przez Wykonawcę w trybie: offline24 (§ 7 ust.7), niedostępności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(§ 7 ust. 8) oraz awarii, o której mowa w art. 106nf Ustawy o VAT (§ 7 ust. 9).</w:t>
      </w:r>
    </w:p>
    <w:p w14:paraId="4EC480F4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a w tytule wiadomości podać numer faktury dotyczącej tych dokumentów (załączników).</w:t>
      </w:r>
    </w:p>
    <w:p w14:paraId="639402FB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Wykonawca oświadcza, że ma świadomość, że z dniem 1 lutego 2026 r. uchylany jest art. 106k Ustawy o VAT przewidujący możliwość wystawiania not korygujących. W związku z powyższym Wykonawca oświadcza, że zobowiąże osoby wystawiające w jego imieniu faktury do zachowania należytej staranności przy czynności wystawiania faktur dla Zamawiającego i każdorazowej weryfikacji przed wystawieniem faktury czy zawiera ona elementy zgodne z umową i sposobem realizacji dostaw biomasy. W szczególności weryfikacji przed wystawieniem faktury powinny podlegać: nazwa, adres i numer NIP Zamawiającego, miara, ilość i cena dostarczanych towarów oraz termin i forma płatności. Zamawiający zobowiązuje się niezwłocznie przekazywać Wykonawcy informacje o zmianie danych mających wpływ na prawidłową treść faktury.</w:t>
      </w:r>
    </w:p>
    <w:p w14:paraId="40433811" w14:textId="77777777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6DCAB8B1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sytuacji występowania awarii po stronie Wykonawcy, tj. zna zasady wystawiania faktur elektronicznych w trybie offline24, o którym mowa w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art. 106nda Ustawy o VAT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od daty wystawienia faktury, o której mowa w art. 106e ust. 1 pkt 1 Ustawy o VAT (P_1),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faktury elektronicznej wystawionej w trybie offline24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151C5A4F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106nh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nie później niż następnego dnia roboczego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 dniu zakończenia okresu trwania niedostępności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nie będzie udostępniał Zamawiającemu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faktury elektronicznej wystawionej w okresie niedostępności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inny sposób, w szczególności nie będzie jej przesyłał na adres poczty elektronicznej ani pocztą tradycyjną.</w:t>
      </w:r>
    </w:p>
    <w:p w14:paraId="7BC153D9" w14:textId="07282E15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oświadcza, że zna zasady wystawiania faktur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o której mowa w</w:t>
      </w:r>
      <w:r w:rsidR="00BD298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art. 106nf Ustawy o VAT. W tym zakresie Wykonawca zobowiązuje się takie faktury wystawione dla Zamawiającego przesyłać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terminie 7 dni roboczych </w:t>
      </w:r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 dnia zakończenia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 w:rsidRPr="006A18C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wskazanego w komunikacie o zakończeniu tej awarii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a Zamawiający zobowiązuje się te faktury odbierać przy użyciu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Strony uzgadniają, że faktury wystawione w okresie awarii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której mowa w art. 106nf Ustawy o VAT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będzie udostępniał Zamawiającemu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nie będą one przesyłane na adres poczty elektronicznej ani pocztą tradycyjną.</w:t>
      </w:r>
    </w:p>
    <w:p w14:paraId="42BAB327" w14:textId="77777777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 przypadku wystąpienia awarii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 W tym przypadku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za datę otrzymania faktury, o której mowa w § 6 ust. 5 uznaje się datę otrzymania przez Zamawiającego wiadomości e-mail zawierającej fakturę. Faktur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wystawionych w okresie trwania</w:t>
      </w:r>
      <w:r w:rsidRPr="004E3897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awarii, o której mowa w art. 106ne ust. 3 Ustawy o VAT i przesłanych na adres poczty elektronicznej </w:t>
      </w:r>
      <w:hyperlink r:id="rId11" w:history="1">
        <w:r w:rsidRPr="00841420">
          <w:rPr>
            <w:rStyle w:val="Hipercze"/>
            <w:rFonts w:asciiTheme="minorHAnsi" w:hAnsiTheme="minorHAnsi" w:cstheme="minorHAnsi"/>
            <w:sz w:val="22"/>
            <w:szCs w:val="22"/>
          </w:rPr>
          <w:t>zakupy.ksef@mpecns.pl</w:t>
        </w:r>
      </w:hyperlink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nie przesyła do </w:t>
      </w:r>
      <w:proofErr w:type="spellStart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F77BACF" w14:textId="6511EA66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Wykonawca zobowiązuje się dochować należytej staranności w celu przeciwdziałania sytuacji, 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której uprawnienia do wystawiania faktur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w jego imieniu wejdą w posiadanie podmiotu nieuprawnionego, co będzie narażało Zamawiającego na wyłudzenie i szkodę wskutek otrzymania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faktury zawierającej dane Wykonawcy, lecz wystawionej przez podmiot inny niż Wykonawca. Wykonawca ponosi w tym zakresie odpowiedzialność na zasadach przewidzianych w Kodeksie cywilnym.</w:t>
      </w:r>
    </w:p>
    <w:p w14:paraId="7F46504B" w14:textId="02E76D7A" w:rsidR="00BF7CE2" w:rsidRPr="0009581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ma świadomość, że wystawienie faktury zawierającej pomyłkę w numerze NIP Zamawiającego uniemożliwi Zamawiającemu otrzymanie faktury. Dla uniknięcia wątpliwości, 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lastRenderedPageBreak/>
        <w:t>w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takim przypadku Strony potwierdzają, że termin płatności będzie rozpoczynał swój bieg od dnia otrzymania przez Zamawiającego przy użyciu </w:t>
      </w:r>
      <w:proofErr w:type="spellStart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KSeF</w:t>
      </w:r>
      <w:proofErr w:type="spellEnd"/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skorygowanej faktury zawierającej poprawny numer NIP Zamawiającego. </w:t>
      </w:r>
    </w:p>
    <w:p w14:paraId="478336D2" w14:textId="51ACD8A8" w:rsidR="00BF7CE2" w:rsidRDefault="00BF7CE2" w:rsidP="00BF7CE2">
      <w:pPr>
        <w:pStyle w:val="Style11"/>
        <w:widowControl/>
        <w:numPr>
          <w:ilvl w:val="6"/>
          <w:numId w:val="5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43"/>
          <w:rFonts w:asciiTheme="minorHAnsi" w:hAnsiTheme="minorHAnsi" w:cstheme="minorHAnsi"/>
        </w:rPr>
      </w:pP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W zakresie nieuregulowanym w niniejszym paragrafie w stosunku do obowiązków związanych z</w:t>
      </w:r>
      <w:r w:rsidR="00BD2985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 </w:t>
      </w:r>
      <w:r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fakturowaniem oraz innych towarzyszących temu obowiązków stosuje się przepisy Ustawy o VAT oraz przepisy aktów wykonawczych.</w:t>
      </w:r>
    </w:p>
    <w:p w14:paraId="380B6422" w14:textId="77777777" w:rsidR="00BF7CE2" w:rsidRDefault="00BF7CE2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141BA286" w14:textId="61429259" w:rsidR="00BF7CE2" w:rsidRDefault="00BF7CE2" w:rsidP="00BF7CE2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8.</w:t>
      </w:r>
    </w:p>
    <w:p w14:paraId="417B1CDC" w14:textId="44FA8D45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4C1E009C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9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3ECAABA8" w14:textId="1D0354A3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250A8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33EE4CF8" w14:textId="666EC4A8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</w:t>
      </w:r>
      <w:r w:rsidR="00250A8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</w:t>
      </w: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291A42AC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BF7CE2">
        <w:rPr>
          <w:rStyle w:val="FontStyle43"/>
          <w:rFonts w:asciiTheme="minorHAnsi" w:hAnsiTheme="minorHAnsi" w:cstheme="minorHAnsi"/>
        </w:rPr>
        <w:t>10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12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17E62E9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47E41D1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29BA35A2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3D184A41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0E76F8B4" w14:textId="77777777" w:rsidR="00250A8C" w:rsidRDefault="00250A8C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30DDC6E" w14:textId="77777777" w:rsidR="00250A8C" w:rsidRDefault="00250A8C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DB5884" w14:textId="77777777" w:rsidR="00176B65" w:rsidRDefault="00176B65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517BE29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BF7CE2">
        <w:rPr>
          <w:rStyle w:val="FontStyle33"/>
          <w:rFonts w:asciiTheme="minorHAnsi" w:hAnsiTheme="minorHAnsi" w:cstheme="minorHAnsi"/>
          <w:sz w:val="22"/>
          <w:szCs w:val="22"/>
        </w:rPr>
        <w:t>3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0A7CC144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1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6CF5F74E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Załącznik nr 3 </w:t>
      </w:r>
      <w:r w:rsidR="00D803FC"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 xml:space="preserve">– </w:t>
      </w: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3"/>
      <w:footerReference w:type="default" r:id="rId14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A66D" w14:textId="77777777" w:rsidR="001A1769" w:rsidRDefault="001A1769">
      <w:r>
        <w:separator/>
      </w:r>
    </w:p>
  </w:endnote>
  <w:endnote w:type="continuationSeparator" w:id="0">
    <w:p w14:paraId="40872FE7" w14:textId="77777777" w:rsidR="001A1769" w:rsidRDefault="001A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C70D" w14:textId="77777777" w:rsidR="001A1769" w:rsidRDefault="001A1769">
      <w:r>
        <w:separator/>
      </w:r>
    </w:p>
  </w:footnote>
  <w:footnote w:type="continuationSeparator" w:id="0">
    <w:p w14:paraId="6D162DD7" w14:textId="77777777" w:rsidR="001A1769" w:rsidRDefault="001A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28F497C2"/>
    <w:lvl w:ilvl="0" w:tplc="59E4F8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103BFE"/>
    <w:multiLevelType w:val="hybridMultilevel"/>
    <w:tmpl w:val="A5321080"/>
    <w:lvl w:ilvl="0" w:tplc="01FA3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30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1"/>
  </w:num>
  <w:num w:numId="3" w16cid:durableId="1692805359">
    <w:abstractNumId w:val="25"/>
  </w:num>
  <w:num w:numId="4" w16cid:durableId="643435148">
    <w:abstractNumId w:val="21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2"/>
  </w:num>
  <w:num w:numId="11" w16cid:durableId="1691906242">
    <w:abstractNumId w:val="23"/>
  </w:num>
  <w:num w:numId="12" w16cid:durableId="1150555694">
    <w:abstractNumId w:val="27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6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8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30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4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9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  <w:num w:numId="35" w16cid:durableId="20724563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1563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76B65"/>
    <w:rsid w:val="00183B2E"/>
    <w:rsid w:val="001840AC"/>
    <w:rsid w:val="00184C02"/>
    <w:rsid w:val="00187600"/>
    <w:rsid w:val="00196A0B"/>
    <w:rsid w:val="00197854"/>
    <w:rsid w:val="001A1769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50A8C"/>
    <w:rsid w:val="00260489"/>
    <w:rsid w:val="002677DC"/>
    <w:rsid w:val="002727B6"/>
    <w:rsid w:val="0027669C"/>
    <w:rsid w:val="00276944"/>
    <w:rsid w:val="002775CA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E7E25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54E95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376B8"/>
    <w:rsid w:val="00537EC9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421F"/>
    <w:rsid w:val="005C555B"/>
    <w:rsid w:val="005E17AE"/>
    <w:rsid w:val="0060092D"/>
    <w:rsid w:val="00601B85"/>
    <w:rsid w:val="00604B73"/>
    <w:rsid w:val="00613131"/>
    <w:rsid w:val="0063331C"/>
    <w:rsid w:val="006349A4"/>
    <w:rsid w:val="00642C40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3145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A63F2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4D9B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075EA"/>
    <w:rsid w:val="00A14CA8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2985"/>
    <w:rsid w:val="00BD7222"/>
    <w:rsid w:val="00BD7554"/>
    <w:rsid w:val="00BD7777"/>
    <w:rsid w:val="00BE7AC9"/>
    <w:rsid w:val="00BF7CE2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47D94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03FC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ACA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3C10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0D39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3879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27103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132</cp:revision>
  <cp:lastPrinted>2024-11-13T07:29:00Z</cp:lastPrinted>
  <dcterms:created xsi:type="dcterms:W3CDTF">2022-08-22T14:08:00Z</dcterms:created>
  <dcterms:modified xsi:type="dcterms:W3CDTF">2026-02-16T08:40:00Z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