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45F47" w14:textId="77777777" w:rsidR="00051895" w:rsidRDefault="001C6B3D" w:rsidP="00051895">
      <w:pPr>
        <w:pStyle w:val="Nagwek1"/>
        <w:spacing w:line="240" w:lineRule="auto"/>
        <w:jc w:val="center"/>
        <w:rPr>
          <w:rFonts w:asciiTheme="minorHAnsi" w:hAnsiTheme="minorHAnsi" w:cstheme="minorHAnsi"/>
        </w:rPr>
      </w:pPr>
      <w:r w:rsidRPr="009E529B">
        <w:rPr>
          <w:rFonts w:asciiTheme="minorHAnsi" w:hAnsiTheme="minorHAnsi" w:cstheme="minorHAnsi"/>
        </w:rPr>
        <w:t>Opis przedmiotu zamówienia</w:t>
      </w:r>
    </w:p>
    <w:p w14:paraId="4CB1834A" w14:textId="442A45B5" w:rsidR="001C6B3D" w:rsidRPr="009E529B" w:rsidRDefault="00051895" w:rsidP="00051895">
      <w:pPr>
        <w:pStyle w:val="Nagwek1"/>
        <w:rPr>
          <w:rFonts w:asciiTheme="minorHAnsi" w:hAnsiTheme="minorHAnsi" w:cstheme="minorHAnsi"/>
        </w:rPr>
      </w:pPr>
      <w:r>
        <w:t>Dostawa i wdrożenie o</w:t>
      </w:r>
      <w:r w:rsidRPr="00D90EAF">
        <w:t>programowanie typu GIS (system informacji geograficznej) i CZB (centralne zarządzanie brygadami</w:t>
      </w:r>
      <w:r>
        <w:t xml:space="preserve">) w </w:t>
      </w:r>
      <w:r w:rsidR="001C6B3D" w:rsidRPr="00051895">
        <w:t>MPEC w Nowym Sączu</w:t>
      </w:r>
      <w:r w:rsidR="00C32496" w:rsidRPr="00051895">
        <w:t xml:space="preserve"> Spółka z o. o</w:t>
      </w:r>
    </w:p>
    <w:p w14:paraId="70150BB7" w14:textId="77777777" w:rsidR="001C6B3D" w:rsidRPr="009E529B" w:rsidRDefault="001C6B3D" w:rsidP="003A00D5">
      <w:pPr>
        <w:pStyle w:val="Nagwek2"/>
        <w:spacing w:line="240" w:lineRule="auto"/>
        <w:jc w:val="both"/>
        <w:rPr>
          <w:rFonts w:asciiTheme="minorHAnsi" w:hAnsiTheme="minorHAnsi" w:cstheme="minorHAnsi"/>
        </w:rPr>
      </w:pPr>
      <w:r w:rsidRPr="009E529B">
        <w:rPr>
          <w:rFonts w:asciiTheme="minorHAnsi" w:hAnsiTheme="minorHAnsi" w:cstheme="minorHAnsi"/>
        </w:rPr>
        <w:t>1. Informacje ogólne</w:t>
      </w:r>
    </w:p>
    <w:p w14:paraId="060F8DAA" w14:textId="68CE42D9" w:rsidR="001C6B3D" w:rsidRPr="009E529B" w:rsidRDefault="001C6B3D" w:rsidP="003A00D5">
      <w:pPr>
        <w:spacing w:line="240" w:lineRule="auto"/>
        <w:jc w:val="both"/>
        <w:rPr>
          <w:rFonts w:cstheme="minorHAnsi"/>
        </w:rPr>
      </w:pPr>
      <w:r w:rsidRPr="009E529B">
        <w:rPr>
          <w:rFonts w:cstheme="minorHAnsi"/>
        </w:rPr>
        <w:t xml:space="preserve">Przedmiotem zamówienia jest </w:t>
      </w:r>
      <w:r w:rsidR="00C93F09" w:rsidRPr="009E529B">
        <w:rPr>
          <w:rFonts w:cstheme="minorHAnsi"/>
        </w:rPr>
        <w:t>dostawa i wdrożenie oprogramowanie typu GIS (system informacji geograficznej) i CZB (centralne zarządzanie brygadami)</w:t>
      </w:r>
      <w:r w:rsidR="00C93F09" w:rsidRPr="009E529B">
        <w:rPr>
          <w:rFonts w:cstheme="minorHAnsi"/>
          <w:b/>
          <w:bCs/>
        </w:rPr>
        <w:t xml:space="preserve"> </w:t>
      </w:r>
      <w:r w:rsidR="00C93F09" w:rsidRPr="009E529B">
        <w:rPr>
          <w:rFonts w:cstheme="minorHAnsi"/>
          <w:lang w:eastAsia="pl-PL"/>
        </w:rPr>
        <w:t xml:space="preserve">wraz z niezbędną infrastrukturą sprzętową, oprogramowaniem, licencjami, integracjami oraz szkoleniami, umożliwiającego zarządzanie siecią, zasobami i pracą brygad terenowych Zamawiającego. W skład infrastruktury sprzętowej wchodzi: serwer, sześć tabletów, zasilacz UPS do serwera, dwa komputery dla potrzeb obsługi programu </w:t>
      </w:r>
      <w:r w:rsidR="00C93F09" w:rsidRPr="009E529B">
        <w:rPr>
          <w:rFonts w:cstheme="minorHAnsi"/>
          <w:lang w:eastAsia="pl-PL"/>
        </w:rPr>
        <w:br/>
        <w:t xml:space="preserve">i wykonywania analiz, dwa monitory, dwa zasilacze UPS do komputerów, macierz dyskowa </w:t>
      </w:r>
      <w:r w:rsidR="00C93F09" w:rsidRPr="009E529B">
        <w:rPr>
          <w:rFonts w:cstheme="minorHAnsi"/>
          <w:lang w:eastAsia="pl-PL"/>
        </w:rPr>
        <w:br/>
        <w:t xml:space="preserve">i oprogramowanie do kasowania danych z serwera zgodnie z opisem przedmiotu zamówienia stanowiącym załącznik do SIWZ.                                                                                     </w:t>
      </w:r>
    </w:p>
    <w:p w14:paraId="37B19A03" w14:textId="22861D71" w:rsidR="008A73AA" w:rsidRPr="009E529B" w:rsidRDefault="008A73AA" w:rsidP="003A00D5">
      <w:pPr>
        <w:pStyle w:val="Nagwek2"/>
        <w:spacing w:line="240" w:lineRule="auto"/>
        <w:jc w:val="both"/>
        <w:rPr>
          <w:rFonts w:asciiTheme="minorHAnsi" w:hAnsiTheme="minorHAnsi" w:cstheme="minorHAnsi"/>
        </w:rPr>
      </w:pPr>
      <w:r w:rsidRPr="009E529B">
        <w:rPr>
          <w:rFonts w:asciiTheme="minorHAnsi" w:hAnsiTheme="minorHAnsi" w:cstheme="minorHAnsi"/>
        </w:rPr>
        <w:t xml:space="preserve">2. Słowniczek </w:t>
      </w:r>
    </w:p>
    <w:p w14:paraId="445C6026" w14:textId="175CA2F8" w:rsidR="001C6B3D" w:rsidRPr="009E529B" w:rsidRDefault="008A73AA" w:rsidP="003A00D5">
      <w:pPr>
        <w:spacing w:line="240" w:lineRule="auto"/>
        <w:jc w:val="both"/>
        <w:rPr>
          <w:rFonts w:cstheme="minorHAnsi"/>
        </w:rPr>
      </w:pPr>
      <w:r w:rsidRPr="009E529B">
        <w:rPr>
          <w:rFonts w:cstheme="minorHAnsi"/>
        </w:rPr>
        <w:t xml:space="preserve">Użyte w niniejszym dokumencie sformułowania będą rozumiane następująco: </w:t>
      </w:r>
    </w:p>
    <w:p w14:paraId="770302BD" w14:textId="73A50384" w:rsidR="005B17BB" w:rsidRPr="009E529B" w:rsidRDefault="005B17BB" w:rsidP="005B17BB">
      <w:pPr>
        <w:spacing w:line="240" w:lineRule="auto"/>
        <w:jc w:val="both"/>
        <w:rPr>
          <w:rFonts w:cstheme="minorHAnsi"/>
        </w:rPr>
      </w:pPr>
      <w:r w:rsidRPr="009E529B">
        <w:rPr>
          <w:rFonts w:cstheme="minorHAnsi"/>
        </w:rPr>
        <w:t>Baseline  - system informatyczny służący do elektronicznego obiegu dokumentów,</w:t>
      </w:r>
      <w:r w:rsidR="00CE74AF">
        <w:rPr>
          <w:rFonts w:cstheme="minorHAnsi"/>
        </w:rPr>
        <w:t xml:space="preserve"> </w:t>
      </w:r>
      <w:r w:rsidRPr="009E529B">
        <w:rPr>
          <w:rFonts w:cstheme="minorHAnsi"/>
        </w:rPr>
        <w:t xml:space="preserve">wykorzystywany </w:t>
      </w:r>
      <w:r w:rsidR="00CE74AF">
        <w:rPr>
          <w:rFonts w:cstheme="minorHAnsi"/>
        </w:rPr>
        <w:t xml:space="preserve">                </w:t>
      </w:r>
      <w:r w:rsidRPr="009E529B">
        <w:rPr>
          <w:rFonts w:cstheme="minorHAnsi"/>
        </w:rPr>
        <w:t>do gromadzenia, przetwarzania i archiwizacji dokumentacji technicznej oraz eksploatacyjnej, w tym informacji o węzłach cieplnych i obiektach infrastruktury.</w:t>
      </w:r>
    </w:p>
    <w:p w14:paraId="4630D083" w14:textId="54065C21" w:rsidR="005B17BB" w:rsidRPr="009E529B" w:rsidRDefault="005B17BB" w:rsidP="005B17BB">
      <w:pPr>
        <w:spacing w:line="240" w:lineRule="auto"/>
        <w:jc w:val="both"/>
        <w:rPr>
          <w:rFonts w:cstheme="minorHAnsi"/>
        </w:rPr>
      </w:pPr>
      <w:r w:rsidRPr="009E529B">
        <w:rPr>
          <w:rFonts w:cstheme="minorHAnsi"/>
        </w:rPr>
        <w:t xml:space="preserve">CZB - CZB (Centralna Zdalna Baza) – centralne repozytorium danych umożliwiające zdalny dostęp, gromadzenie, synchronizację oraz przetwarzanie danych pochodzących z systemów stacjonarnych </w:t>
      </w:r>
      <w:r w:rsidR="00CE74AF">
        <w:rPr>
          <w:rFonts w:cstheme="minorHAnsi"/>
        </w:rPr>
        <w:t xml:space="preserve">                      </w:t>
      </w:r>
      <w:r w:rsidRPr="009E529B">
        <w:rPr>
          <w:rFonts w:cstheme="minorHAnsi"/>
        </w:rPr>
        <w:t>i mobilnych.</w:t>
      </w:r>
    </w:p>
    <w:p w14:paraId="464D9435" w14:textId="77777777" w:rsidR="00C93F09" w:rsidRPr="009E529B" w:rsidRDefault="00C93F09" w:rsidP="00C93F09">
      <w:pPr>
        <w:spacing w:line="240" w:lineRule="auto"/>
        <w:jc w:val="both"/>
        <w:rPr>
          <w:rFonts w:cstheme="minorHAnsi"/>
        </w:rPr>
      </w:pPr>
      <w:r w:rsidRPr="009E529B">
        <w:rPr>
          <w:rFonts w:cstheme="minorHAnsi"/>
        </w:rPr>
        <w:t>EOD – Elektroniczny Obieg Dokumentów.</w:t>
      </w:r>
    </w:p>
    <w:p w14:paraId="24C6FE8F" w14:textId="262CBCD5" w:rsidR="005B17BB" w:rsidRPr="009E529B" w:rsidRDefault="00C93F09" w:rsidP="005B17BB">
      <w:pPr>
        <w:spacing w:line="240" w:lineRule="auto"/>
        <w:jc w:val="both"/>
        <w:rPr>
          <w:rFonts w:cstheme="minorHAnsi"/>
        </w:rPr>
      </w:pPr>
      <w:r w:rsidRPr="009E529B">
        <w:rPr>
          <w:rFonts w:cstheme="minorHAnsi"/>
        </w:rPr>
        <w:t>GIS Geographic Information System) – system informacji geograficznej umożliwiający gromadzenie, przetwarzanie, analizę oraz wizualizację danych przestrzennych, w szczególności dotyczących infrastruktury technicznej (np. sieci ciepłowniczej).</w:t>
      </w:r>
    </w:p>
    <w:p w14:paraId="286AD054" w14:textId="13CE06E2" w:rsidR="005B17BB" w:rsidRPr="009E529B" w:rsidRDefault="00C93F09" w:rsidP="003A00D5">
      <w:pPr>
        <w:spacing w:line="240" w:lineRule="auto"/>
        <w:jc w:val="both"/>
        <w:rPr>
          <w:rFonts w:cstheme="minorHAnsi"/>
        </w:rPr>
      </w:pPr>
      <w:r w:rsidRPr="009E529B">
        <w:rPr>
          <w:rFonts w:cstheme="minorHAnsi"/>
        </w:rPr>
        <w:t xml:space="preserve">Licencja – prawo do korzystania z oprogramowania na warunkach określonych przez producenta </w:t>
      </w:r>
      <w:r w:rsidR="00CE74AF">
        <w:rPr>
          <w:rFonts w:cstheme="minorHAnsi"/>
        </w:rPr>
        <w:t xml:space="preserve">                    </w:t>
      </w:r>
      <w:r w:rsidRPr="009E529B">
        <w:rPr>
          <w:rFonts w:cstheme="minorHAnsi"/>
        </w:rPr>
        <w:t xml:space="preserve">lub dostawcę, obejmujące zakres funkcjonalny, czas obowiązywania, liczbę użytkowników </w:t>
      </w:r>
      <w:r w:rsidR="00CE74AF">
        <w:rPr>
          <w:rFonts w:cstheme="minorHAnsi"/>
        </w:rPr>
        <w:t xml:space="preserve">                                 </w:t>
      </w:r>
      <w:r w:rsidRPr="009E529B">
        <w:rPr>
          <w:rFonts w:cstheme="minorHAnsi"/>
        </w:rPr>
        <w:t>oraz ewentualne aktualizacje i wsparcie techniczne.</w:t>
      </w:r>
    </w:p>
    <w:p w14:paraId="4B28611B" w14:textId="3D83F5FD" w:rsidR="008A73AA" w:rsidRPr="009E529B" w:rsidRDefault="008A73AA" w:rsidP="003A00D5">
      <w:pPr>
        <w:spacing w:line="240" w:lineRule="auto"/>
        <w:jc w:val="both"/>
        <w:rPr>
          <w:rFonts w:cstheme="minorHAnsi"/>
        </w:rPr>
      </w:pPr>
      <w:r w:rsidRPr="009E529B">
        <w:rPr>
          <w:rFonts w:cstheme="minorHAnsi"/>
        </w:rPr>
        <w:t>SCADA</w:t>
      </w:r>
      <w:r w:rsidR="00D31FF1" w:rsidRPr="009E529B">
        <w:rPr>
          <w:rFonts w:cstheme="minorHAnsi"/>
        </w:rPr>
        <w:t xml:space="preserve"> (Supervisory Control And Data Acquisition) – system nadzoru i akwizycji danych służący </w:t>
      </w:r>
      <w:r w:rsidR="00CE74AF">
        <w:rPr>
          <w:rFonts w:cstheme="minorHAnsi"/>
        </w:rPr>
        <w:t xml:space="preserve">                          </w:t>
      </w:r>
      <w:r w:rsidR="00D31FF1" w:rsidRPr="009E529B">
        <w:rPr>
          <w:rFonts w:cstheme="minorHAnsi"/>
        </w:rPr>
        <w:t>do monitorowania, wizualizacji oraz zdalnego sterownia procesami technologicznymi (siecią ciepłowniczą, węzłami, źródłami ciepła), w czasie rzeczywistym.</w:t>
      </w:r>
    </w:p>
    <w:p w14:paraId="2C19C2DC" w14:textId="5DCAEB4A" w:rsidR="001C6B3D" w:rsidRPr="009E529B" w:rsidRDefault="008A73AA" w:rsidP="003A00D5">
      <w:pPr>
        <w:pStyle w:val="Nagwek2"/>
        <w:spacing w:line="240" w:lineRule="auto"/>
        <w:jc w:val="both"/>
        <w:rPr>
          <w:rFonts w:asciiTheme="minorHAnsi" w:hAnsiTheme="minorHAnsi" w:cstheme="minorHAnsi"/>
        </w:rPr>
      </w:pPr>
      <w:r w:rsidRPr="009E529B">
        <w:rPr>
          <w:rFonts w:asciiTheme="minorHAnsi" w:hAnsiTheme="minorHAnsi" w:cstheme="minorHAnsi"/>
        </w:rPr>
        <w:t>3</w:t>
      </w:r>
      <w:r w:rsidR="001C6B3D" w:rsidRPr="009E529B">
        <w:rPr>
          <w:rFonts w:asciiTheme="minorHAnsi" w:hAnsiTheme="minorHAnsi" w:cstheme="minorHAnsi"/>
        </w:rPr>
        <w:t>. Zakres zamówienia</w:t>
      </w:r>
    </w:p>
    <w:p w14:paraId="219EBF03" w14:textId="3E52FA14" w:rsidR="001C6B3D" w:rsidRPr="009E529B" w:rsidRDefault="001C6B3D" w:rsidP="003A00D5">
      <w:pPr>
        <w:spacing w:line="240" w:lineRule="auto"/>
        <w:jc w:val="both"/>
        <w:rPr>
          <w:rFonts w:cstheme="minorHAnsi"/>
        </w:rPr>
      </w:pPr>
      <w:r w:rsidRPr="009E529B">
        <w:rPr>
          <w:rFonts w:cstheme="minorHAnsi"/>
        </w:rPr>
        <w:t xml:space="preserve">Zakres zamówienia obejmuje dostawę kompletnego systemu GIS, modułu dyspozytorskiego, systemu zarządzania brygadami, aplikacji mobilnej, infrastruktury IT (serwer, UPS, komputery, monitory, </w:t>
      </w:r>
      <w:r w:rsidRPr="009E529B">
        <w:rPr>
          <w:rFonts w:cstheme="minorHAnsi"/>
        </w:rPr>
        <w:lastRenderedPageBreak/>
        <w:t xml:space="preserve">tablety), pełnego oprogramowania systemowego i aplikacyjnego, licencji, wdrożenia, szkoleń </w:t>
      </w:r>
      <w:r w:rsidR="00CE74AF">
        <w:rPr>
          <w:rFonts w:cstheme="minorHAnsi"/>
        </w:rPr>
        <w:t xml:space="preserve">                            </w:t>
      </w:r>
      <w:r w:rsidRPr="009E529B">
        <w:rPr>
          <w:rFonts w:cstheme="minorHAnsi"/>
        </w:rPr>
        <w:t>oraz wsparcia powdrożeniowego.</w:t>
      </w:r>
    </w:p>
    <w:p w14:paraId="017594D4" w14:textId="77777777" w:rsidR="001C6B3D" w:rsidRPr="009E529B" w:rsidRDefault="001C6B3D" w:rsidP="003A00D5">
      <w:pPr>
        <w:spacing w:line="240" w:lineRule="auto"/>
        <w:jc w:val="both"/>
        <w:rPr>
          <w:rFonts w:cstheme="minorHAnsi"/>
        </w:rPr>
      </w:pPr>
      <w:r w:rsidRPr="009E529B">
        <w:rPr>
          <w:rFonts w:cstheme="minorHAnsi"/>
        </w:rPr>
        <w:t>Wdrożenie obejmuje następujące elementy:</w:t>
      </w:r>
    </w:p>
    <w:p w14:paraId="68CC9C21" w14:textId="1C823D35" w:rsidR="001C6B3D" w:rsidRPr="009E529B" w:rsidRDefault="001C6B3D">
      <w:pPr>
        <w:pStyle w:val="Akapitzlist"/>
        <w:numPr>
          <w:ilvl w:val="0"/>
          <w:numId w:val="1"/>
        </w:numPr>
        <w:spacing w:line="240" w:lineRule="auto"/>
        <w:jc w:val="both"/>
        <w:rPr>
          <w:rFonts w:cstheme="minorHAnsi"/>
        </w:rPr>
      </w:pPr>
      <w:r w:rsidRPr="009E529B">
        <w:rPr>
          <w:rFonts w:cstheme="minorHAnsi"/>
        </w:rPr>
        <w:t xml:space="preserve">Dostawa i wdrożenie stacjonarnego oraz mobilnego Systemu Informacji </w:t>
      </w:r>
      <w:r w:rsidR="0025380A">
        <w:rPr>
          <w:rFonts w:cstheme="minorHAnsi"/>
        </w:rPr>
        <w:t>Geograficznej</w:t>
      </w:r>
      <w:r w:rsidRPr="009E529B">
        <w:rPr>
          <w:rFonts w:cstheme="minorHAnsi"/>
        </w:rPr>
        <w:t xml:space="preserve"> </w:t>
      </w:r>
      <w:r w:rsidR="00CE74AF">
        <w:rPr>
          <w:rFonts w:cstheme="minorHAnsi"/>
        </w:rPr>
        <w:t xml:space="preserve">                      </w:t>
      </w:r>
      <w:r w:rsidRPr="009E529B">
        <w:rPr>
          <w:rFonts w:cstheme="minorHAnsi"/>
        </w:rPr>
        <w:t>oraz bazy danych.</w:t>
      </w:r>
    </w:p>
    <w:p w14:paraId="548024AE" w14:textId="7B845356" w:rsidR="001C6B3D" w:rsidRPr="009E529B" w:rsidRDefault="001C6B3D">
      <w:pPr>
        <w:pStyle w:val="Akapitzlist"/>
        <w:numPr>
          <w:ilvl w:val="0"/>
          <w:numId w:val="1"/>
        </w:numPr>
        <w:spacing w:line="240" w:lineRule="auto"/>
        <w:jc w:val="both"/>
        <w:rPr>
          <w:rFonts w:cstheme="minorHAnsi"/>
        </w:rPr>
      </w:pPr>
      <w:r w:rsidRPr="009E529B">
        <w:rPr>
          <w:rFonts w:cstheme="minorHAnsi"/>
        </w:rPr>
        <w:t xml:space="preserve">Instalacja oraz konfiguracja systemu wraz z bazą danych na serwerze dostarczonym </w:t>
      </w:r>
      <w:r w:rsidR="00CE74AF">
        <w:rPr>
          <w:rFonts w:cstheme="minorHAnsi"/>
        </w:rPr>
        <w:t xml:space="preserve">                             </w:t>
      </w:r>
      <w:r w:rsidRPr="009E529B">
        <w:rPr>
          <w:rFonts w:cstheme="minorHAnsi"/>
        </w:rPr>
        <w:t xml:space="preserve">przez Wykonawcę. </w:t>
      </w:r>
    </w:p>
    <w:p w14:paraId="530C1847" w14:textId="1ED28331" w:rsidR="001C6B3D" w:rsidRPr="009E529B" w:rsidRDefault="001C6B3D">
      <w:pPr>
        <w:pStyle w:val="Akapitzlist"/>
        <w:numPr>
          <w:ilvl w:val="0"/>
          <w:numId w:val="1"/>
        </w:numPr>
        <w:spacing w:line="240" w:lineRule="auto"/>
        <w:jc w:val="both"/>
        <w:rPr>
          <w:rFonts w:cstheme="minorHAnsi"/>
        </w:rPr>
      </w:pPr>
      <w:r w:rsidRPr="009E529B">
        <w:rPr>
          <w:rFonts w:cstheme="minorHAnsi"/>
        </w:rPr>
        <w:t>Import przekazanych przez Zamawiającego danych wektorowych i rastrowych (forma elektroniczna).</w:t>
      </w:r>
    </w:p>
    <w:p w14:paraId="79FF332F" w14:textId="71CA767A" w:rsidR="001C6B3D" w:rsidRPr="009E529B" w:rsidRDefault="001C6B3D">
      <w:pPr>
        <w:pStyle w:val="Akapitzlist"/>
        <w:numPr>
          <w:ilvl w:val="0"/>
          <w:numId w:val="1"/>
        </w:numPr>
        <w:spacing w:line="240" w:lineRule="auto"/>
        <w:jc w:val="both"/>
        <w:rPr>
          <w:rFonts w:cstheme="minorHAnsi"/>
        </w:rPr>
      </w:pPr>
      <w:r w:rsidRPr="009E529B">
        <w:rPr>
          <w:rFonts w:cstheme="minorHAnsi"/>
        </w:rPr>
        <w:t>Parametryzacja aplikacji pod kątem potrzeb przedsiębiorstwa w tym m.in.:</w:t>
      </w:r>
    </w:p>
    <w:p w14:paraId="1A044E35" w14:textId="3238F509" w:rsidR="001C6B3D" w:rsidRPr="009E529B" w:rsidRDefault="001C6B3D">
      <w:pPr>
        <w:pStyle w:val="Akapitzlist"/>
        <w:numPr>
          <w:ilvl w:val="0"/>
          <w:numId w:val="2"/>
        </w:numPr>
        <w:spacing w:line="240" w:lineRule="auto"/>
        <w:jc w:val="both"/>
        <w:rPr>
          <w:rFonts w:cstheme="minorHAnsi"/>
        </w:rPr>
      </w:pPr>
      <w:r w:rsidRPr="009E529B">
        <w:rPr>
          <w:rFonts w:cstheme="minorHAnsi"/>
        </w:rPr>
        <w:t>Stworzenie oraz zaimplementowanie modelu bazy danych.</w:t>
      </w:r>
    </w:p>
    <w:p w14:paraId="62F82EC5" w14:textId="77777777" w:rsidR="001C6B3D" w:rsidRPr="009E529B" w:rsidRDefault="001C6B3D">
      <w:pPr>
        <w:pStyle w:val="Akapitzlist"/>
        <w:numPr>
          <w:ilvl w:val="0"/>
          <w:numId w:val="2"/>
        </w:numPr>
        <w:spacing w:line="240" w:lineRule="auto"/>
        <w:jc w:val="both"/>
        <w:rPr>
          <w:rFonts w:cstheme="minorHAnsi"/>
        </w:rPr>
      </w:pPr>
      <w:r w:rsidRPr="009E529B">
        <w:rPr>
          <w:rFonts w:cstheme="minorHAnsi"/>
        </w:rPr>
        <w:t xml:space="preserve">Stworzenie domyślnego projektu </w:t>
      </w:r>
    </w:p>
    <w:p w14:paraId="2A687AC0" w14:textId="77777777" w:rsidR="001C6B3D" w:rsidRPr="009E529B" w:rsidRDefault="001C6B3D">
      <w:pPr>
        <w:pStyle w:val="Akapitzlist"/>
        <w:numPr>
          <w:ilvl w:val="0"/>
          <w:numId w:val="2"/>
        </w:numPr>
        <w:spacing w:line="240" w:lineRule="auto"/>
        <w:jc w:val="both"/>
        <w:rPr>
          <w:rFonts w:cstheme="minorHAnsi"/>
        </w:rPr>
      </w:pPr>
      <w:r w:rsidRPr="009E529B">
        <w:rPr>
          <w:rFonts w:cstheme="minorHAnsi"/>
        </w:rPr>
        <w:t>Wygenerowanie styli dla warstw.</w:t>
      </w:r>
    </w:p>
    <w:p w14:paraId="07447681" w14:textId="77777777" w:rsidR="001C6B3D" w:rsidRPr="009E529B" w:rsidRDefault="001C6B3D">
      <w:pPr>
        <w:pStyle w:val="Akapitzlist"/>
        <w:numPr>
          <w:ilvl w:val="0"/>
          <w:numId w:val="2"/>
        </w:numPr>
        <w:spacing w:line="240" w:lineRule="auto"/>
        <w:jc w:val="both"/>
        <w:rPr>
          <w:rFonts w:cstheme="minorHAnsi"/>
        </w:rPr>
      </w:pPr>
      <w:r w:rsidRPr="009E529B">
        <w:rPr>
          <w:rFonts w:cstheme="minorHAnsi"/>
        </w:rPr>
        <w:t>Stworzenie paneli identyfikacyjnych – tabliczka znamionowa np. dane obiektu.</w:t>
      </w:r>
    </w:p>
    <w:p w14:paraId="6CA63761" w14:textId="77777777" w:rsidR="001C6B3D" w:rsidRPr="009E529B" w:rsidRDefault="001C6B3D">
      <w:pPr>
        <w:pStyle w:val="Akapitzlist"/>
        <w:numPr>
          <w:ilvl w:val="0"/>
          <w:numId w:val="2"/>
        </w:numPr>
        <w:spacing w:line="240" w:lineRule="auto"/>
        <w:jc w:val="both"/>
        <w:rPr>
          <w:rFonts w:cstheme="minorHAnsi"/>
        </w:rPr>
      </w:pPr>
      <w:r w:rsidRPr="009E529B">
        <w:rPr>
          <w:rFonts w:cstheme="minorHAnsi"/>
        </w:rPr>
        <w:t>Stworzenie szablonów wydruków.</w:t>
      </w:r>
    </w:p>
    <w:p w14:paraId="47BF59AA" w14:textId="1E7DF5EB" w:rsidR="001C6B3D" w:rsidRPr="009E529B" w:rsidRDefault="001C6B3D">
      <w:pPr>
        <w:pStyle w:val="Akapitzlist"/>
        <w:numPr>
          <w:ilvl w:val="0"/>
          <w:numId w:val="2"/>
        </w:numPr>
        <w:spacing w:line="240" w:lineRule="auto"/>
        <w:jc w:val="both"/>
        <w:rPr>
          <w:rFonts w:cstheme="minorHAnsi"/>
        </w:rPr>
      </w:pPr>
      <w:r w:rsidRPr="009E529B">
        <w:rPr>
          <w:rFonts w:cstheme="minorHAnsi"/>
        </w:rPr>
        <w:t>System musi posiadać możliwość weryfikacji służebności przesyłu (służebność przesyłu na danym odcinku sieci po kliknięciu np. właściwości).</w:t>
      </w:r>
    </w:p>
    <w:p w14:paraId="2A9E5862" w14:textId="48775C76" w:rsidR="001C6B3D" w:rsidRPr="009E529B" w:rsidRDefault="001C6B3D">
      <w:pPr>
        <w:pStyle w:val="Akapitzlist"/>
        <w:numPr>
          <w:ilvl w:val="0"/>
          <w:numId w:val="1"/>
        </w:numPr>
        <w:spacing w:line="240" w:lineRule="auto"/>
        <w:jc w:val="both"/>
        <w:rPr>
          <w:rFonts w:cstheme="minorHAnsi"/>
        </w:rPr>
      </w:pPr>
      <w:r w:rsidRPr="009E529B">
        <w:rPr>
          <w:rFonts w:cstheme="minorHAnsi"/>
        </w:rPr>
        <w:t>Konfiguracja mechanizmu tworzenia kopii zapasowych na dostarczonej przez Wykonawcę macierzy dyskowej.</w:t>
      </w:r>
    </w:p>
    <w:p w14:paraId="17B1736F" w14:textId="24A2F999" w:rsidR="001C6B3D" w:rsidRPr="009E529B" w:rsidRDefault="001C6B3D">
      <w:pPr>
        <w:pStyle w:val="Akapitzlist"/>
        <w:numPr>
          <w:ilvl w:val="0"/>
          <w:numId w:val="1"/>
        </w:numPr>
        <w:spacing w:line="240" w:lineRule="auto"/>
        <w:jc w:val="both"/>
        <w:rPr>
          <w:rFonts w:cstheme="minorHAnsi"/>
        </w:rPr>
      </w:pPr>
      <w:r w:rsidRPr="009E529B">
        <w:rPr>
          <w:rFonts w:cstheme="minorHAnsi"/>
        </w:rPr>
        <w:t xml:space="preserve">Przeprowadzenie szkoleń pracowników Zamawiającego z obsługi systemu, obejmujące użytkowanie, utrzymanie i rozwój wdrożonego systemu GIS – min. </w:t>
      </w:r>
      <w:r w:rsidR="00D314C0">
        <w:rPr>
          <w:rFonts w:cstheme="minorHAnsi"/>
        </w:rPr>
        <w:t>48</w:t>
      </w:r>
      <w:r w:rsidRPr="009E529B">
        <w:rPr>
          <w:rFonts w:cstheme="minorHAnsi"/>
        </w:rPr>
        <w:t xml:space="preserve"> godzin.</w:t>
      </w:r>
    </w:p>
    <w:p w14:paraId="37A3420B" w14:textId="4A15DD8C" w:rsidR="001C6B3D" w:rsidRPr="009E529B" w:rsidRDefault="001C6B3D">
      <w:pPr>
        <w:pStyle w:val="Akapitzlist"/>
        <w:numPr>
          <w:ilvl w:val="0"/>
          <w:numId w:val="1"/>
        </w:numPr>
        <w:spacing w:line="240" w:lineRule="auto"/>
        <w:jc w:val="both"/>
        <w:rPr>
          <w:rFonts w:cstheme="minorHAnsi"/>
        </w:rPr>
      </w:pPr>
      <w:r w:rsidRPr="009E529B">
        <w:rPr>
          <w:rFonts w:cstheme="minorHAnsi"/>
        </w:rPr>
        <w:t>Dostarczenie dokumentacji technicznej oraz instrukcji systemu w wersji elektronicznej.</w:t>
      </w:r>
    </w:p>
    <w:p w14:paraId="0A7620F4" w14:textId="62E4E191" w:rsidR="001C6B3D" w:rsidRPr="009E529B" w:rsidRDefault="001C6B3D">
      <w:pPr>
        <w:pStyle w:val="Akapitzlist"/>
        <w:numPr>
          <w:ilvl w:val="0"/>
          <w:numId w:val="1"/>
        </w:numPr>
        <w:spacing w:line="240" w:lineRule="auto"/>
        <w:jc w:val="both"/>
        <w:rPr>
          <w:rFonts w:cstheme="minorHAnsi"/>
        </w:rPr>
      </w:pPr>
      <w:r w:rsidRPr="009E529B">
        <w:rPr>
          <w:rFonts w:cstheme="minorHAnsi"/>
        </w:rPr>
        <w:t>Dostarczenie wszelkich niezbędnych bezterminowych licencji umożliwiającej legalne korzystanie przez Zamawiającego z oprogramowania oraz baz danych.</w:t>
      </w:r>
    </w:p>
    <w:p w14:paraId="18E11F66" w14:textId="6382A669" w:rsidR="001C6B3D" w:rsidRPr="009E529B" w:rsidRDefault="001C6B3D">
      <w:pPr>
        <w:pStyle w:val="Akapitzlist"/>
        <w:numPr>
          <w:ilvl w:val="0"/>
          <w:numId w:val="1"/>
        </w:numPr>
        <w:spacing w:line="240" w:lineRule="auto"/>
        <w:jc w:val="both"/>
        <w:rPr>
          <w:rFonts w:cstheme="minorHAnsi"/>
        </w:rPr>
      </w:pPr>
      <w:r w:rsidRPr="009E529B">
        <w:rPr>
          <w:rFonts w:cstheme="minorHAnsi"/>
        </w:rPr>
        <w:t>Zapewnienie asysty technicznej w okresie wdrożenia.</w:t>
      </w:r>
    </w:p>
    <w:p w14:paraId="7D576809" w14:textId="7F417F45" w:rsidR="001C6B3D" w:rsidRPr="009E529B" w:rsidRDefault="001C6B3D">
      <w:pPr>
        <w:pStyle w:val="Akapitzlist"/>
        <w:numPr>
          <w:ilvl w:val="0"/>
          <w:numId w:val="1"/>
        </w:numPr>
        <w:spacing w:line="240" w:lineRule="auto"/>
        <w:jc w:val="both"/>
        <w:rPr>
          <w:rFonts w:cstheme="minorHAnsi"/>
        </w:rPr>
      </w:pPr>
      <w:r w:rsidRPr="009E529B">
        <w:rPr>
          <w:rFonts w:cstheme="minorHAnsi"/>
        </w:rPr>
        <w:t>Zapewnienie opieki gwarancyjnej.</w:t>
      </w:r>
    </w:p>
    <w:p w14:paraId="6E7B5104" w14:textId="0B39EA99" w:rsidR="001C6B3D" w:rsidRPr="009E529B" w:rsidRDefault="001C6B3D">
      <w:pPr>
        <w:pStyle w:val="Akapitzlist"/>
        <w:numPr>
          <w:ilvl w:val="0"/>
          <w:numId w:val="1"/>
        </w:numPr>
        <w:spacing w:line="240" w:lineRule="auto"/>
        <w:jc w:val="both"/>
        <w:rPr>
          <w:rFonts w:cstheme="minorHAnsi"/>
        </w:rPr>
      </w:pPr>
      <w:r w:rsidRPr="009E529B">
        <w:rPr>
          <w:rFonts w:cstheme="minorHAnsi"/>
        </w:rPr>
        <w:t>Posiadanie przez Wykonawcę wewnętrznego systemu zgłoszeń.</w:t>
      </w:r>
    </w:p>
    <w:p w14:paraId="3AE8D424" w14:textId="2D7AE8FE" w:rsidR="001C6B3D" w:rsidRPr="009E529B" w:rsidRDefault="001C6B3D" w:rsidP="003A00D5">
      <w:pPr>
        <w:pStyle w:val="Nagwek2"/>
        <w:spacing w:line="240" w:lineRule="auto"/>
        <w:jc w:val="both"/>
        <w:rPr>
          <w:rFonts w:asciiTheme="minorHAnsi" w:hAnsiTheme="minorHAnsi" w:cstheme="minorHAnsi"/>
        </w:rPr>
      </w:pPr>
      <w:r w:rsidRPr="009E529B">
        <w:rPr>
          <w:rFonts w:asciiTheme="minorHAnsi" w:hAnsiTheme="minorHAnsi" w:cstheme="minorHAnsi"/>
        </w:rPr>
        <w:t xml:space="preserve">3. System Informacji </w:t>
      </w:r>
      <w:r w:rsidR="00BE31EB">
        <w:rPr>
          <w:rFonts w:asciiTheme="minorHAnsi" w:hAnsiTheme="minorHAnsi" w:cstheme="minorHAnsi"/>
        </w:rPr>
        <w:t>Geograficznej</w:t>
      </w:r>
      <w:r w:rsidRPr="009E529B">
        <w:rPr>
          <w:rFonts w:asciiTheme="minorHAnsi" w:hAnsiTheme="minorHAnsi" w:cstheme="minorHAnsi"/>
        </w:rPr>
        <w:t xml:space="preserve"> (GIS)</w:t>
      </w:r>
    </w:p>
    <w:p w14:paraId="07A0CDFC" w14:textId="52347436" w:rsidR="001C6B3D" w:rsidRDefault="001C6B3D" w:rsidP="005B17BB">
      <w:pPr>
        <w:pStyle w:val="Default"/>
        <w:jc w:val="both"/>
        <w:rPr>
          <w:rFonts w:asciiTheme="minorHAnsi" w:hAnsiTheme="minorHAnsi" w:cstheme="minorHAnsi"/>
          <w:sz w:val="22"/>
          <w:szCs w:val="22"/>
        </w:rPr>
      </w:pPr>
      <w:r w:rsidRPr="009E529B">
        <w:rPr>
          <w:rFonts w:asciiTheme="minorHAnsi" w:hAnsiTheme="minorHAnsi" w:cstheme="minorHAnsi"/>
          <w:sz w:val="22"/>
          <w:szCs w:val="22"/>
        </w:rPr>
        <w:t>System GIS musi umożliwiać pełną ewidencję infrastruktury ciepłowniczej: sieci, przyłączy, węzłów, komór, armatury oraz urządzeń. System musi zapewniać edycję danych, zachowanie topologii sieci, wersjonowanie danych, historię zmian oraz możliwość powiązania obiektów z dokumentacją techniczną i zdarzeniami eksploatacyjnymi.</w:t>
      </w:r>
      <w:r w:rsidR="005B17BB" w:rsidRPr="009E529B">
        <w:rPr>
          <w:rFonts w:asciiTheme="minorHAnsi" w:hAnsiTheme="minorHAnsi" w:cstheme="minorHAnsi"/>
          <w:sz w:val="22"/>
          <w:szCs w:val="22"/>
        </w:rPr>
        <w:t xml:space="preserve"> System GIS musi być powiązany z systemem Baseline, który znajduje się u Zamawiającego. Dane węzłów i obiektów powinny być powiązane z obiektami GIS, prezentowane na mapie oraz wykorzystywane w procesach eksploatacyjnych i analitycznych.</w:t>
      </w:r>
    </w:p>
    <w:p w14:paraId="2D4DF065" w14:textId="77777777" w:rsidR="001A2EC4" w:rsidRDefault="001A2EC4" w:rsidP="005B17BB">
      <w:pPr>
        <w:pStyle w:val="Default"/>
        <w:jc w:val="both"/>
        <w:rPr>
          <w:rFonts w:asciiTheme="minorHAnsi" w:hAnsiTheme="minorHAnsi" w:cstheme="minorHAnsi"/>
          <w:sz w:val="22"/>
          <w:szCs w:val="22"/>
        </w:rPr>
      </w:pPr>
    </w:p>
    <w:p w14:paraId="4638048C" w14:textId="243A567E" w:rsidR="001A2EC4" w:rsidRPr="009E529B" w:rsidRDefault="001A2EC4" w:rsidP="005B17BB">
      <w:pPr>
        <w:pStyle w:val="Default"/>
        <w:jc w:val="both"/>
        <w:rPr>
          <w:rFonts w:asciiTheme="minorHAnsi" w:hAnsiTheme="minorHAnsi" w:cstheme="minorHAnsi"/>
          <w:sz w:val="22"/>
          <w:szCs w:val="22"/>
        </w:rPr>
      </w:pPr>
      <w:r>
        <w:rPr>
          <w:rFonts w:asciiTheme="minorHAnsi" w:hAnsiTheme="minorHAnsi" w:cstheme="minorHAnsi"/>
          <w:sz w:val="22"/>
          <w:szCs w:val="22"/>
        </w:rPr>
        <w:t>1. Wymagania ogólne:</w:t>
      </w:r>
    </w:p>
    <w:p w14:paraId="1174C91C" w14:textId="4CD9D355" w:rsidR="001A2EC4" w:rsidRPr="001A2EC4" w:rsidRDefault="001A2EC4" w:rsidP="001A2EC4">
      <w:pPr>
        <w:pStyle w:val="Akapitzlist"/>
        <w:spacing w:after="0" w:line="240" w:lineRule="auto"/>
        <w:jc w:val="both"/>
        <w:textAlignment w:val="baseline"/>
        <w:rPr>
          <w:rFonts w:eastAsia="Times New Roman" w:cstheme="minorHAnsi"/>
          <w:color w:val="000000"/>
          <w:sz w:val="24"/>
          <w:szCs w:val="24"/>
          <w:lang w:eastAsia="pl-PL"/>
        </w:rPr>
      </w:pPr>
    </w:p>
    <w:p w14:paraId="633FD0A8" w14:textId="1011AF0A" w:rsidR="001A2EC4" w:rsidRPr="001A2EC4" w:rsidRDefault="001A2EC4" w:rsidP="001A2EC4">
      <w:pPr>
        <w:pStyle w:val="Akapitzlist"/>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Dostarczone oprogramowanie musi być kompleksowe, w pełni zintegrowane </w:t>
      </w:r>
      <w:r w:rsidRPr="001A2EC4">
        <w:rPr>
          <w:rFonts w:eastAsia="Times New Roman" w:cstheme="minorHAnsi"/>
          <w:color w:val="000000"/>
          <w:lang w:eastAsia="pl-PL"/>
        </w:rPr>
        <w:br/>
        <w:t>i posiadające jeden wspólny interfejs dla wszystkich składników/modułów.</w:t>
      </w:r>
    </w:p>
    <w:p w14:paraId="223498BF"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być oparte o serwerową technologię bazodanową, zapewniającą pełną ochronę danych, ciągłą archiwizację oraz pełny wielodostęp.</w:t>
      </w:r>
    </w:p>
    <w:p w14:paraId="56D49773"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musi być zainstalowane na infrastrukturze serwerowej Wykonawcy </w:t>
      </w:r>
      <w:r w:rsidRPr="001A2EC4">
        <w:rPr>
          <w:rFonts w:eastAsia="Times New Roman" w:cstheme="minorHAnsi"/>
          <w:color w:val="000000"/>
          <w:lang w:eastAsia="pl-PL"/>
        </w:rPr>
        <w:br/>
        <w:t>i serwowane Zamawiającemu w formie usługi.</w:t>
      </w:r>
    </w:p>
    <w:p w14:paraId="34C2FC3B"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musi być wykonane w całości w technologii www. Dostęp do wszystkich funkcjonalności musi odbywać się bezpośrednio z poziomu przeglądarki internetowej bez </w:t>
      </w:r>
      <w:r w:rsidRPr="001A2EC4">
        <w:rPr>
          <w:rFonts w:eastAsia="Times New Roman" w:cstheme="minorHAnsi"/>
          <w:color w:val="000000"/>
          <w:lang w:eastAsia="pl-PL"/>
        </w:rPr>
        <w:lastRenderedPageBreak/>
        <w:t>wspomagania dodatkowym wtyczkami przeglądarkowymi oraz oprogramowaniem typu desktop (np. w celach administracyjnych, edycyjnych).</w:t>
      </w:r>
    </w:p>
    <w:p w14:paraId="37533B07"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być przeznaczone do pracy w środowisku MS Windows, Linux oraz MacOS.</w:t>
      </w:r>
    </w:p>
    <w:p w14:paraId="0F0C3BFC"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nie może ograniczać liczby użytkowników korzystających </w:t>
      </w:r>
      <w:r w:rsidRPr="001A2EC4">
        <w:rPr>
          <w:rFonts w:eastAsia="Times New Roman" w:cstheme="minorHAnsi"/>
          <w:color w:val="000000"/>
          <w:lang w:eastAsia="pl-PL"/>
        </w:rPr>
        <w:br/>
        <w:t>z poszczególnych modułów oprogramowania.</w:t>
      </w:r>
    </w:p>
    <w:p w14:paraId="6365EE1D"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być oparte na jednej, wspólnej dla wszystkich użytkowników systemu bazie danych typu SQL (np. MSSQL, Oracle, PostgreSQL).</w:t>
      </w:r>
    </w:p>
    <w:p w14:paraId="586CB7E2"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współdzielić dane z pozostałymi użytkowanymi systemami przynajmniej w zakresie kartotek, zawierających: katalog kontrahentów/odbiorców, wraz z danymi towarzyszącymi: słowniki miast, ulic.</w:t>
      </w:r>
    </w:p>
    <w:p w14:paraId="5DD741C6"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umożliwiać pracę zdalną w trybie „on-line” na bazie danych serwera ze stanowisk zlokalizowanych poza główną siedzibą spółki.</w:t>
      </w:r>
    </w:p>
    <w:p w14:paraId="26033F9E"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przechowywać informacje o użytkowniku dokonującym modyfikacji danych oraz datę i dokładny czas wykonania tej operacji.</w:t>
      </w:r>
    </w:p>
    <w:p w14:paraId="65AC5F72"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posiadać funkcjonalności umożliwiające dokładne określenie praw dostępu (uprawnień) poszczególnych użytkowników systemu do poszczególnych grup danych oraz operacji, jakie może na nich wykonać (wprowadzenie, aktualizacja, przeglądanie, usuwanie). Funkcjonalność musi również umożliwiać swobodne nadawanie praw dostępu do poszczególnych narzędzi oraz akcji systemu.</w:t>
      </w:r>
    </w:p>
    <w:p w14:paraId="20D68A75"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Kontrola uprawnień powinna być możliwa dla konkretnego użytkownika systemu lub dowolnie definiowanych grupach uprawnień - ról systemowych, które mogą pełnić pracownicy, realizujący określoną funkcję w przedsiębiorstwie (np. administrator, księgowy, pracownik działu rozliczeń, magazynier itp.). </w:t>
      </w:r>
    </w:p>
    <w:p w14:paraId="618A6F83"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posiadać funkcjonalności umożliwiające wprowadzanie samodzielnie przez użytkownika nowych pól do kartotek bazy danych oraz nowych słowników, bez potrzeby wzywania konsultanta Wykonawcy. Wprowadzane informacje w nowych polach muszą być obsługiwane przez oprogramowanie w zakresie doboru danych do przeglądania lub wydruków wg kryteriów zadanych przez użytkownika.</w:t>
      </w:r>
    </w:p>
    <w:p w14:paraId="16E4D999" w14:textId="1C9D3545"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współpracować z pakietem biurowym posiadanym przez Zamawiającego w zakresie przekazywania wybranych tabel bądź wyfiltrowanych fragmentów tabel z danymi do programów pakietu poprzez eksport danych do formatu docelowego.</w:t>
      </w:r>
    </w:p>
    <w:p w14:paraId="647C705C"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automatycznie dokonywać archiwizację danych, przy czym musi istnieć możliwość z poziomu interfejsu systemu konfiguracji oraz tworzenia kopii zapasowych na zewnętrznych nośnikach.</w:t>
      </w:r>
    </w:p>
    <w:p w14:paraId="14EF78F4"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zapewnić zarządzanie hasłem użytkownika nie pozwalając jednocześnie na jednoznaczną jego identyfikację. Musi zapewnić szyfrowanie hasła podczas logowania do systemu ze stacji roboczej.</w:t>
      </w:r>
    </w:p>
    <w:p w14:paraId="41FFE1F6"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musi zapewnić kontrolę aktywności użytkowników: informacja </w:t>
      </w:r>
      <w:r w:rsidRPr="001A2EC4">
        <w:rPr>
          <w:rFonts w:eastAsia="Times New Roman" w:cstheme="minorHAnsi"/>
          <w:color w:val="000000"/>
          <w:lang w:eastAsia="pl-PL"/>
        </w:rPr>
        <w:br/>
        <w:t xml:space="preserve">o logowaniach do systemu, wprowadzanych zmianach oraz wykonanych operacjach </w:t>
      </w:r>
      <w:r w:rsidRPr="001A2EC4">
        <w:rPr>
          <w:rFonts w:eastAsia="Times New Roman" w:cstheme="minorHAnsi"/>
          <w:color w:val="000000"/>
          <w:lang w:eastAsia="pl-PL"/>
        </w:rPr>
        <w:br/>
        <w:t>i użytych narzędziach.</w:t>
      </w:r>
    </w:p>
    <w:p w14:paraId="108C727C"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Uruchamianie poszczególnych obszarów systemu musi być możliwe bez opuszczania aplikacji lub konieczności ponownego logowania się do systemu.</w:t>
      </w:r>
    </w:p>
    <w:p w14:paraId="7710C9E6"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Wszystkie elementy systemu: komunikaty, opcje menu, raporty, pomoc kontekstowa, ekrany do wprowadzania danych, podpowiedzi, zapytania, instrukcje użytkownika i inne </w:t>
      </w:r>
      <w:r w:rsidRPr="001A2EC4">
        <w:rPr>
          <w:rFonts w:eastAsia="Times New Roman" w:cstheme="minorHAnsi"/>
          <w:color w:val="000000"/>
          <w:lang w:eastAsia="pl-PL"/>
        </w:rPr>
        <w:br/>
        <w:t>w języku polskim.</w:t>
      </w:r>
    </w:p>
    <w:p w14:paraId="5A1E6800"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bazować na graficznym, okienkowym interfejsie użytkownika.</w:t>
      </w:r>
    </w:p>
    <w:p w14:paraId="5B88B41F"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lastRenderedPageBreak/>
        <w:t>Uruchamiane narzędzia będą uruchamiać się w nowych oknach, które użytkownik będzie mógł swobodnie przesuwać po ekranie oraz zmieniać ich rozmiar. System musi posiadać możliwość dokowania oraz minimalizacji wszystkich okien/formatek używanych narzędzi/wykazów. Narzędzia powinny być dokowane do prawej krawędzi okna programu w formie pionowej.</w:t>
      </w:r>
    </w:p>
    <w:p w14:paraId="2672E739"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posiadać mechanizm tworzenia nowych warstw wraz z definicja kolejnych pól/atrybutów warstw wraz z określeniem typu pola (numeryczne, tekstowe, data, itp.). Możliwość przypisywania domen do pól oraz ustawiania wartości domyślnych na tych polach.</w:t>
      </w:r>
    </w:p>
    <w:p w14:paraId="211D4702"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zmiany kolorystyki interfejsu programu dla przynajmniej dla kompozycji: ciemnej, jasnej oraz pośredniej.</w:t>
      </w:r>
    </w:p>
    <w:p w14:paraId="7B39CE45"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mieć możliwość włączenia oraz wyłączenia podpowiedzi (nazw poszczególnych ikon/narzędzi) pod ikonami w menu.</w:t>
      </w:r>
    </w:p>
    <w:p w14:paraId="73AB3642"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Oprogramowanie musi posiadać zabezpieczenia przed skasowaniem danych, które są powiązane z innymi danymi w systemie lub ich ostateczność została potwierdzona w inny sposób.</w:t>
      </w:r>
    </w:p>
    <w:p w14:paraId="0A4D724C"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narzędzie „Tabela atrybutów” które będzie wyświetlać w formie tabeli wszystkie obiekty/rekordy z wybranej przez użytkownika warstwy (nie wszystkie obiekty muszą posiadać reprezentację przestrzenną). W kolejnych kolumnach będą wyświetlane atrybuty wybranej warstwy.</w:t>
      </w:r>
    </w:p>
    <w:p w14:paraId="58268BE0"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Użytkownik będzie miał możliwość z poziomu tabeli atrybutów przekierowania widoku mapy do wybranego obiektu, wydruku danego obiektu (wydruk mapy z wyróżnieniem obiektu oraz wykazem jego atrybutów), edycji atrybutów oraz geometrii wybranego obiektu.</w:t>
      </w:r>
    </w:p>
    <w:p w14:paraId="59D0E80A"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musi zapewniać ergonomię użytkowania, w szczególności w zakresie ustalania i zapamiętywania spersonalizowanych preferencji użytkownika podczas pracy </w:t>
      </w:r>
      <w:r w:rsidRPr="001A2EC4">
        <w:rPr>
          <w:rFonts w:eastAsia="Times New Roman" w:cstheme="minorHAnsi"/>
          <w:color w:val="000000"/>
          <w:lang w:eastAsia="pl-PL"/>
        </w:rPr>
        <w:br/>
        <w:t>np. wyboru widoczności kolumn, ustalania kolejności kolumn, podsumowań, wyszukiwania danych, eksportu do excela, budowania i zarządzania filtrami wyszukiwania danych.</w:t>
      </w:r>
    </w:p>
    <w:p w14:paraId="3E62B567"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wyszukiwania po nazwach warstw w drzewie warstw. </w:t>
      </w:r>
    </w:p>
    <w:p w14:paraId="6BD60E3A"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będzie posiadał zunifikowane narzędzie wyszukiwania, z poziomu którego użytkownik będzie mógł wyszukiwać po adresie, działce, nr licznika oraz nazwie narzędzia (bez znajomości jego umiejscowienia w menu aplikacji). System będzie wyszukiwał po wskazanym ciągu znaków (liter i/lub cyfr) bez znaczenia miejsca ich wystąpienia. System dynamicznie, w miarę wpisywania kolejnych znaków, będzie wyświetlał pasujące wyniki.</w:t>
      </w:r>
    </w:p>
    <w:p w14:paraId="0DECB0CC"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Interfejs powinien zapewnić elastyczne metody wyszukiwania danych, łatwe sortowanie tabel według dowolnej kolumny występującej w analizowanych danych. Możliwość zdefiniowania wszystkich obiektów w systemie, rodzajów relacji pomiędzy nimi, reguł biznesowych, bez konieczności pisania kodu (programowania) a przy zastosowaniu pomocy stosownych mechanizmów zaoferowanych przez system.</w:t>
      </w:r>
    </w:p>
    <w:p w14:paraId="4C4740F9"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filtrowania po każdej kolumnie w tabeli atrybutów oraz wyświetlenia wyniku filtrowania po wielu kolumnach jednocześnie. Panel filtrowania musi być dostosowany do rodzaju danych w kolumnie, np. filtrowanie po datach musi otwierać kalendarz z możliwością wyboru daty „od – do”, filtrowanie po polach liczbowych umożliwia wpisanie zakresu „od-do”. Możliwość filtrowania w jednej kolumnie tekstowej kilku wartości jednocześnie, np. po nazwie dwóch wykonawców.</w:t>
      </w:r>
    </w:p>
    <w:p w14:paraId="64947981"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Z poziomu tabeli atrybutów użytkownik będzie miał możliwość wyświetlania wykresu </w:t>
      </w:r>
      <w:r w:rsidRPr="001A2EC4">
        <w:rPr>
          <w:rFonts w:eastAsia="Times New Roman" w:cstheme="minorHAnsi"/>
          <w:color w:val="000000"/>
          <w:lang w:eastAsia="pl-PL"/>
        </w:rPr>
        <w:br/>
        <w:t xml:space="preserve">w formie histogramu prezentującego rozkład/podział danej warstwy po wybranym atrybucie. Użytkownik będzie swobodnie wybierać atrybut oraz ilość przedziałów na wykresie dla którego będą prezentowane wyniki. Wynik na wykresie dla poszczególnych przedziałów będzie prezentowany w formie ilości wystąpień i długości dla warstw liniowych bądź pól powierzchni i </w:t>
      </w:r>
      <w:r w:rsidRPr="001A2EC4">
        <w:rPr>
          <w:rFonts w:eastAsia="Times New Roman" w:cstheme="minorHAnsi"/>
          <w:color w:val="000000"/>
          <w:lang w:eastAsia="pl-PL"/>
        </w:rPr>
        <w:lastRenderedPageBreak/>
        <w:t xml:space="preserve">obwodów dla warstw poligonowych znajdujących się </w:t>
      </w:r>
      <w:r w:rsidRPr="001A2EC4">
        <w:rPr>
          <w:rFonts w:eastAsia="Times New Roman" w:cstheme="minorHAnsi"/>
          <w:color w:val="000000"/>
          <w:lang w:eastAsia="pl-PL"/>
        </w:rPr>
        <w:br/>
        <w:t>w bazie danych. System wyświetli również sumę długości, obwodów bądź powierzchni oraz, wartość minimalną oraz maksymalną dla wybranego zakresu (atrybuty po którym będzie tworzony histogram danej warstwy). Możliwość tworzenia wykresów dla wyfiltrowanych w tabeli atrybutów danych. </w:t>
      </w:r>
    </w:p>
    <w:p w14:paraId="2F063D08"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Oprogramowanie musi pozwalać na przechowywanie plików o dowolnym formacie (graficzne, dokumenty tekstowe, arkusze kalkulacyjne, audio, wideo i itp.), powiązanych </w:t>
      </w:r>
      <w:r w:rsidRPr="001A2EC4">
        <w:rPr>
          <w:rFonts w:eastAsia="Times New Roman" w:cstheme="minorHAnsi"/>
          <w:color w:val="000000"/>
          <w:lang w:eastAsia="pl-PL"/>
        </w:rPr>
        <w:br/>
        <w:t>z obiektami przestrzennymi oraz nie przestrzennymi. Narzędzie musi umożliwiać dołączanie do każdego obiektu wektorowego nieograniczoną ilość oraz dowolny rodzaj załączników. System musi umożliwiać różne mechanizmy podłączenia załącznika do obiektu: już istniejącego w bazie danych bez konieczności dodawania go z dysku, a w przypadku gdy załącznik jeszcze nie istnieje w bazie danych musi istnieć możliwość dołączenia załącznika z dysku komputera użytkownika. Dając dzięki temu prosty dostęp do wszelkich dokumentów uprawnionym użytkownikom systemu.</w:t>
      </w:r>
    </w:p>
    <w:p w14:paraId="1D60165A"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Aplikacja będzie posiadała wykaz wszystkich załączników. Będzie istniała możliwość wyszukiwania załączników (np. po nazwie, typie załącznika) oraz możliwość eksportu wykazu do pliku formatu xlsx. Podgląd obiektów GIS do których podłączony jest dany załącznik wraz z opcją przekierowania mapy do wybranego obiektu.</w:t>
      </w:r>
    </w:p>
    <w:p w14:paraId="0A464840"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Posiadać możliwość importu oraz exportu danych przestrzennych przynajmniej </w:t>
      </w:r>
      <w:r w:rsidRPr="001A2EC4">
        <w:rPr>
          <w:rFonts w:eastAsia="Times New Roman" w:cstheme="minorHAnsi"/>
          <w:color w:val="000000"/>
          <w:lang w:eastAsia="pl-PL"/>
        </w:rPr>
        <w:br/>
        <w:t>w formatach shp, gml, dxf, txt. Narzędzie do importu punktów z pliku z zapisanymi współrzędnymi tych punktów (format txt) np. z zewnętrznych urządzeń pomiarowych musi posiadać dodatkowo dedykowany kreator importu, gdzie będzie można zdefiniować sposób formatowania pliku z danymi wejściowymi (m.in. która kolumna odpowiada za którą współrzędną, jaki znak oddziela kolejne kolumny, która kolumna odpowiada za opis punktu).</w:t>
      </w:r>
    </w:p>
    <w:p w14:paraId="454E72A7"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Narzędzia do edycji danych wektorowych:</w:t>
      </w:r>
    </w:p>
    <w:p w14:paraId="6D913B5E"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edycja warstw punktowych, liniowych oraz poligonowych,</w:t>
      </w:r>
    </w:p>
    <w:p w14:paraId="779F8905"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wstawianie, usuwanie, modyfikowanie obiektów oraz wierzchołków, wstawianie punktu końcowego, zmiana kierunku linii,</w:t>
      </w:r>
    </w:p>
    <w:p w14:paraId="3E587908"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narzędzie obróć, przekształcania obiektu, podział poligonu, rozdziel, rozciągania, przycinania, cofnij do poprzedniej operacji, przesuń do następnej operacji, </w:t>
      </w:r>
    </w:p>
    <w:p w14:paraId="6327F741"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automatyczne dociąganie edytowanych obiektów z innych warstw (dociąganie do punktu, do wierzchołków, krawędzi, do początku/końca, do warstwy). System musi posiadać narzędzia do definiowania warstw podlegających dociąganiu oraz reguł dociągania,</w:t>
      </w:r>
    </w:p>
    <w:p w14:paraId="0F45602B"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rysowanie czworoboków z możliwością definiowania (w sposób graficzny oraz poprzez wpisanie wartości) ich długości oraz kąta,</w:t>
      </w:r>
    </w:p>
    <w:p w14:paraId="73870625"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wstawianie, przesuwanie, usuwanie całych obiektów lub ich wierzchołków,</w:t>
      </w:r>
    </w:p>
    <w:p w14:paraId="1E039FF2"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kopiowanie obiektów z jednej warstwy do drugiej,</w:t>
      </w:r>
    </w:p>
    <w:p w14:paraId="0C1BCCFA"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łączenie i dzielenie obiektów (obiekty liniowe oraz poligonowe),</w:t>
      </w:r>
    </w:p>
    <w:p w14:paraId="21933FEE"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narzędzie do samodzielnego tworzenia dodatkowych, wcześniej niezdefiniowanych nowych obiektów mapowych i ich atrybutów,</w:t>
      </w:r>
    </w:p>
    <w:p w14:paraId="29084E47"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narzędzie umożliwiające podział obiektu liniowego na odcinki o określonej przez użytkownika długości,</w:t>
      </w:r>
    </w:p>
    <w:p w14:paraId="3EAFB1D7"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narzędzie umożliwiające podział obiektu liniowego na podstawie powiązanych geometrycznie punktów np. podział przewodu w miejscach przecięcia z zasuwami znajdującego się na przewodzie.</w:t>
      </w:r>
    </w:p>
    <w:p w14:paraId="754659D9"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Edycja danych atrybutowych:</w:t>
      </w:r>
    </w:p>
    <w:p w14:paraId="26F1C462"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możliwość edycji atrybutów opisowych,</w:t>
      </w:r>
    </w:p>
    <w:p w14:paraId="2407A278"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lastRenderedPageBreak/>
        <w:t>dedykowane formularze dla warstw własnych,</w:t>
      </w:r>
    </w:p>
    <w:p w14:paraId="53F09847"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hurtowej edycji danych – narzędzie służące do edycji pól opisowych dla wielu obiektów jednocześnie z możliwością wyboru, które pola zostaną zaktualizowane,</w:t>
      </w:r>
    </w:p>
    <w:p w14:paraId="500ECEF5" w14:textId="77777777" w:rsidR="001A2EC4" w:rsidRPr="001A2EC4" w:rsidRDefault="001A2EC4" w:rsidP="001A2EC4">
      <w:pPr>
        <w:numPr>
          <w:ilvl w:val="1"/>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możliwość kopiowania danych z jednego obiektu na inne obiekty.</w:t>
      </w:r>
    </w:p>
    <w:p w14:paraId="63266DCF"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zapisywać historyczność edycji – wszystkie zmiany są rejestrowane i istnieje możliwość prostego powrotu do stanu historycznego nawet dla pojedynczego obiektu przez użytkownika z poziomu panelu identyfikacyjnego konkretnego obiektu. Dodatkowo musi istnieć wykaz obiektów usuniętych by można było przywrócić takie obiekty.</w:t>
      </w:r>
    </w:p>
    <w:p w14:paraId="544F921D"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umożliwiać autoryzację edycji danych. Wszystkie dane wprowadzane do systemu lub w nim zmieniane muszą być automatycznie autoryzowane (zapis źródła danych, nazwy operatora, daty i czasu utworzenia oraz ostatniej modyfikacji).</w:t>
      </w:r>
    </w:p>
    <w:p w14:paraId="0BA53C4E"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narzędzia pomiaru – pomiar długości, obwodu, pola powierzchni. Narzędzie musi mieć możliwość wykonywania pomiarów z dociąganiem do wierzchołków, początków/końców i krawędzi obiektów z wybranych warstw.</w:t>
      </w:r>
    </w:p>
    <w:p w14:paraId="5D0720AD"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generowania profili podłużnych odcinków sieci i ich prezentacja w formie wykresów (sieć ciepłownicza). Możliwość generowania profilu dla kilku przewodów jednocześnie z uwzględnieniem rzędnych przewodów, obliczaniem spadków oraz wskazania kolizji z innymi sieciami.</w:t>
      </w:r>
    </w:p>
    <w:p w14:paraId="757D6A5B"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generowania profilu podłużnego terenu na podstawie numerycznego modelu terenu.</w:t>
      </w:r>
    </w:p>
    <w:p w14:paraId="67661945"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możliwość generowania w widoku mapy modelu przedstawiającego dwuwymiarowy model terenu.</w:t>
      </w:r>
    </w:p>
    <w:p w14:paraId="52E461C7"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System musi posiadać narzędzie do symulowania awarii na sieci ciepłowniczej na podstawie jej topologii. Ze względu na charakter sieci ciepłowniczej - dwużyłowej, system musi umożliwiać prowadzenie analizy zarówno dla przewodów zasilających, jak </w:t>
      </w:r>
      <w:r w:rsidRPr="001A2EC4">
        <w:rPr>
          <w:rFonts w:eastAsia="Times New Roman" w:cstheme="minorHAnsi"/>
          <w:color w:val="000000"/>
          <w:lang w:eastAsia="pl-PL"/>
        </w:rPr>
        <w:br/>
        <w:t>i powrotnych. W ramach symulacji system wskaże zawory, które należy zamknąć celem zabezpieczenia oraz usunięcia awarii. Przy analizie uwzględniany będzie stan określony w parametrach obiektu (zasuwy), tak aby nie wskazywać do zamknięcia zaworów oznaczonych jako niesprawne. System w wyniku analizy wskaże przyłącza, w których nie będzie dostaw ciepła, wraz z podaniem adresów klientów oraz możliwością wygenerowania raportu w formacie PDF z zaznaczonym obszarem awarii, odłączonymi klientami oraz wskazaniem zasuw do zamknięcia. Użytkownik będzie miał możliwość powiadomienia wskazanych w wyniku analizy odbiorców objętych awarią poprzez wiadomości e-mail i SMS. Informacje o numerach telefonów oraz adresach e-mail będą pobierane z systemu bilingowego. Zamawiający udostępni interfejs integracji API do bramki SMS.</w:t>
      </w:r>
    </w:p>
    <w:p w14:paraId="1E87F6D9"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posiadać dodatkową funkcjonalność obliczania objętości przewodów.</w:t>
      </w:r>
      <w:r w:rsidRPr="001A2EC4">
        <w:rPr>
          <w:rFonts w:eastAsia="Times New Roman" w:cstheme="minorHAnsi"/>
          <w:color w:val="000000"/>
          <w:lang w:eastAsia="pl-PL"/>
        </w:rPr>
        <w:br/>
        <w:t xml:space="preserve">W ramach analizy awarii użytkownik otrzyma informację o całkowitej objętości przewodów wchodzących w skład odseparowanego fragmentu sieci, z możliwością wyboru, czy obliczenia mają być prowadzone dla przewodów zasilających czy powrotnych. Narzędzie do obliczania objętości musi być również dostępne jako niezależna funkcjonalność, umożliwiająca wskazanie dowolnych odcinków przewodów na sieci </w:t>
      </w:r>
      <w:r w:rsidRPr="001A2EC4">
        <w:rPr>
          <w:rFonts w:eastAsia="Times New Roman" w:cstheme="minorHAnsi"/>
          <w:color w:val="000000"/>
          <w:lang w:eastAsia="pl-PL"/>
        </w:rPr>
        <w:br/>
        <w:t>i uzyskanie ich łącznej objętości bez konieczności uruchamiania symulacji awarii.</w:t>
      </w:r>
    </w:p>
    <w:p w14:paraId="6115975B"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musi umożliwiać tworzenie warstwy buforów obiektów (dla obiektów punktowych, liniowych oraz poligonowych) z możliwością zadania promienia bufora. Wygenerowane w ramach analizy obiekty będą możliwe do dalszych analiz.</w:t>
      </w:r>
    </w:p>
    <w:p w14:paraId="145C6490"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lastRenderedPageBreak/>
        <w:t>System GIS posiadać będzie jedną wspólną kartotekę adresową dla wszystkich obiektów w systemie (punkty adresowe, sieć ciepłownicza, moduł zdarzeń awaryjnych i prac planowanych, itd.).</w:t>
      </w:r>
    </w:p>
    <w:p w14:paraId="378AAE5F"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 xml:space="preserve">System musi posiadać mechanizm agregacji elementów kartoteki adresowej - łączenia jej elementów. Użytkownik będzie mógł połączyć ulice "A" z ulicą "B" w ulicę "A". System automatycznie "przepnie" nr domów z ulicy "B" na ulicę "A" oraz wszędzie, gdzie </w:t>
      </w:r>
      <w:r w:rsidRPr="001A2EC4">
        <w:rPr>
          <w:rFonts w:eastAsia="Times New Roman" w:cstheme="minorHAnsi"/>
          <w:color w:val="000000"/>
          <w:lang w:eastAsia="pl-PL"/>
        </w:rPr>
        <w:br/>
        <w:t>w systemie obiekty zostały opisane nazwą ulicy "B" zmieni nazwę na ulicę "A". Dodatkowo zostanie również zmienione wiązanie adresu pomiędzy systemem GIS a systemem ZSI.</w:t>
      </w:r>
    </w:p>
    <w:p w14:paraId="5E5045FB" w14:textId="77777777" w:rsidR="001A2EC4" w:rsidRPr="001A2EC4" w:rsidRDefault="001A2EC4" w:rsidP="001A2EC4">
      <w:pPr>
        <w:numPr>
          <w:ilvl w:val="0"/>
          <w:numId w:val="3"/>
        </w:numPr>
        <w:spacing w:after="0" w:line="240" w:lineRule="auto"/>
        <w:jc w:val="both"/>
        <w:textAlignment w:val="baseline"/>
        <w:rPr>
          <w:rFonts w:eastAsia="Times New Roman" w:cstheme="minorHAnsi"/>
          <w:color w:val="000000"/>
          <w:lang w:eastAsia="pl-PL"/>
        </w:rPr>
      </w:pPr>
      <w:r w:rsidRPr="001A2EC4">
        <w:rPr>
          <w:rFonts w:eastAsia="Times New Roman" w:cstheme="minorHAnsi"/>
          <w:color w:val="000000"/>
          <w:lang w:eastAsia="pl-PL"/>
        </w:rPr>
        <w:t>System będzie posiadał dedykowane warstwy wspomagające ewidencjonowanie wydanych warunków technicznych z możliwością określenia niezbędnych parametrów (np. data wydania, data obowiązywania, opis etc.).</w:t>
      </w:r>
    </w:p>
    <w:p w14:paraId="6EB82515" w14:textId="77777777" w:rsidR="001A2EC4" w:rsidRPr="009E529B" w:rsidRDefault="001A2EC4" w:rsidP="001A2EC4">
      <w:pPr>
        <w:pStyle w:val="Akapitzlist"/>
        <w:spacing w:line="240" w:lineRule="auto"/>
        <w:jc w:val="both"/>
        <w:rPr>
          <w:rFonts w:cstheme="minorHAnsi"/>
        </w:rPr>
      </w:pPr>
    </w:p>
    <w:p w14:paraId="7913E05E" w14:textId="75A52D55" w:rsidR="001C6B3D" w:rsidRDefault="00AA3224" w:rsidP="00AA3224">
      <w:pPr>
        <w:pStyle w:val="Akapitzlist"/>
        <w:spacing w:line="240" w:lineRule="auto"/>
        <w:ind w:left="0"/>
        <w:jc w:val="both"/>
        <w:rPr>
          <w:rFonts w:cstheme="minorHAnsi"/>
        </w:rPr>
      </w:pPr>
      <w:r>
        <w:rPr>
          <w:rFonts w:cstheme="minorHAnsi"/>
        </w:rPr>
        <w:t xml:space="preserve">2. </w:t>
      </w:r>
      <w:r w:rsidR="001C6B3D" w:rsidRPr="009E529B">
        <w:rPr>
          <w:rFonts w:cstheme="minorHAnsi"/>
        </w:rPr>
        <w:t>Bezpieczeństwo:</w:t>
      </w:r>
    </w:p>
    <w:p w14:paraId="0EABBA96" w14:textId="77777777" w:rsidR="00AA3224" w:rsidRPr="00AA3224" w:rsidRDefault="00AA3224">
      <w:pPr>
        <w:numPr>
          <w:ilvl w:val="0"/>
          <w:numId w:val="46"/>
        </w:numPr>
        <w:spacing w:after="0" w:line="240" w:lineRule="auto"/>
        <w:ind w:left="284" w:hanging="284"/>
        <w:jc w:val="both"/>
        <w:textAlignment w:val="baseline"/>
        <w:rPr>
          <w:rFonts w:eastAsia="Times New Roman" w:cstheme="minorHAnsi"/>
          <w:color w:val="000000"/>
          <w:lang w:eastAsia="pl-PL"/>
        </w:rPr>
      </w:pPr>
      <w:bookmarkStart w:id="0" w:name="_Hlk202348774"/>
      <w:r w:rsidRPr="00AA3224">
        <w:rPr>
          <w:rFonts w:eastAsia="Times New Roman" w:cstheme="minorHAnsi"/>
          <w:color w:val="000000"/>
          <w:lang w:eastAsia="pl-PL"/>
        </w:rPr>
        <w:t>System musi umożliwiać d</w:t>
      </w:r>
      <w:bookmarkEnd w:id="0"/>
      <w:r w:rsidRPr="00AA3224">
        <w:rPr>
          <w:rFonts w:eastAsia="Times New Roman" w:cstheme="minorHAnsi"/>
          <w:color w:val="000000"/>
          <w:lang w:eastAsia="pl-PL"/>
        </w:rPr>
        <w:t>efiniowanie uprawnień do funkcji systemu dla każdego użytkownika.</w:t>
      </w:r>
    </w:p>
    <w:p w14:paraId="6D21C330" w14:textId="77777777" w:rsidR="00AA3224" w:rsidRPr="00AA3224" w:rsidRDefault="00AA3224">
      <w:pPr>
        <w:numPr>
          <w:ilvl w:val="0"/>
          <w:numId w:val="46"/>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System musi umożliwiać definiowanie uprawnień do funkcji systemu dla grupy użytkowników.</w:t>
      </w:r>
    </w:p>
    <w:p w14:paraId="4349F934" w14:textId="77777777" w:rsidR="00AA3224" w:rsidRPr="00AA3224" w:rsidRDefault="00AA3224">
      <w:pPr>
        <w:numPr>
          <w:ilvl w:val="0"/>
          <w:numId w:val="46"/>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System musi umożliwiać d</w:t>
      </w:r>
      <w:r w:rsidRPr="00AA3224">
        <w:rPr>
          <w:rFonts w:eastAsia="Times New Roman" w:cstheme="minorHAnsi"/>
          <w:lang w:eastAsia="pl-PL"/>
        </w:rPr>
        <w:t>efiniowanie uprawnień na poziomie warstw mapy, tablic, narzędzi – poziom dostępu do danych.</w:t>
      </w:r>
    </w:p>
    <w:p w14:paraId="07EA27F8" w14:textId="77777777" w:rsidR="00AA3224" w:rsidRPr="00AA3224" w:rsidRDefault="00AA3224">
      <w:pPr>
        <w:numPr>
          <w:ilvl w:val="0"/>
          <w:numId w:val="46"/>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System musi umożliwiać szeroką kontrolę aktywności użytkowników:</w:t>
      </w:r>
    </w:p>
    <w:p w14:paraId="3D0C1409" w14:textId="77777777" w:rsidR="00AA3224" w:rsidRPr="00AA3224" w:rsidRDefault="00AA3224">
      <w:pPr>
        <w:numPr>
          <w:ilvl w:val="1"/>
          <w:numId w:val="46"/>
        </w:numPr>
        <w:spacing w:after="0" w:line="240" w:lineRule="auto"/>
        <w:ind w:left="993" w:hanging="567"/>
        <w:jc w:val="both"/>
        <w:textAlignment w:val="baseline"/>
        <w:rPr>
          <w:rFonts w:eastAsia="Times New Roman" w:cstheme="minorHAnsi"/>
          <w:color w:val="000000"/>
          <w:lang w:eastAsia="pl-PL"/>
        </w:rPr>
      </w:pPr>
      <w:r w:rsidRPr="00AA3224">
        <w:rPr>
          <w:rFonts w:eastAsia="Times New Roman" w:cstheme="minorHAnsi"/>
          <w:color w:val="000000"/>
          <w:lang w:eastAsia="pl-PL"/>
        </w:rPr>
        <w:t>informacja o logowaniach do systemu,</w:t>
      </w:r>
    </w:p>
    <w:p w14:paraId="136966ED" w14:textId="77777777" w:rsidR="00AA3224" w:rsidRPr="00AA3224" w:rsidRDefault="00AA3224">
      <w:pPr>
        <w:numPr>
          <w:ilvl w:val="1"/>
          <w:numId w:val="46"/>
        </w:numPr>
        <w:spacing w:after="0" w:line="240" w:lineRule="auto"/>
        <w:ind w:left="993" w:hanging="567"/>
        <w:jc w:val="both"/>
        <w:textAlignment w:val="baseline"/>
        <w:rPr>
          <w:rFonts w:eastAsia="Times New Roman" w:cstheme="minorHAnsi"/>
          <w:color w:val="000000"/>
          <w:lang w:eastAsia="pl-PL"/>
        </w:rPr>
      </w:pPr>
      <w:r w:rsidRPr="00AA3224">
        <w:rPr>
          <w:rFonts w:eastAsia="Times New Roman" w:cstheme="minorHAnsi"/>
          <w:color w:val="000000"/>
          <w:lang w:eastAsia="pl-PL"/>
        </w:rPr>
        <w:t>informacja o wprowadzanych zmianach,</w:t>
      </w:r>
    </w:p>
    <w:p w14:paraId="4D9E5AC7" w14:textId="77777777" w:rsidR="00AA3224" w:rsidRPr="00AA3224" w:rsidRDefault="00AA3224">
      <w:pPr>
        <w:numPr>
          <w:ilvl w:val="1"/>
          <w:numId w:val="46"/>
        </w:numPr>
        <w:spacing w:after="0" w:line="240" w:lineRule="auto"/>
        <w:ind w:left="993" w:hanging="567"/>
        <w:jc w:val="both"/>
        <w:textAlignment w:val="baseline"/>
        <w:rPr>
          <w:rFonts w:eastAsia="Times New Roman" w:cstheme="minorHAnsi"/>
          <w:color w:val="000000"/>
          <w:lang w:eastAsia="pl-PL"/>
        </w:rPr>
      </w:pPr>
      <w:r w:rsidRPr="00AA3224">
        <w:rPr>
          <w:rFonts w:eastAsia="Times New Roman" w:cstheme="minorHAnsi"/>
          <w:color w:val="000000"/>
          <w:lang w:eastAsia="pl-PL"/>
        </w:rPr>
        <w:t>informacja o wykonanych operacjach i użytych narzędziach.</w:t>
      </w:r>
    </w:p>
    <w:p w14:paraId="4F0D6579" w14:textId="77777777" w:rsidR="00AA3224" w:rsidRPr="00AA3224" w:rsidRDefault="00AA3224">
      <w:pPr>
        <w:numPr>
          <w:ilvl w:val="0"/>
          <w:numId w:val="50"/>
        </w:numPr>
        <w:spacing w:after="0" w:line="240" w:lineRule="auto"/>
        <w:ind w:left="426"/>
        <w:jc w:val="both"/>
        <w:textAlignment w:val="baseline"/>
        <w:rPr>
          <w:rFonts w:eastAsia="Times New Roman" w:cstheme="minorHAnsi"/>
          <w:color w:val="000000"/>
          <w:lang w:eastAsia="pl-PL"/>
        </w:rPr>
      </w:pPr>
      <w:r w:rsidRPr="00AA3224">
        <w:rPr>
          <w:rFonts w:eastAsia="Times New Roman" w:cstheme="minorHAnsi"/>
          <w:color w:val="000000"/>
          <w:lang w:eastAsia="pl-PL"/>
        </w:rPr>
        <w:t>Dostęp do systemu z poziomu przeglądarki powinien odbywać się z wykorzystaniem protokołu HTTPS.</w:t>
      </w:r>
    </w:p>
    <w:p w14:paraId="4FFAC359" w14:textId="77777777" w:rsidR="00AA3224" w:rsidRPr="00AA3224" w:rsidRDefault="00AA3224">
      <w:pPr>
        <w:numPr>
          <w:ilvl w:val="0"/>
          <w:numId w:val="50"/>
        </w:numPr>
        <w:spacing w:after="0" w:line="240" w:lineRule="auto"/>
        <w:ind w:left="284"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System musi zapewniać bezpieczeństwo składowanych danych oraz gwarantować ciągłość pracy. </w:t>
      </w:r>
    </w:p>
    <w:p w14:paraId="622518DA" w14:textId="77777777" w:rsidR="00AA3224" w:rsidRPr="00AA3224" w:rsidRDefault="00AA3224">
      <w:pPr>
        <w:numPr>
          <w:ilvl w:val="0"/>
          <w:numId w:val="50"/>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System musi zabezpieczać dane przed przypadkowym lub celowym zniszczeniem, nieupoważnionym dostępem, kopiowaniem, drukowaniem, zabezpieczać dane, zgodnie </w:t>
      </w:r>
      <w:r w:rsidRPr="00AA3224">
        <w:rPr>
          <w:rFonts w:eastAsia="Times New Roman" w:cstheme="minorHAnsi"/>
          <w:color w:val="000000"/>
          <w:lang w:eastAsia="pl-PL"/>
        </w:rPr>
        <w:br/>
        <w:t>z przepisami ustawy o ochronie danych osobowych. </w:t>
      </w:r>
    </w:p>
    <w:p w14:paraId="44375623" w14:textId="77777777" w:rsidR="00AA3224" w:rsidRPr="00AA3224" w:rsidRDefault="00AA3224">
      <w:pPr>
        <w:numPr>
          <w:ilvl w:val="0"/>
          <w:numId w:val="50"/>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System musi mieć możliwość przeglądania historii zmian na wybranym obiekcie wraz </w:t>
      </w:r>
      <w:r w:rsidRPr="00AA3224">
        <w:rPr>
          <w:rFonts w:eastAsia="Times New Roman" w:cstheme="minorHAnsi"/>
          <w:color w:val="000000"/>
          <w:lang w:eastAsia="pl-PL"/>
        </w:rPr>
        <w:br/>
        <w:t>z możliwością przywrócenia stanu do dowolnego momentu z historii (również dla obiektów usuniętych) przez użytkownika z odpowiednimi uprawnieniami.</w:t>
      </w:r>
    </w:p>
    <w:p w14:paraId="19F0489F" w14:textId="1C832F47" w:rsidR="00AA3224" w:rsidRPr="00AA3224" w:rsidRDefault="00AA3224">
      <w:pPr>
        <w:numPr>
          <w:ilvl w:val="0"/>
          <w:numId w:val="50"/>
        </w:numPr>
        <w:spacing w:after="0" w:line="240" w:lineRule="auto"/>
        <w:ind w:left="426"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Po odpowiednim skonfigurowaniu sprzęt</w:t>
      </w:r>
      <w:r w:rsidR="006519DF">
        <w:rPr>
          <w:rFonts w:eastAsia="Times New Roman" w:cstheme="minorHAnsi"/>
          <w:color w:val="000000"/>
          <w:lang w:eastAsia="pl-PL"/>
        </w:rPr>
        <w:t>u</w:t>
      </w:r>
      <w:r w:rsidRPr="00AA3224">
        <w:rPr>
          <w:rFonts w:eastAsia="Times New Roman" w:cstheme="minorHAnsi"/>
          <w:color w:val="000000"/>
          <w:lang w:eastAsia="pl-PL"/>
        </w:rPr>
        <w:t xml:space="preserve"> pracownicy muszą mieć możliwość korzystania </w:t>
      </w:r>
      <w:r w:rsidR="006519DF">
        <w:rPr>
          <w:rFonts w:eastAsia="Times New Roman" w:cstheme="minorHAnsi"/>
          <w:color w:val="000000"/>
          <w:lang w:eastAsia="pl-PL"/>
        </w:rPr>
        <w:br/>
      </w:r>
      <w:r w:rsidRPr="00AA3224">
        <w:rPr>
          <w:rFonts w:eastAsia="Times New Roman" w:cstheme="minorHAnsi"/>
          <w:color w:val="000000"/>
          <w:lang w:eastAsia="pl-PL"/>
        </w:rPr>
        <w:t>z systemu w sposób zdalny, poza siedzibą firmy.</w:t>
      </w:r>
    </w:p>
    <w:p w14:paraId="321EAF50" w14:textId="77777777" w:rsidR="00AA3224" w:rsidRPr="00AA3224" w:rsidRDefault="00AA3224">
      <w:pPr>
        <w:numPr>
          <w:ilvl w:val="0"/>
          <w:numId w:val="50"/>
        </w:numPr>
        <w:spacing w:after="0" w:line="240" w:lineRule="auto"/>
        <w:ind w:left="426"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System musi zapewniać tworzenie backupu off-line i on-line danych zgromadzonych </w:t>
      </w:r>
      <w:r w:rsidRPr="00AA3224">
        <w:rPr>
          <w:rFonts w:eastAsia="Times New Roman" w:cstheme="minorHAnsi"/>
          <w:color w:val="000000"/>
          <w:lang w:eastAsia="pl-PL"/>
        </w:rPr>
        <w:br/>
        <w:t>w bazie danych oraz ewentualnie danych trzymanych poza bazą danych.</w:t>
      </w:r>
    </w:p>
    <w:p w14:paraId="5E3868B3" w14:textId="77777777" w:rsidR="00AA3224" w:rsidRPr="00AA3224" w:rsidRDefault="00AA3224">
      <w:pPr>
        <w:numPr>
          <w:ilvl w:val="0"/>
          <w:numId w:val="50"/>
        </w:numPr>
        <w:spacing w:after="0" w:line="240" w:lineRule="auto"/>
        <w:ind w:left="426"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Kopie muszą być tworzone automatycznie według zdefiniowanego harmonogramu (codziennie kopia przyrostowa, raz na miesiąc pełen backup).</w:t>
      </w:r>
    </w:p>
    <w:p w14:paraId="64ABE1B3" w14:textId="77777777" w:rsidR="006519DF" w:rsidRDefault="00AA3224">
      <w:pPr>
        <w:numPr>
          <w:ilvl w:val="0"/>
          <w:numId w:val="50"/>
        </w:numPr>
        <w:spacing w:after="0" w:line="240" w:lineRule="auto"/>
        <w:ind w:left="426"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Oczekiwany czas odtworzenia całego systemu z kopii zapasowej (RTO - ang. Recovery Time Objective) nie może przekroczyć 24 godzin, przy zachowaniu aktualności danych (RPO - ang. Recovery Point Objective) do 24 godzin.</w:t>
      </w:r>
    </w:p>
    <w:p w14:paraId="38AA19AB" w14:textId="77777777" w:rsidR="006519DF" w:rsidRPr="00AA3224" w:rsidRDefault="006519DF" w:rsidP="006519DF">
      <w:pPr>
        <w:spacing w:after="0" w:line="240" w:lineRule="auto"/>
        <w:ind w:left="426"/>
        <w:jc w:val="both"/>
        <w:textAlignment w:val="baseline"/>
        <w:rPr>
          <w:rFonts w:eastAsia="Times New Roman" w:cstheme="minorHAnsi"/>
          <w:color w:val="000000"/>
          <w:lang w:eastAsia="pl-PL"/>
        </w:rPr>
      </w:pPr>
    </w:p>
    <w:p w14:paraId="1471B2ED" w14:textId="77777777" w:rsidR="0087369A" w:rsidRPr="009E529B" w:rsidRDefault="0087369A" w:rsidP="0087369A">
      <w:pPr>
        <w:pStyle w:val="Akapitzlist"/>
        <w:spacing w:line="240" w:lineRule="auto"/>
        <w:jc w:val="both"/>
        <w:rPr>
          <w:rFonts w:cstheme="minorHAnsi"/>
        </w:rPr>
      </w:pPr>
    </w:p>
    <w:p w14:paraId="40E63C14" w14:textId="5C53964D" w:rsidR="00D474F6" w:rsidRDefault="00AA3224" w:rsidP="00AA3224">
      <w:pPr>
        <w:pStyle w:val="Akapitzlist"/>
        <w:spacing w:line="240" w:lineRule="auto"/>
        <w:ind w:left="709" w:hanging="709"/>
        <w:jc w:val="both"/>
        <w:rPr>
          <w:rFonts w:cstheme="minorHAnsi"/>
        </w:rPr>
      </w:pPr>
      <w:r>
        <w:rPr>
          <w:rFonts w:cstheme="minorHAnsi"/>
        </w:rPr>
        <w:t>3. Wybór treści i zapytania</w:t>
      </w:r>
      <w:r w:rsidR="00D474F6" w:rsidRPr="009E529B">
        <w:rPr>
          <w:rFonts w:cstheme="minorHAnsi"/>
        </w:rPr>
        <w:t>:</w:t>
      </w:r>
    </w:p>
    <w:p w14:paraId="219E40ED" w14:textId="692967C4" w:rsidR="00AA3224" w:rsidRPr="00AA3224" w:rsidRDefault="00AA3224">
      <w:pPr>
        <w:pStyle w:val="Akapitzlist"/>
        <w:numPr>
          <w:ilvl w:val="0"/>
          <w:numId w:val="47"/>
        </w:numPr>
        <w:spacing w:after="0" w:line="240" w:lineRule="auto"/>
        <w:ind w:left="284" w:hanging="284"/>
        <w:jc w:val="both"/>
        <w:textAlignment w:val="baseline"/>
        <w:rPr>
          <w:rFonts w:eastAsia="Times New Roman" w:cstheme="minorHAnsi"/>
          <w:color w:val="000000"/>
          <w:lang w:eastAsia="pl-PL"/>
        </w:rPr>
      </w:pPr>
      <w:r w:rsidRPr="00AA3224">
        <w:rPr>
          <w:rFonts w:cstheme="minorHAnsi"/>
        </w:rPr>
        <w:t xml:space="preserve">   </w:t>
      </w:r>
      <w:r w:rsidRPr="00AA3224">
        <w:rPr>
          <w:rFonts w:eastAsia="Times New Roman" w:cstheme="minorHAnsi"/>
          <w:color w:val="000000"/>
          <w:lang w:eastAsia="pl-PL"/>
        </w:rPr>
        <w:t>System ma zapewniać szerokie możliwości wyboru zawartości przeglądanych danych takie jak chociażby:</w:t>
      </w:r>
    </w:p>
    <w:p w14:paraId="4F2D7F71" w14:textId="77777777" w:rsidR="00AA3224" w:rsidRPr="00AA3224" w:rsidRDefault="00AA3224">
      <w:pPr>
        <w:pStyle w:val="Akapitzlist"/>
        <w:numPr>
          <w:ilvl w:val="1"/>
          <w:numId w:val="47"/>
        </w:numPr>
        <w:spacing w:after="0" w:line="240" w:lineRule="auto"/>
        <w:ind w:left="709" w:hanging="425"/>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dające się dostosować skalowanie widoku, z automatycznym wyborem rodzajów </w:t>
      </w:r>
      <w:r w:rsidRPr="00AA3224">
        <w:rPr>
          <w:rFonts w:eastAsia="Times New Roman" w:cstheme="minorHAnsi"/>
          <w:color w:val="000000"/>
          <w:lang w:eastAsia="pl-PL"/>
        </w:rPr>
        <w:br/>
        <w:t>i wyglądu obiektów, które będą widoczne w predefiniowanych przedziałach skali. Pozwoli to na uniknięcie zbyt dużego zagęszczenia obiektów wyświetlanych zwłaszcza w malej skali (przy dużym oddaleniu),</w:t>
      </w:r>
    </w:p>
    <w:p w14:paraId="1F7EE67F" w14:textId="77777777" w:rsidR="00AA3224" w:rsidRPr="00AA3224" w:rsidRDefault="00AA3224">
      <w:pPr>
        <w:pStyle w:val="Akapitzlist"/>
        <w:numPr>
          <w:ilvl w:val="1"/>
          <w:numId w:val="47"/>
        </w:numPr>
        <w:spacing w:after="0" w:line="240" w:lineRule="auto"/>
        <w:ind w:left="709" w:hanging="425"/>
        <w:jc w:val="both"/>
        <w:textAlignment w:val="baseline"/>
        <w:rPr>
          <w:rFonts w:eastAsia="Times New Roman" w:cstheme="minorHAnsi"/>
          <w:color w:val="000000"/>
          <w:lang w:eastAsia="pl-PL"/>
        </w:rPr>
      </w:pPr>
      <w:r w:rsidRPr="00AA3224">
        <w:rPr>
          <w:rFonts w:eastAsia="Times New Roman" w:cstheme="minorHAnsi"/>
          <w:color w:val="000000"/>
          <w:lang w:eastAsia="pl-PL"/>
        </w:rPr>
        <w:lastRenderedPageBreak/>
        <w:t>generowanie map tematycznych - na podstawie dostępnych danych można wygenerować nową tablicę, a graficzną reprezentację jej zawartości przedstawić na mapie i/lub wydruku,</w:t>
      </w:r>
    </w:p>
    <w:p w14:paraId="625D64CF" w14:textId="77777777" w:rsidR="00AA3224" w:rsidRPr="00AA3224" w:rsidRDefault="00AA3224">
      <w:pPr>
        <w:pStyle w:val="Akapitzlist"/>
        <w:numPr>
          <w:ilvl w:val="1"/>
          <w:numId w:val="47"/>
        </w:numPr>
        <w:spacing w:after="0" w:line="240" w:lineRule="auto"/>
        <w:ind w:left="709" w:hanging="425"/>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obiekty z bazy danych będzie można wybierać bezpośrednio z mapy lub wyszukiwać przy pomocy dostępnych w systemie narzędzi. Będzie można przy tym korzystać </w:t>
      </w:r>
      <w:r w:rsidRPr="00AA3224">
        <w:rPr>
          <w:rFonts w:eastAsia="Times New Roman" w:cstheme="minorHAnsi"/>
          <w:color w:val="000000"/>
          <w:lang w:eastAsia="pl-PL"/>
        </w:rPr>
        <w:br/>
        <w:t>z języka zapytań, opartego na języku SQL i uzupełnionego o możliwości wykonywania zapytań przestrzennych.</w:t>
      </w:r>
    </w:p>
    <w:p w14:paraId="33F14EC3"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System ma umożliwiać tworzenie własnych zapytań przy użyciu menu, co wyeliminuje konieczność uczenia się nowych składni. Wyniki wyszukiwania wśród danych alfanumerycznych będzie można przedstawić na mapie w postaci graficznej.</w:t>
      </w:r>
    </w:p>
    <w:p w14:paraId="4B676874" w14:textId="77777777" w:rsidR="00AA3224" w:rsidRPr="00AA3224" w:rsidRDefault="00AA3224">
      <w:pPr>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Oprogramowanie będzie umożliwiało wielokrotne zapętlanie zapytań zarówno atrybutowych jak i przestrzennych.</w:t>
      </w:r>
    </w:p>
    <w:p w14:paraId="591F0D45"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Zapytania przestrzenne mają mieć możliwość zagnieżdżania wyniku jednego zapytania dla przygotowania drugiego zapytania opartego o uzyskany wynik.</w:t>
      </w:r>
    </w:p>
    <w:p w14:paraId="174CF5D2"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Można również wybierać obiekty z mapy, odczytując ich atrybuty niegeometryczne oraz informacje o obiektach związanych w jakiś sposób z danym obiektem.</w:t>
      </w:r>
    </w:p>
    <w:p w14:paraId="7E7F4663"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Standardową funkcją systemu ma być wspomaganie tworzenia szybkich zapytań, które mogą dotyczyć także atrybutów przestrzennych lub powiązań między obiektami.</w:t>
      </w:r>
    </w:p>
    <w:p w14:paraId="73BC40A5"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Narzędzia dostarczone wraz z systemem mają być jak najbardziej ogólne i pozwalać operatorowi na wprowadzanie dowolnej kombinacji zadawanych pytań.</w:t>
      </w:r>
    </w:p>
    <w:p w14:paraId="1808DD60"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Będzie musiała być zapewniona możliwość zaprogramowania tych zapytań, których wyniki będą często wykorzystywane w pracy użytkowników systemu, tak, aby tworzenie raportów wymagało jak najmniejszego wysiłku ze strony użytkownika.</w:t>
      </w:r>
    </w:p>
    <w:p w14:paraId="272160DA"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System przy tworzeniu zapytań geograficznych ma opierać się na okienkach </w:t>
      </w:r>
      <w:r w:rsidRPr="00AA3224">
        <w:rPr>
          <w:rFonts w:eastAsia="Times New Roman" w:cstheme="minorHAnsi"/>
          <w:color w:val="000000"/>
          <w:lang w:eastAsia="pl-PL"/>
        </w:rPr>
        <w:br/>
        <w:t>z podpowiedziami (kreator).</w:t>
      </w:r>
    </w:p>
    <w:p w14:paraId="468D4EC8"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Język używany w zapytaniach ma stanowić rozszerzenie składni SQL o możliwości tworzenia zapytań przestrzennych, rozstrzygających takie zależności przestrzenne jak zawieranie się, część wspólna, przecinanie, itp.</w:t>
      </w:r>
    </w:p>
    <w:p w14:paraId="3614225A"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Gotowe zapytania będzie można zapisywać do późniejszego wykorzystania.</w:t>
      </w:r>
    </w:p>
    <w:p w14:paraId="3D76AC6A"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Poza tworzeniem zapytań z ww. poziomu, musi istnieć możliwość wpisywania wprost tekstu zapytania w języku SQL.</w:t>
      </w:r>
    </w:p>
    <w:p w14:paraId="0CC1308F"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Wyniki zapytań mogą być wyświetlane na mapie, przesłane do zewnętrznych plików (np. shp, gml, xlsx) lub zachowane do użycia w przyszłości.</w:t>
      </w:r>
    </w:p>
    <w:p w14:paraId="6A708D74" w14:textId="77777777" w:rsidR="00AA3224" w:rsidRPr="00AA3224"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Znalezione fragmenty sieci będzie można również wyświetlić w głównym oknie aplikacji na tle pozostałych danych z odpowiednim ich rozróżnieniem (np. pogrubienie, podświetlenie, inny kolor).</w:t>
      </w:r>
    </w:p>
    <w:p w14:paraId="6F319666" w14:textId="77777777" w:rsidR="007258B1" w:rsidRDefault="00AA3224">
      <w:pPr>
        <w:pStyle w:val="Akapitzlist"/>
        <w:numPr>
          <w:ilvl w:val="0"/>
          <w:numId w:val="47"/>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Standardowe funkcje systemu mają pozwalać na lokalizację dowolnego obiektu przy pomocy kombinacji jego atrybutów.</w:t>
      </w:r>
    </w:p>
    <w:p w14:paraId="4F37C5F0" w14:textId="77777777" w:rsidR="007258B1" w:rsidRPr="007258B1" w:rsidRDefault="00D474F6">
      <w:pPr>
        <w:pStyle w:val="Akapitzlist"/>
        <w:numPr>
          <w:ilvl w:val="0"/>
          <w:numId w:val="47"/>
        </w:numPr>
        <w:spacing w:after="0" w:line="240" w:lineRule="auto"/>
        <w:jc w:val="both"/>
        <w:textAlignment w:val="baseline"/>
        <w:rPr>
          <w:rFonts w:eastAsia="Times New Roman" w:cstheme="minorHAnsi"/>
          <w:color w:val="000000" w:themeColor="text1"/>
          <w:lang w:eastAsia="pl-PL"/>
        </w:rPr>
      </w:pPr>
      <w:r w:rsidRPr="007258B1">
        <w:rPr>
          <w:rFonts w:cstheme="minorHAnsi"/>
          <w:color w:val="000000" w:themeColor="text1"/>
        </w:rPr>
        <w:t>Wszystkie dane przestrzenne muszą być przechowywane w układzie 2000.</w:t>
      </w:r>
    </w:p>
    <w:p w14:paraId="4B0CC379" w14:textId="77777777" w:rsidR="007258B1" w:rsidRPr="007258B1" w:rsidRDefault="00D474F6">
      <w:pPr>
        <w:pStyle w:val="Akapitzlist"/>
        <w:numPr>
          <w:ilvl w:val="0"/>
          <w:numId w:val="47"/>
        </w:numPr>
        <w:spacing w:after="0" w:line="240" w:lineRule="auto"/>
        <w:jc w:val="both"/>
        <w:textAlignment w:val="baseline"/>
        <w:rPr>
          <w:rFonts w:eastAsia="Times New Roman" w:cstheme="minorHAnsi"/>
          <w:color w:val="000000" w:themeColor="text1"/>
          <w:lang w:eastAsia="pl-PL"/>
        </w:rPr>
      </w:pPr>
      <w:r w:rsidRPr="007258B1">
        <w:rPr>
          <w:rFonts w:cstheme="minorHAnsi"/>
          <w:color w:val="000000" w:themeColor="text1"/>
        </w:rPr>
        <w:t>System musi umożliwiać przeliczanie „w locie” układów współrzędnych - przełączanie projektu na pracę pomiędzy układem „2000” a „1965” lub układem Googla.</w:t>
      </w:r>
    </w:p>
    <w:p w14:paraId="74D5E0CB" w14:textId="39C1C8D3" w:rsidR="007258B1" w:rsidRPr="007258B1" w:rsidRDefault="007258B1">
      <w:pPr>
        <w:pStyle w:val="Akapitzlist"/>
        <w:numPr>
          <w:ilvl w:val="0"/>
          <w:numId w:val="47"/>
        </w:numPr>
        <w:spacing w:after="0" w:line="240" w:lineRule="auto"/>
        <w:jc w:val="both"/>
        <w:textAlignment w:val="baseline"/>
        <w:rPr>
          <w:rFonts w:eastAsia="Times New Roman" w:cstheme="minorHAnsi"/>
          <w:color w:val="000000" w:themeColor="text1"/>
          <w:lang w:eastAsia="pl-PL"/>
        </w:rPr>
      </w:pPr>
      <w:r w:rsidRPr="007258B1">
        <w:rPr>
          <w:rFonts w:cstheme="minorHAnsi"/>
          <w:color w:val="000000" w:themeColor="text1"/>
        </w:rPr>
        <w:t xml:space="preserve">System musi umożliwiać prezentację danych przestrzennych: map rastrowych, map zasadniczych, wektorowych warstw branżowych, ortofotomapy, OpenStreerMaps, Systemu informacji </w:t>
      </w:r>
      <w:r w:rsidR="001F7D2D">
        <w:rPr>
          <w:rFonts w:cstheme="minorHAnsi"/>
          <w:color w:val="000000" w:themeColor="text1"/>
        </w:rPr>
        <w:t>geograficznej</w:t>
      </w:r>
      <w:r w:rsidRPr="007258B1">
        <w:rPr>
          <w:rFonts w:cstheme="minorHAnsi"/>
          <w:color w:val="000000" w:themeColor="text1"/>
        </w:rPr>
        <w:t xml:space="preserve"> miasta Nowy Sącz, Stary Sącz.</w:t>
      </w:r>
    </w:p>
    <w:p w14:paraId="02C48BD0" w14:textId="57CD2A20" w:rsidR="007258B1" w:rsidRPr="007258B1" w:rsidRDefault="007258B1">
      <w:pPr>
        <w:pStyle w:val="Akapitzlist"/>
        <w:numPr>
          <w:ilvl w:val="0"/>
          <w:numId w:val="47"/>
        </w:numPr>
        <w:spacing w:after="0" w:line="240" w:lineRule="auto"/>
        <w:jc w:val="both"/>
        <w:textAlignment w:val="baseline"/>
        <w:rPr>
          <w:rFonts w:eastAsia="Times New Roman" w:cstheme="minorHAnsi"/>
          <w:color w:val="000000" w:themeColor="text1"/>
          <w:lang w:eastAsia="pl-PL"/>
        </w:rPr>
      </w:pPr>
      <w:r w:rsidRPr="007258B1">
        <w:rPr>
          <w:rFonts w:cstheme="minorHAnsi"/>
          <w:color w:val="000000" w:themeColor="text1"/>
        </w:rPr>
        <w:t>System musi posiadać:</w:t>
      </w:r>
    </w:p>
    <w:p w14:paraId="493451C0" w14:textId="77777777" w:rsidR="007258B1" w:rsidRPr="007258B1" w:rsidRDefault="007258B1">
      <w:pPr>
        <w:pStyle w:val="Akapitzlist"/>
        <w:numPr>
          <w:ilvl w:val="0"/>
          <w:numId w:val="4"/>
        </w:numPr>
        <w:spacing w:line="240" w:lineRule="auto"/>
        <w:ind w:left="1418"/>
        <w:jc w:val="both"/>
        <w:rPr>
          <w:rFonts w:cstheme="minorHAnsi"/>
          <w:color w:val="000000" w:themeColor="text1"/>
        </w:rPr>
      </w:pPr>
      <w:r w:rsidRPr="007258B1">
        <w:rPr>
          <w:rFonts w:cstheme="minorHAnsi"/>
          <w:color w:val="000000" w:themeColor="text1"/>
        </w:rPr>
        <w:t>narzędzie Google Street View lub tożsame do panoramicznego podglądu ulicy,</w:t>
      </w:r>
    </w:p>
    <w:p w14:paraId="77310C83" w14:textId="77777777" w:rsidR="007258B1" w:rsidRPr="007258B1" w:rsidRDefault="007258B1">
      <w:pPr>
        <w:pStyle w:val="Akapitzlist"/>
        <w:numPr>
          <w:ilvl w:val="0"/>
          <w:numId w:val="4"/>
        </w:numPr>
        <w:spacing w:line="240" w:lineRule="auto"/>
        <w:ind w:left="1418"/>
        <w:jc w:val="both"/>
        <w:rPr>
          <w:rFonts w:cstheme="minorHAnsi"/>
          <w:color w:val="000000" w:themeColor="text1"/>
        </w:rPr>
      </w:pPr>
      <w:r w:rsidRPr="007258B1">
        <w:rPr>
          <w:rFonts w:cstheme="minorHAnsi"/>
          <w:color w:val="000000" w:themeColor="text1"/>
        </w:rPr>
        <w:t>narzędzia zarządzania widokiem mapy:</w:t>
      </w:r>
    </w:p>
    <w:p w14:paraId="2FBA05A9" w14:textId="77777777" w:rsidR="007258B1" w:rsidRPr="007258B1" w:rsidRDefault="007258B1">
      <w:pPr>
        <w:pStyle w:val="Akapitzlist"/>
        <w:numPr>
          <w:ilvl w:val="0"/>
          <w:numId w:val="5"/>
        </w:numPr>
        <w:spacing w:line="240" w:lineRule="auto"/>
        <w:ind w:left="1701"/>
        <w:jc w:val="both"/>
        <w:rPr>
          <w:rFonts w:cstheme="minorHAnsi"/>
          <w:color w:val="000000" w:themeColor="text1"/>
        </w:rPr>
      </w:pPr>
      <w:r w:rsidRPr="007258B1">
        <w:rPr>
          <w:rFonts w:cstheme="minorHAnsi"/>
          <w:color w:val="000000" w:themeColor="text1"/>
        </w:rPr>
        <w:t>powiększanie/pomniejszanie widoku, w tym powiększanie mapy „prostokątem”,</w:t>
      </w:r>
    </w:p>
    <w:p w14:paraId="0E77F8D8" w14:textId="77777777" w:rsidR="007258B1" w:rsidRPr="007258B1" w:rsidRDefault="007258B1">
      <w:pPr>
        <w:pStyle w:val="Akapitzlist"/>
        <w:numPr>
          <w:ilvl w:val="0"/>
          <w:numId w:val="5"/>
        </w:numPr>
        <w:spacing w:line="240" w:lineRule="auto"/>
        <w:ind w:left="1701"/>
        <w:jc w:val="both"/>
        <w:rPr>
          <w:rFonts w:cstheme="minorHAnsi"/>
          <w:color w:val="000000" w:themeColor="text1"/>
        </w:rPr>
      </w:pPr>
      <w:r w:rsidRPr="007258B1">
        <w:rPr>
          <w:rFonts w:cstheme="minorHAnsi"/>
          <w:color w:val="000000" w:themeColor="text1"/>
        </w:rPr>
        <w:t>poprzedni/następny widok, pełen zakres,</w:t>
      </w:r>
    </w:p>
    <w:p w14:paraId="2B921EC8" w14:textId="77777777" w:rsidR="007258B1" w:rsidRPr="007258B1" w:rsidRDefault="007258B1">
      <w:pPr>
        <w:pStyle w:val="Akapitzlist"/>
        <w:numPr>
          <w:ilvl w:val="0"/>
          <w:numId w:val="5"/>
        </w:numPr>
        <w:spacing w:line="240" w:lineRule="auto"/>
        <w:ind w:left="1701"/>
        <w:jc w:val="both"/>
        <w:rPr>
          <w:rFonts w:cstheme="minorHAnsi"/>
          <w:color w:val="000000" w:themeColor="text1"/>
        </w:rPr>
      </w:pPr>
      <w:r w:rsidRPr="007258B1">
        <w:rPr>
          <w:rFonts w:cstheme="minorHAnsi"/>
          <w:color w:val="000000" w:themeColor="text1"/>
        </w:rPr>
        <w:t>pokaż całą zawartość mapy,</w:t>
      </w:r>
    </w:p>
    <w:p w14:paraId="1FB3ADDC" w14:textId="77777777" w:rsidR="007258B1" w:rsidRPr="007258B1" w:rsidRDefault="007258B1">
      <w:pPr>
        <w:pStyle w:val="Akapitzlist"/>
        <w:numPr>
          <w:ilvl w:val="0"/>
          <w:numId w:val="5"/>
        </w:numPr>
        <w:spacing w:line="240" w:lineRule="auto"/>
        <w:ind w:left="1701"/>
        <w:jc w:val="both"/>
        <w:rPr>
          <w:rFonts w:cstheme="minorHAnsi"/>
          <w:color w:val="000000" w:themeColor="text1"/>
        </w:rPr>
      </w:pPr>
      <w:r w:rsidRPr="007258B1">
        <w:rPr>
          <w:rFonts w:cstheme="minorHAnsi"/>
          <w:color w:val="000000" w:themeColor="text1"/>
        </w:rPr>
        <w:lastRenderedPageBreak/>
        <w:t>zaznaczanie / wybór obiektów na mapie,</w:t>
      </w:r>
    </w:p>
    <w:p w14:paraId="4B21842C" w14:textId="77777777" w:rsidR="007258B1" w:rsidRPr="007258B1" w:rsidRDefault="007258B1">
      <w:pPr>
        <w:pStyle w:val="Akapitzlist"/>
        <w:numPr>
          <w:ilvl w:val="0"/>
          <w:numId w:val="5"/>
        </w:numPr>
        <w:spacing w:line="240" w:lineRule="auto"/>
        <w:ind w:left="1701"/>
        <w:jc w:val="both"/>
        <w:rPr>
          <w:rFonts w:cstheme="minorHAnsi"/>
          <w:color w:val="000000" w:themeColor="text1"/>
        </w:rPr>
      </w:pPr>
      <w:r w:rsidRPr="007258B1">
        <w:rPr>
          <w:rFonts w:cstheme="minorHAnsi"/>
          <w:color w:val="000000" w:themeColor="text1"/>
        </w:rPr>
        <w:t>przesuwanie widoku;</w:t>
      </w:r>
    </w:p>
    <w:p w14:paraId="5FD86F1D" w14:textId="77777777" w:rsidR="007258B1" w:rsidRPr="007258B1" w:rsidRDefault="007258B1">
      <w:pPr>
        <w:pStyle w:val="Akapitzlist"/>
        <w:numPr>
          <w:ilvl w:val="0"/>
          <w:numId w:val="4"/>
        </w:numPr>
        <w:spacing w:line="240" w:lineRule="auto"/>
        <w:ind w:left="1418"/>
        <w:jc w:val="both"/>
        <w:rPr>
          <w:rFonts w:cstheme="minorHAnsi"/>
          <w:color w:val="000000" w:themeColor="text1"/>
        </w:rPr>
      </w:pPr>
      <w:r w:rsidRPr="007258B1">
        <w:rPr>
          <w:rFonts w:cstheme="minorHAnsi"/>
          <w:color w:val="000000" w:themeColor="text1"/>
        </w:rPr>
        <w:t>narzędzia identyfikacji obiektów (wybór danego rodzaju obiektu),</w:t>
      </w:r>
    </w:p>
    <w:p w14:paraId="0D2B914B" w14:textId="77777777" w:rsidR="007258B1" w:rsidRPr="007258B1" w:rsidRDefault="007258B1">
      <w:pPr>
        <w:pStyle w:val="Akapitzlist"/>
        <w:numPr>
          <w:ilvl w:val="0"/>
          <w:numId w:val="4"/>
        </w:numPr>
        <w:spacing w:line="240" w:lineRule="auto"/>
        <w:ind w:left="1418"/>
        <w:jc w:val="both"/>
        <w:rPr>
          <w:rFonts w:cstheme="minorHAnsi"/>
          <w:color w:val="000000" w:themeColor="text1"/>
        </w:rPr>
      </w:pPr>
      <w:r w:rsidRPr="007258B1">
        <w:rPr>
          <w:rFonts w:cstheme="minorHAnsi"/>
          <w:color w:val="000000" w:themeColor="text1"/>
        </w:rPr>
        <w:t>możliwość opcji symbolizacji i etykietowania map,</w:t>
      </w:r>
    </w:p>
    <w:p w14:paraId="6E15CBB6" w14:textId="77777777" w:rsidR="007258B1" w:rsidRPr="007258B1" w:rsidRDefault="007258B1">
      <w:pPr>
        <w:pStyle w:val="Akapitzlist"/>
        <w:numPr>
          <w:ilvl w:val="0"/>
          <w:numId w:val="4"/>
        </w:numPr>
        <w:spacing w:line="240" w:lineRule="auto"/>
        <w:ind w:left="1418"/>
        <w:jc w:val="both"/>
        <w:rPr>
          <w:rFonts w:cstheme="minorHAnsi"/>
          <w:color w:val="000000" w:themeColor="text1"/>
        </w:rPr>
      </w:pPr>
      <w:r w:rsidRPr="007258B1">
        <w:rPr>
          <w:rFonts w:cstheme="minorHAnsi"/>
          <w:color w:val="000000" w:themeColor="text1"/>
        </w:rPr>
        <w:t>opcję widoczności obiektów w zależności od skali widoku.</w:t>
      </w:r>
    </w:p>
    <w:p w14:paraId="53361D2E" w14:textId="53D9788C"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20</w:t>
      </w:r>
      <w:r w:rsidR="00F02468">
        <w:rPr>
          <w:rFonts w:cstheme="minorHAnsi"/>
          <w:color w:val="000000" w:themeColor="text1"/>
        </w:rPr>
        <w:t>)</w:t>
      </w:r>
      <w:r w:rsidRPr="007258B1">
        <w:rPr>
          <w:rFonts w:cstheme="minorHAnsi"/>
          <w:color w:val="000000" w:themeColor="text1"/>
        </w:rPr>
        <w:t xml:space="preserve"> System musi być wyposażony w słowniki terminów branżowych. Dostęp do wprowadzania zmian w </w:t>
      </w:r>
      <w:r>
        <w:rPr>
          <w:rFonts w:cstheme="minorHAnsi"/>
          <w:color w:val="000000" w:themeColor="text1"/>
        </w:rPr>
        <w:br/>
        <w:t xml:space="preserve">      </w:t>
      </w:r>
      <w:r w:rsidRPr="007258B1">
        <w:rPr>
          <w:rFonts w:cstheme="minorHAnsi"/>
          <w:color w:val="000000" w:themeColor="text1"/>
        </w:rPr>
        <w:t>słowniku winni posiadać użytkownicy Zamawiającego.</w:t>
      </w:r>
    </w:p>
    <w:p w14:paraId="12BFA6B8" w14:textId="6851F469"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21</w:t>
      </w:r>
      <w:r w:rsidR="00F02468">
        <w:rPr>
          <w:rFonts w:cstheme="minorHAnsi"/>
          <w:color w:val="000000" w:themeColor="text1"/>
        </w:rPr>
        <w:t>)</w:t>
      </w:r>
      <w:r w:rsidRPr="007258B1">
        <w:rPr>
          <w:rFonts w:cstheme="minorHAnsi"/>
          <w:color w:val="000000" w:themeColor="text1"/>
        </w:rPr>
        <w:t xml:space="preserve"> System musi umożliwiać jednoczesny podgląd i pracę na danych graficznych oraz opisowych. Dane </w:t>
      </w:r>
      <w:r>
        <w:rPr>
          <w:rFonts w:cstheme="minorHAnsi"/>
          <w:color w:val="000000" w:themeColor="text1"/>
        </w:rPr>
        <w:br/>
        <w:t xml:space="preserve">      </w:t>
      </w:r>
      <w:r w:rsidRPr="007258B1">
        <w:rPr>
          <w:rFonts w:cstheme="minorHAnsi"/>
          <w:color w:val="000000" w:themeColor="text1"/>
        </w:rPr>
        <w:t xml:space="preserve">opisowe i graficzne winny być tak zorganizowane, aby wszystkie informacje opisowe przypisane </w:t>
      </w:r>
      <w:r>
        <w:rPr>
          <w:rFonts w:cstheme="minorHAnsi"/>
          <w:color w:val="000000" w:themeColor="text1"/>
        </w:rPr>
        <w:br/>
        <w:t xml:space="preserve">      </w:t>
      </w:r>
      <w:r w:rsidRPr="007258B1">
        <w:rPr>
          <w:rFonts w:cstheme="minorHAnsi"/>
          <w:color w:val="000000" w:themeColor="text1"/>
        </w:rPr>
        <w:t xml:space="preserve">danym obiektom odzwierciedlonym na mapach numerycznych mogły być udostępnione równolegle </w:t>
      </w:r>
      <w:r>
        <w:rPr>
          <w:rFonts w:cstheme="minorHAnsi"/>
          <w:color w:val="000000" w:themeColor="text1"/>
        </w:rPr>
        <w:br/>
        <w:t xml:space="preserve">      </w:t>
      </w:r>
      <w:r w:rsidRPr="007258B1">
        <w:rPr>
          <w:rFonts w:cstheme="minorHAnsi"/>
          <w:color w:val="000000" w:themeColor="text1"/>
        </w:rPr>
        <w:t>z ich przeglądaniem w warstwie graficznej.</w:t>
      </w:r>
    </w:p>
    <w:p w14:paraId="5D6B95BE" w14:textId="2CAFF65C"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22</w:t>
      </w:r>
      <w:r w:rsidR="00F02468">
        <w:rPr>
          <w:rFonts w:cstheme="minorHAnsi"/>
          <w:color w:val="000000" w:themeColor="text1"/>
        </w:rPr>
        <w:t>)</w:t>
      </w:r>
      <w:r w:rsidRPr="007258B1">
        <w:rPr>
          <w:rFonts w:cstheme="minorHAnsi"/>
          <w:color w:val="000000" w:themeColor="text1"/>
        </w:rPr>
        <w:t xml:space="preserve"> System oraz baza danych muszą pozwalać na zmianę sprzętu bądź jego rozbudowę bez ponoszenia </w:t>
      </w:r>
      <w:r>
        <w:rPr>
          <w:rFonts w:cstheme="minorHAnsi"/>
          <w:color w:val="000000" w:themeColor="text1"/>
        </w:rPr>
        <w:br/>
        <w:t xml:space="preserve">      </w:t>
      </w:r>
      <w:r w:rsidRPr="007258B1">
        <w:rPr>
          <w:rFonts w:cstheme="minorHAnsi"/>
          <w:color w:val="000000" w:themeColor="text1"/>
        </w:rPr>
        <w:t>dodatkowych kosztów, w tym kosztów licencyjnych.</w:t>
      </w:r>
    </w:p>
    <w:p w14:paraId="035C7D02" w14:textId="703ADED4"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23</w:t>
      </w:r>
      <w:r w:rsidR="00F02468">
        <w:rPr>
          <w:rFonts w:cstheme="minorHAnsi"/>
          <w:color w:val="000000" w:themeColor="text1"/>
        </w:rPr>
        <w:t>)</w:t>
      </w:r>
      <w:r w:rsidRPr="007258B1">
        <w:rPr>
          <w:rFonts w:cstheme="minorHAnsi"/>
          <w:color w:val="000000" w:themeColor="text1"/>
        </w:rPr>
        <w:t xml:space="preserve"> System musi posiadać narzędzia do importu oraz eksportu danych w formacie .dwg, .gml, .dxf, .pdf, </w:t>
      </w:r>
      <w:r w:rsidR="00C85146">
        <w:rPr>
          <w:rFonts w:cstheme="minorHAnsi"/>
          <w:color w:val="000000" w:themeColor="text1"/>
        </w:rPr>
        <w:br/>
        <w:t xml:space="preserve">      </w:t>
      </w:r>
      <w:r w:rsidRPr="007258B1">
        <w:rPr>
          <w:rFonts w:cstheme="minorHAnsi"/>
          <w:color w:val="000000" w:themeColor="text1"/>
        </w:rPr>
        <w:t>.xls, .xlsx, .xml, .scw (skopiować wszystkie rozszerzenia z audytora scw).</w:t>
      </w:r>
    </w:p>
    <w:p w14:paraId="0E34672F" w14:textId="54B260BB"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24</w:t>
      </w:r>
      <w:r w:rsidR="00F02468">
        <w:rPr>
          <w:rFonts w:cstheme="minorHAnsi"/>
          <w:color w:val="000000" w:themeColor="text1"/>
        </w:rPr>
        <w:t>)</w:t>
      </w:r>
      <w:r w:rsidRPr="007258B1">
        <w:rPr>
          <w:rFonts w:cstheme="minorHAnsi"/>
          <w:color w:val="000000" w:themeColor="text1"/>
        </w:rPr>
        <w:t xml:space="preserve"> System musi posiadać narzędzia do importu punktów z pliku z zapisanymi współrzędnymi tych </w:t>
      </w:r>
      <w:r w:rsidR="00C85146">
        <w:rPr>
          <w:rFonts w:cstheme="minorHAnsi"/>
          <w:color w:val="000000" w:themeColor="text1"/>
        </w:rPr>
        <w:br/>
        <w:t xml:space="preserve">       </w:t>
      </w:r>
      <w:r w:rsidRPr="007258B1">
        <w:rPr>
          <w:rFonts w:cstheme="minorHAnsi"/>
          <w:color w:val="000000" w:themeColor="text1"/>
        </w:rPr>
        <w:t xml:space="preserve">punktów, a także posiadać kreator importu, w którym będzie można zdefiniować sposób </w:t>
      </w:r>
      <w:r w:rsidR="00C85146">
        <w:rPr>
          <w:rFonts w:cstheme="minorHAnsi"/>
          <w:color w:val="000000" w:themeColor="text1"/>
        </w:rPr>
        <w:br/>
        <w:t xml:space="preserve">       </w:t>
      </w:r>
      <w:r w:rsidRPr="007258B1">
        <w:rPr>
          <w:rFonts w:cstheme="minorHAnsi"/>
          <w:color w:val="000000" w:themeColor="text1"/>
        </w:rPr>
        <w:t>formatowania pliku z danymi wejściowymi.</w:t>
      </w:r>
    </w:p>
    <w:p w14:paraId="0B67250F" w14:textId="64B4ABBD"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25</w:t>
      </w:r>
      <w:r w:rsidR="00F02468">
        <w:rPr>
          <w:rFonts w:cstheme="minorHAnsi"/>
          <w:color w:val="000000" w:themeColor="text1"/>
        </w:rPr>
        <w:t>)</w:t>
      </w:r>
      <w:r w:rsidRPr="007258B1">
        <w:rPr>
          <w:rFonts w:cstheme="minorHAnsi"/>
          <w:color w:val="000000" w:themeColor="text1"/>
        </w:rPr>
        <w:t xml:space="preserve"> System musi umożliwiać podgląd i dodawanie wielu podkładów rastrowych i ich prezentacji łącznie </w:t>
      </w:r>
      <w:r w:rsidR="00C85146">
        <w:rPr>
          <w:rFonts w:cstheme="minorHAnsi"/>
          <w:color w:val="000000" w:themeColor="text1"/>
        </w:rPr>
        <w:br/>
        <w:t xml:space="preserve">      </w:t>
      </w:r>
      <w:r w:rsidR="00005F4E">
        <w:rPr>
          <w:rFonts w:cstheme="minorHAnsi"/>
          <w:color w:val="000000" w:themeColor="text1"/>
        </w:rPr>
        <w:t xml:space="preserve"> </w:t>
      </w:r>
      <w:r w:rsidRPr="007258B1">
        <w:rPr>
          <w:rFonts w:cstheme="minorHAnsi"/>
          <w:color w:val="000000" w:themeColor="text1"/>
        </w:rPr>
        <w:t>z danymi wektorowymi.</w:t>
      </w:r>
    </w:p>
    <w:p w14:paraId="0F055FA8" w14:textId="5D80A9A3"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26</w:t>
      </w:r>
      <w:r w:rsidR="00F02468">
        <w:rPr>
          <w:rFonts w:cstheme="minorHAnsi"/>
          <w:color w:val="000000" w:themeColor="text1"/>
        </w:rPr>
        <w:t>)</w:t>
      </w:r>
      <w:r w:rsidR="00C85146">
        <w:rPr>
          <w:rFonts w:cstheme="minorHAnsi"/>
          <w:color w:val="000000" w:themeColor="text1"/>
        </w:rPr>
        <w:t xml:space="preserve"> </w:t>
      </w:r>
      <w:r w:rsidRPr="007258B1">
        <w:rPr>
          <w:rFonts w:cstheme="minorHAnsi"/>
          <w:color w:val="000000" w:themeColor="text1"/>
        </w:rPr>
        <w:t xml:space="preserve">System musi posiadać mechanizm agregacji elementów kartoteki adresowej - łączenia jej </w:t>
      </w:r>
      <w:r w:rsidR="00C85146">
        <w:rPr>
          <w:rFonts w:cstheme="minorHAnsi"/>
          <w:color w:val="000000" w:themeColor="text1"/>
        </w:rPr>
        <w:br/>
        <w:t xml:space="preserve">      </w:t>
      </w:r>
      <w:r w:rsidRPr="007258B1">
        <w:rPr>
          <w:rFonts w:cstheme="minorHAnsi"/>
          <w:color w:val="000000" w:themeColor="text1"/>
        </w:rPr>
        <w:t xml:space="preserve">elementów. Użytkownik będzie mógł połączyć ulice "A" z ulicą "B" w ulicę "A". System </w:t>
      </w:r>
      <w:r w:rsidR="00C85146">
        <w:rPr>
          <w:rFonts w:cstheme="minorHAnsi"/>
          <w:color w:val="000000" w:themeColor="text1"/>
        </w:rPr>
        <w:br/>
        <w:t xml:space="preserve">      </w:t>
      </w:r>
      <w:r w:rsidRPr="007258B1">
        <w:rPr>
          <w:rFonts w:cstheme="minorHAnsi"/>
          <w:color w:val="000000" w:themeColor="text1"/>
        </w:rPr>
        <w:t xml:space="preserve">automatycznie "przepnie" nr domów z ulicy "B" na ulicę "A" oraz wszędzie, gdzie w systemie obiekty </w:t>
      </w:r>
      <w:r w:rsidR="00C85146">
        <w:rPr>
          <w:rFonts w:cstheme="minorHAnsi"/>
          <w:color w:val="000000" w:themeColor="text1"/>
        </w:rPr>
        <w:br/>
        <w:t xml:space="preserve">      </w:t>
      </w:r>
      <w:r w:rsidRPr="007258B1">
        <w:rPr>
          <w:rFonts w:cstheme="minorHAnsi"/>
          <w:color w:val="000000" w:themeColor="text1"/>
        </w:rPr>
        <w:t xml:space="preserve">zostały opisane nazwą ulicy "B" zmieni nazwę na ulicę "A". Dodatkowo zostanie również zmienione </w:t>
      </w:r>
      <w:r w:rsidR="00C85146">
        <w:rPr>
          <w:rFonts w:cstheme="minorHAnsi"/>
          <w:color w:val="000000" w:themeColor="text1"/>
        </w:rPr>
        <w:br/>
        <w:t xml:space="preserve">      </w:t>
      </w:r>
      <w:r w:rsidRPr="007258B1">
        <w:rPr>
          <w:rFonts w:cstheme="minorHAnsi"/>
          <w:color w:val="000000" w:themeColor="text1"/>
        </w:rPr>
        <w:t xml:space="preserve">wiązanie adresu pomiędzy systemem GIS a EOD (Elektroniczny Obieg Dokumentów) posiadanym </w:t>
      </w:r>
      <w:r w:rsidR="00C85146">
        <w:rPr>
          <w:rFonts w:cstheme="minorHAnsi"/>
          <w:color w:val="000000" w:themeColor="text1"/>
        </w:rPr>
        <w:br/>
        <w:t xml:space="preserve">      </w:t>
      </w:r>
      <w:r w:rsidRPr="007258B1">
        <w:rPr>
          <w:rFonts w:cstheme="minorHAnsi"/>
          <w:color w:val="000000" w:themeColor="text1"/>
        </w:rPr>
        <w:t>przez Zamawiającego.</w:t>
      </w:r>
    </w:p>
    <w:p w14:paraId="5C337424" w14:textId="7F603612"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27</w:t>
      </w:r>
      <w:r w:rsidR="00F02468">
        <w:rPr>
          <w:rFonts w:cstheme="minorHAnsi"/>
          <w:color w:val="000000" w:themeColor="text1"/>
        </w:rPr>
        <w:t>)</w:t>
      </w:r>
      <w:r w:rsidRPr="007258B1">
        <w:rPr>
          <w:rFonts w:cstheme="minorHAnsi"/>
          <w:color w:val="000000" w:themeColor="text1"/>
        </w:rPr>
        <w:t xml:space="preserve"> System umożliwi kalibrację rastrów oraz dodawanie skalibrowanych rastrów do projektu mapy.</w:t>
      </w:r>
    </w:p>
    <w:p w14:paraId="3CFB6730" w14:textId="1971F22F" w:rsidR="007258B1" w:rsidRPr="007258B1" w:rsidRDefault="007258B1" w:rsidP="007258B1">
      <w:pPr>
        <w:spacing w:line="240" w:lineRule="auto"/>
        <w:jc w:val="both"/>
        <w:rPr>
          <w:rFonts w:cstheme="minorHAnsi"/>
          <w:color w:val="000000" w:themeColor="text1"/>
        </w:rPr>
      </w:pPr>
      <w:r w:rsidRPr="007258B1">
        <w:rPr>
          <w:rFonts w:cstheme="minorHAnsi"/>
          <w:color w:val="000000" w:themeColor="text1"/>
        </w:rPr>
        <w:t>28</w:t>
      </w:r>
      <w:r w:rsidR="00F02468">
        <w:rPr>
          <w:rFonts w:cstheme="minorHAnsi"/>
          <w:color w:val="000000" w:themeColor="text1"/>
        </w:rPr>
        <w:t>)</w:t>
      </w:r>
      <w:r w:rsidRPr="007258B1">
        <w:rPr>
          <w:rFonts w:cstheme="minorHAnsi"/>
          <w:color w:val="000000" w:themeColor="text1"/>
        </w:rPr>
        <w:t xml:space="preserve"> System musi posiadać mechanizm wiązania adresów z systemu EOD z kartoteką adresową systemu </w:t>
      </w:r>
      <w:r w:rsidR="00C85146">
        <w:rPr>
          <w:rFonts w:cstheme="minorHAnsi"/>
          <w:color w:val="000000" w:themeColor="text1"/>
        </w:rPr>
        <w:br/>
        <w:t xml:space="preserve">      </w:t>
      </w:r>
      <w:r w:rsidRPr="007258B1">
        <w:rPr>
          <w:rFonts w:cstheme="minorHAnsi"/>
          <w:color w:val="000000" w:themeColor="text1"/>
        </w:rPr>
        <w:t xml:space="preserve">GIS. Raz powiązane adresy system będzie „pamiętał” (kolejny import zachowa to wiązanie). </w:t>
      </w:r>
      <w:r w:rsidR="00C85146">
        <w:rPr>
          <w:rFonts w:cstheme="minorHAnsi"/>
          <w:color w:val="000000" w:themeColor="text1"/>
        </w:rPr>
        <w:br/>
        <w:t xml:space="preserve">      </w:t>
      </w:r>
      <w:r w:rsidRPr="007258B1">
        <w:rPr>
          <w:rFonts w:cstheme="minorHAnsi"/>
          <w:color w:val="000000" w:themeColor="text1"/>
        </w:rPr>
        <w:t xml:space="preserve">Mechanizm ten pozwoli na powiązanie wszystkich adresów z systemu EOD (a co za tym idzie </w:t>
      </w:r>
      <w:r w:rsidR="00C85146">
        <w:rPr>
          <w:rFonts w:cstheme="minorHAnsi"/>
          <w:color w:val="000000" w:themeColor="text1"/>
        </w:rPr>
        <w:br/>
        <w:t xml:space="preserve">      </w:t>
      </w:r>
      <w:r w:rsidRPr="007258B1">
        <w:rPr>
          <w:rFonts w:cstheme="minorHAnsi"/>
          <w:color w:val="000000" w:themeColor="text1"/>
        </w:rPr>
        <w:t xml:space="preserve">kontrahentów/odbiorców) z systemem GIS. Narzędzie powinno wspomagać użytkownika w tym </w:t>
      </w:r>
      <w:r w:rsidR="00C85146">
        <w:rPr>
          <w:rFonts w:cstheme="minorHAnsi"/>
          <w:color w:val="000000" w:themeColor="text1"/>
        </w:rPr>
        <w:br/>
        <w:t xml:space="preserve">      </w:t>
      </w:r>
      <w:r w:rsidRPr="007258B1">
        <w:rPr>
          <w:rFonts w:cstheme="minorHAnsi"/>
          <w:color w:val="000000" w:themeColor="text1"/>
        </w:rPr>
        <w:t>procesie (pokazywanie niezmapowanych punktów). Kartoteka w GIS jest trójpoziomowa (miasto-</w:t>
      </w:r>
      <w:r w:rsidR="00C85146">
        <w:rPr>
          <w:rFonts w:cstheme="minorHAnsi"/>
          <w:color w:val="000000" w:themeColor="text1"/>
        </w:rPr>
        <w:br/>
        <w:t xml:space="preserve">      </w:t>
      </w:r>
      <w:r w:rsidRPr="007258B1">
        <w:rPr>
          <w:rFonts w:cstheme="minorHAnsi"/>
          <w:color w:val="000000" w:themeColor="text1"/>
        </w:rPr>
        <w:t xml:space="preserve">ulica-nr domu) więc powiązanie ulicy musi automatycznie powodować wiązanie pasujących nr </w:t>
      </w:r>
      <w:r w:rsidR="00C85146">
        <w:rPr>
          <w:rFonts w:cstheme="minorHAnsi"/>
          <w:color w:val="000000" w:themeColor="text1"/>
        </w:rPr>
        <w:br/>
        <w:t xml:space="preserve">      </w:t>
      </w:r>
      <w:r w:rsidRPr="007258B1">
        <w:rPr>
          <w:rFonts w:cstheme="minorHAnsi"/>
          <w:color w:val="000000" w:themeColor="text1"/>
        </w:rPr>
        <w:t xml:space="preserve">domów leżących na tej ulicy. Narzędzie musi być kompatybilne z mechanizmem do agregacji </w:t>
      </w:r>
      <w:r w:rsidR="00C85146">
        <w:rPr>
          <w:rFonts w:cstheme="minorHAnsi"/>
          <w:color w:val="000000" w:themeColor="text1"/>
        </w:rPr>
        <w:br/>
        <w:t xml:space="preserve">      </w:t>
      </w:r>
      <w:r w:rsidRPr="007258B1">
        <w:rPr>
          <w:rFonts w:cstheme="minorHAnsi"/>
          <w:color w:val="000000" w:themeColor="text1"/>
        </w:rPr>
        <w:t>elementów kartoteki adresowej.</w:t>
      </w:r>
    </w:p>
    <w:p w14:paraId="552CD346" w14:textId="77777777" w:rsidR="007258B1" w:rsidRPr="007258B1" w:rsidRDefault="007258B1" w:rsidP="007258B1">
      <w:pPr>
        <w:spacing w:after="0" w:line="240" w:lineRule="auto"/>
        <w:jc w:val="both"/>
        <w:textAlignment w:val="baseline"/>
        <w:rPr>
          <w:rFonts w:eastAsia="Times New Roman" w:cstheme="minorHAnsi"/>
          <w:color w:val="000000" w:themeColor="text1"/>
          <w:lang w:eastAsia="pl-PL"/>
        </w:rPr>
      </w:pPr>
    </w:p>
    <w:p w14:paraId="3191AA87" w14:textId="637E9B27" w:rsidR="00D474F6" w:rsidRDefault="00AA3224" w:rsidP="00AA3224">
      <w:pPr>
        <w:spacing w:line="240" w:lineRule="auto"/>
        <w:jc w:val="both"/>
        <w:rPr>
          <w:rFonts w:cstheme="minorHAnsi"/>
        </w:rPr>
      </w:pPr>
      <w:r>
        <w:rPr>
          <w:rFonts w:cstheme="minorHAnsi"/>
        </w:rPr>
        <w:t>4. Drukowanie</w:t>
      </w:r>
      <w:r w:rsidR="00D474F6" w:rsidRPr="00AA3224">
        <w:rPr>
          <w:rFonts w:cstheme="minorHAnsi"/>
        </w:rPr>
        <w:t>:</w:t>
      </w:r>
    </w:p>
    <w:p w14:paraId="3BF60E35" w14:textId="0DCE8974"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System ma drukować wszelkie dane w nim zgromadzone (wektory, rastry, OSM, Ortofotomapa) i te, które są importowane do GIS z innych systemów.</w:t>
      </w:r>
    </w:p>
    <w:p w14:paraId="698BE2F7"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Użytkownik musi mieć możliwość podjęcia decyzji, które z obiektów przedstawione na mapie GIS znajdą się na wydruku.</w:t>
      </w:r>
    </w:p>
    <w:p w14:paraId="368F0429"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lastRenderedPageBreak/>
        <w:t>Użytkownik musi mieć możliwość zaznaczenia obszaru, który ma być widoczny na wydruku.</w:t>
      </w:r>
    </w:p>
    <w:p w14:paraId="279F57FC"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System ma automatycznie skalować mapę, uwzględniając podczas drukowania wskazane obiekty geograficzne.</w:t>
      </w:r>
    </w:p>
    <w:p w14:paraId="26FF3624"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Menadżer wydruków ma umożliwiać dokładanie do wydruków adnotacji i symboli oraz umożliwiać umieszczenie na wydruku predefiniowanego szablonu z ramkami, logo </w:t>
      </w:r>
      <w:r w:rsidRPr="00AA3224">
        <w:rPr>
          <w:rFonts w:eastAsia="Times New Roman" w:cstheme="minorHAnsi"/>
          <w:color w:val="000000"/>
          <w:lang w:eastAsia="pl-PL"/>
        </w:rPr>
        <w:br/>
        <w:t>i odpowiednio wypełniać go niezbędnymi informacjami.</w:t>
      </w:r>
    </w:p>
    <w:p w14:paraId="27CCC385"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Drukowanie ma odbywać się w formatach odpowiednich dla drukarek i ploterów znajdujących się obecnie na rynku (co najmniej w zakresie od A4 do A0) z możliwością definiowania własnych rozmiarów, np. 600 mm x 2000 mm do wydrukowania na ploterze.</w:t>
      </w:r>
    </w:p>
    <w:p w14:paraId="757580E2" w14:textId="77777777" w:rsidR="00AA3224" w:rsidRPr="00AA3224" w:rsidRDefault="00AA3224">
      <w:pPr>
        <w:numPr>
          <w:ilvl w:val="0"/>
          <w:numId w:val="48"/>
        </w:numPr>
        <w:spacing w:after="0" w:line="240" w:lineRule="auto"/>
        <w:ind w:left="284" w:hanging="284"/>
        <w:jc w:val="both"/>
        <w:textAlignment w:val="baseline"/>
        <w:rPr>
          <w:rFonts w:eastAsia="Times New Roman" w:cstheme="minorHAnsi"/>
          <w:color w:val="000000"/>
          <w:lang w:eastAsia="pl-PL"/>
        </w:rPr>
      </w:pPr>
      <w:r w:rsidRPr="00AA3224">
        <w:rPr>
          <w:rFonts w:eastAsia="Times New Roman" w:cstheme="minorHAnsi"/>
          <w:color w:val="000000"/>
          <w:lang w:eastAsia="pl-PL"/>
        </w:rPr>
        <w:t xml:space="preserve">Użytkownik w prosty sposób musi mieć możliwość podglądu obszaru wydruku wraz </w:t>
      </w:r>
      <w:r w:rsidRPr="00AA3224">
        <w:rPr>
          <w:rFonts w:eastAsia="Times New Roman" w:cstheme="minorHAnsi"/>
          <w:color w:val="000000"/>
          <w:lang w:eastAsia="pl-PL"/>
        </w:rPr>
        <w:br/>
        <w:t>z drukowaną treścią oraz z jednoczesnym podglądem wszystkich stron wydruku (siatka stron nałożona na treść mapy) jeszcze przed wykonaniem wydruku.</w:t>
      </w:r>
    </w:p>
    <w:p w14:paraId="37DE4774" w14:textId="77777777" w:rsidR="00AA3224" w:rsidRPr="00AA3224" w:rsidRDefault="00AA3224">
      <w:pPr>
        <w:numPr>
          <w:ilvl w:val="0"/>
          <w:numId w:val="48"/>
        </w:numPr>
        <w:spacing w:after="0" w:line="240" w:lineRule="auto"/>
        <w:jc w:val="both"/>
        <w:textAlignment w:val="baseline"/>
        <w:rPr>
          <w:rFonts w:eastAsia="Times New Roman" w:cstheme="minorHAnsi"/>
          <w:color w:val="000000"/>
          <w:lang w:eastAsia="pl-PL"/>
        </w:rPr>
      </w:pPr>
      <w:r w:rsidRPr="00AA3224">
        <w:rPr>
          <w:rFonts w:eastAsia="Times New Roman" w:cstheme="minorHAnsi"/>
          <w:color w:val="000000"/>
          <w:lang w:eastAsia="pl-PL"/>
        </w:rPr>
        <w:t>Możliwość swobodnej interaktywnej zmiany obszaru wydruku oraz jego obracania bezpośrednio w oknie mapy.</w:t>
      </w:r>
    </w:p>
    <w:p w14:paraId="6567EF9A" w14:textId="5E835D32" w:rsidR="00AA3224" w:rsidRPr="00AA3224" w:rsidRDefault="00005F4E">
      <w:pPr>
        <w:numPr>
          <w:ilvl w:val="0"/>
          <w:numId w:val="48"/>
        </w:numPr>
        <w:spacing w:after="0" w:line="240" w:lineRule="auto"/>
        <w:ind w:left="284" w:hanging="284"/>
        <w:jc w:val="both"/>
        <w:textAlignment w:val="baseline"/>
        <w:rPr>
          <w:rFonts w:eastAsia="Times New Roman" w:cstheme="minorHAnsi"/>
          <w:color w:val="000000"/>
          <w:lang w:eastAsia="pl-PL"/>
        </w:rPr>
      </w:pPr>
      <w:r>
        <w:rPr>
          <w:rFonts w:eastAsia="Times New Roman" w:cstheme="minorHAnsi"/>
          <w:color w:val="000000"/>
          <w:lang w:eastAsia="pl-PL"/>
        </w:rPr>
        <w:t xml:space="preserve"> </w:t>
      </w:r>
      <w:r w:rsidR="00AA3224" w:rsidRPr="00AA3224">
        <w:rPr>
          <w:rFonts w:eastAsia="Times New Roman" w:cstheme="minorHAnsi"/>
          <w:color w:val="000000"/>
          <w:lang w:eastAsia="pl-PL"/>
        </w:rPr>
        <w:t xml:space="preserve">System musi umożliwiać drukowanie na innym rozmiarze papieru niż szablon wydruku </w:t>
      </w:r>
      <w:r w:rsidR="00AA3224" w:rsidRPr="00AA3224">
        <w:rPr>
          <w:rFonts w:eastAsia="Times New Roman" w:cstheme="minorHAnsi"/>
          <w:color w:val="000000"/>
          <w:lang w:eastAsia="pl-PL"/>
        </w:rPr>
        <w:br/>
      </w:r>
      <w:r>
        <w:rPr>
          <w:rFonts w:eastAsia="Times New Roman" w:cstheme="minorHAnsi"/>
          <w:color w:val="000000"/>
          <w:lang w:eastAsia="pl-PL"/>
        </w:rPr>
        <w:t xml:space="preserve"> </w:t>
      </w:r>
      <w:r w:rsidR="00AA3224" w:rsidRPr="00AA3224">
        <w:rPr>
          <w:rFonts w:eastAsia="Times New Roman" w:cstheme="minorHAnsi"/>
          <w:color w:val="000000"/>
          <w:lang w:eastAsia="pl-PL"/>
        </w:rPr>
        <w:t>w celu ich późniejszego sklejenia. Np. wydruk na 2 kartkach A4 szablonu A3.</w:t>
      </w:r>
    </w:p>
    <w:p w14:paraId="5F5FC534" w14:textId="77777777" w:rsidR="00AA3224" w:rsidRPr="00AA3224" w:rsidRDefault="00AA3224">
      <w:pPr>
        <w:numPr>
          <w:ilvl w:val="0"/>
          <w:numId w:val="48"/>
        </w:numPr>
        <w:spacing w:after="0" w:line="240" w:lineRule="auto"/>
        <w:ind w:left="425" w:hanging="425"/>
        <w:jc w:val="both"/>
        <w:textAlignment w:val="baseline"/>
        <w:rPr>
          <w:rFonts w:eastAsia="Times New Roman" w:cstheme="minorHAnsi"/>
          <w:color w:val="000000"/>
          <w:lang w:eastAsia="pl-PL"/>
        </w:rPr>
      </w:pPr>
      <w:r w:rsidRPr="00AA3224">
        <w:rPr>
          <w:rFonts w:eastAsia="Times New Roman" w:cstheme="minorHAnsi"/>
          <w:color w:val="000000"/>
          <w:lang w:eastAsia="pl-PL"/>
        </w:rPr>
        <w:t>Wszystkie wydruki muszą mieć możliwość generowania do formatu PDF.</w:t>
      </w:r>
    </w:p>
    <w:p w14:paraId="781D490F" w14:textId="77777777" w:rsidR="00AA3224" w:rsidRPr="00AA3224" w:rsidRDefault="00AA3224">
      <w:pPr>
        <w:numPr>
          <w:ilvl w:val="0"/>
          <w:numId w:val="48"/>
        </w:numPr>
        <w:spacing w:line="240" w:lineRule="auto"/>
        <w:ind w:left="426" w:hanging="426"/>
        <w:jc w:val="both"/>
        <w:textAlignment w:val="baseline"/>
        <w:rPr>
          <w:rFonts w:eastAsia="Times New Roman" w:cstheme="minorHAnsi"/>
          <w:color w:val="000000"/>
          <w:lang w:eastAsia="pl-PL"/>
        </w:rPr>
      </w:pPr>
      <w:r w:rsidRPr="00AA3224">
        <w:rPr>
          <w:rFonts w:eastAsia="Times New Roman" w:cstheme="minorHAnsi"/>
          <w:color w:val="000000"/>
          <w:lang w:eastAsia="pl-PL"/>
        </w:rPr>
        <w:t>Musi istnieć możliwość wykonywania wydruków tzw. „z rolki” dla ploterów.</w:t>
      </w:r>
    </w:p>
    <w:p w14:paraId="7354B635" w14:textId="1688B73E" w:rsidR="00AA3224" w:rsidRPr="00AA3224" w:rsidRDefault="00AA3224" w:rsidP="00AA3224">
      <w:pPr>
        <w:spacing w:line="240" w:lineRule="auto"/>
        <w:jc w:val="both"/>
        <w:rPr>
          <w:rFonts w:cstheme="minorHAnsi"/>
        </w:rPr>
      </w:pPr>
    </w:p>
    <w:p w14:paraId="64325EFA" w14:textId="7BD26D6E" w:rsidR="00F02468" w:rsidRDefault="00AA3224" w:rsidP="00F02468">
      <w:pPr>
        <w:spacing w:line="240" w:lineRule="auto"/>
        <w:jc w:val="both"/>
        <w:rPr>
          <w:rFonts w:cstheme="minorHAnsi"/>
        </w:rPr>
      </w:pPr>
      <w:r w:rsidRPr="00F02468">
        <w:rPr>
          <w:rFonts w:cstheme="minorHAnsi"/>
        </w:rPr>
        <w:t>5.</w:t>
      </w:r>
      <w:r w:rsidR="00F02468" w:rsidRPr="00F02468">
        <w:rPr>
          <w:rFonts w:cstheme="minorHAnsi"/>
        </w:rPr>
        <w:t xml:space="preserve"> Edycja danych</w:t>
      </w:r>
    </w:p>
    <w:p w14:paraId="544D6C2F" w14:textId="77777777" w:rsidR="00F02468" w:rsidRPr="00F02468" w:rsidRDefault="00F02468">
      <w:pPr>
        <w:pStyle w:val="Akapitzlist"/>
        <w:numPr>
          <w:ilvl w:val="0"/>
          <w:numId w:val="6"/>
        </w:numPr>
        <w:spacing w:line="240" w:lineRule="auto"/>
        <w:ind w:left="426" w:hanging="284"/>
        <w:jc w:val="both"/>
        <w:rPr>
          <w:rFonts w:cstheme="minorHAnsi"/>
          <w:color w:val="000000" w:themeColor="text1"/>
        </w:rPr>
      </w:pPr>
      <w:r w:rsidRPr="00F02468">
        <w:rPr>
          <w:rFonts w:cstheme="minorHAnsi"/>
          <w:color w:val="000000" w:themeColor="text1"/>
        </w:rPr>
        <w:t>System musi posiadać następujące narzędzia do edycji danych (geometrycznych):</w:t>
      </w:r>
    </w:p>
    <w:p w14:paraId="393C1B38"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edycja warstw: punktowych, liniowych, poligonowych,</w:t>
      </w:r>
    </w:p>
    <w:p w14:paraId="51ED0C82"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edycja: wstawianie, przesuwanie całych obiektów lub ich wierzchołków, wstawianie punktu końcowego, usuwanie całych obiektów lub ich wierzchołków, zmiana kierunku linii,</w:t>
      </w:r>
    </w:p>
    <w:p w14:paraId="0E05B6EA"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automatyczne dociąganie edytowanych obiektów do wybranych warstw (dociąganie                   do wierzchołków, do początku/końca, krawędzi. system musi mieć narzędzia do definiowania warstwy podlegającej dociąganiu,</w:t>
      </w:r>
    </w:p>
    <w:p w14:paraId="0C46E0C4"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narzędzia do modyfikacji obiektu: obróć, przekształcanie obiektu, podział, rozdziel, rozciągnij, przytnij, cofnij do poprzedniej operacji, przesuń do następnej operacji, sprawdzenie połączeń sieci, identyfikacja atrybutów sieci,</w:t>
      </w:r>
    </w:p>
    <w:p w14:paraId="162963B2"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rysowanie czworoboków z możliwością definiowania (w sposób graficzny oraz poprzez wpisanie wartości) ich długości,</w:t>
      </w:r>
    </w:p>
    <w:p w14:paraId="4CE268BF"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kopiowanie i przenoszenie obiektów z jednej warstwy do drugiej,</w:t>
      </w:r>
    </w:p>
    <w:p w14:paraId="24D9535C"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łączenie i dzielenie obiektów,</w:t>
      </w:r>
    </w:p>
    <w:p w14:paraId="405FC072"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narzędzia do samodzielnego tworzenia dodatkowych, wcześniej niezdefiniowanych nowych obiektów mapowych i ich atrybutów,</w:t>
      </w:r>
    </w:p>
    <w:p w14:paraId="3466AEF4" w14:textId="77777777" w:rsidR="00F02468" w:rsidRPr="00F02468" w:rsidRDefault="00F02468">
      <w:pPr>
        <w:pStyle w:val="Akapitzlist"/>
        <w:numPr>
          <w:ilvl w:val="0"/>
          <w:numId w:val="7"/>
        </w:numPr>
        <w:spacing w:line="240" w:lineRule="auto"/>
        <w:ind w:left="1134" w:hanging="283"/>
        <w:jc w:val="both"/>
        <w:rPr>
          <w:rFonts w:cstheme="minorHAnsi"/>
          <w:color w:val="000000" w:themeColor="text1"/>
        </w:rPr>
      </w:pPr>
      <w:r w:rsidRPr="00F02468">
        <w:rPr>
          <w:rFonts w:cstheme="minorHAnsi"/>
          <w:color w:val="000000" w:themeColor="text1"/>
        </w:rPr>
        <w:t>malarz formatów,</w:t>
      </w:r>
    </w:p>
    <w:p w14:paraId="6252A2CD" w14:textId="77777777" w:rsidR="00F02468" w:rsidRPr="00F02468" w:rsidRDefault="00F02468">
      <w:pPr>
        <w:pStyle w:val="Akapitzlist"/>
        <w:numPr>
          <w:ilvl w:val="0"/>
          <w:numId w:val="6"/>
        </w:numPr>
        <w:spacing w:line="240" w:lineRule="auto"/>
        <w:ind w:left="426" w:hanging="284"/>
        <w:jc w:val="both"/>
        <w:rPr>
          <w:rFonts w:cstheme="minorHAnsi"/>
          <w:color w:val="000000" w:themeColor="text1"/>
        </w:rPr>
      </w:pPr>
      <w:r w:rsidRPr="00F02468">
        <w:rPr>
          <w:rFonts w:cstheme="minorHAnsi"/>
          <w:color w:val="000000" w:themeColor="text1"/>
        </w:rPr>
        <w:t>System musi posiadać następujące narzędzia do edycji danych atrybutowych:</w:t>
      </w:r>
    </w:p>
    <w:p w14:paraId="173C7C59" w14:textId="77777777" w:rsidR="00F02468" w:rsidRPr="00F02468" w:rsidRDefault="00F02468">
      <w:pPr>
        <w:pStyle w:val="Akapitzlist"/>
        <w:numPr>
          <w:ilvl w:val="0"/>
          <w:numId w:val="8"/>
        </w:numPr>
        <w:spacing w:line="240" w:lineRule="auto"/>
        <w:ind w:left="1134"/>
        <w:jc w:val="both"/>
        <w:rPr>
          <w:rFonts w:cstheme="minorHAnsi"/>
          <w:color w:val="000000" w:themeColor="text1"/>
        </w:rPr>
      </w:pPr>
      <w:r w:rsidRPr="00F02468">
        <w:rPr>
          <w:rFonts w:cstheme="minorHAnsi"/>
          <w:color w:val="000000" w:themeColor="text1"/>
        </w:rPr>
        <w:t>możliwość edycji atrybutów opisowych,</w:t>
      </w:r>
    </w:p>
    <w:p w14:paraId="067B2F10" w14:textId="77777777" w:rsidR="00F02468" w:rsidRPr="00F02468" w:rsidRDefault="00F02468">
      <w:pPr>
        <w:pStyle w:val="Akapitzlist"/>
        <w:numPr>
          <w:ilvl w:val="0"/>
          <w:numId w:val="8"/>
        </w:numPr>
        <w:spacing w:line="240" w:lineRule="auto"/>
        <w:ind w:left="1134"/>
        <w:jc w:val="both"/>
        <w:rPr>
          <w:rFonts w:cstheme="minorHAnsi"/>
          <w:color w:val="000000" w:themeColor="text1"/>
        </w:rPr>
      </w:pPr>
      <w:r w:rsidRPr="00F02468">
        <w:rPr>
          <w:rFonts w:cstheme="minorHAnsi"/>
          <w:color w:val="000000" w:themeColor="text1"/>
        </w:rPr>
        <w:t>dedykowane formularze dla warstw własnych,</w:t>
      </w:r>
    </w:p>
    <w:p w14:paraId="3EC92C4A" w14:textId="77777777" w:rsidR="00F02468" w:rsidRPr="00F02468" w:rsidRDefault="00F02468">
      <w:pPr>
        <w:pStyle w:val="Akapitzlist"/>
        <w:numPr>
          <w:ilvl w:val="0"/>
          <w:numId w:val="8"/>
        </w:numPr>
        <w:spacing w:line="240" w:lineRule="auto"/>
        <w:ind w:left="1134"/>
        <w:jc w:val="both"/>
        <w:rPr>
          <w:rFonts w:cstheme="minorHAnsi"/>
          <w:color w:val="000000" w:themeColor="text1"/>
        </w:rPr>
      </w:pPr>
      <w:r w:rsidRPr="00F02468">
        <w:rPr>
          <w:rFonts w:cstheme="minorHAnsi"/>
          <w:color w:val="000000" w:themeColor="text1"/>
        </w:rPr>
        <w:t>możliwość wstawiania wartości domyślnych,</w:t>
      </w:r>
    </w:p>
    <w:p w14:paraId="46B4E48E" w14:textId="77777777" w:rsidR="00F02468" w:rsidRPr="00F02468" w:rsidRDefault="00F02468">
      <w:pPr>
        <w:pStyle w:val="Akapitzlist"/>
        <w:numPr>
          <w:ilvl w:val="0"/>
          <w:numId w:val="8"/>
        </w:numPr>
        <w:spacing w:line="240" w:lineRule="auto"/>
        <w:ind w:left="1134"/>
        <w:jc w:val="both"/>
        <w:rPr>
          <w:rFonts w:cstheme="minorHAnsi"/>
          <w:color w:val="000000" w:themeColor="text1"/>
        </w:rPr>
      </w:pPr>
      <w:r w:rsidRPr="00F02468">
        <w:rPr>
          <w:rFonts w:cstheme="minorHAnsi"/>
          <w:color w:val="000000" w:themeColor="text1"/>
        </w:rPr>
        <w:t>bieżąca walidacja wprowadzanych danych,</w:t>
      </w:r>
    </w:p>
    <w:p w14:paraId="38E21506" w14:textId="0CC33580" w:rsidR="00F02468" w:rsidRPr="00F02468" w:rsidRDefault="00F02468">
      <w:pPr>
        <w:pStyle w:val="Akapitzlist"/>
        <w:numPr>
          <w:ilvl w:val="0"/>
          <w:numId w:val="8"/>
        </w:numPr>
        <w:spacing w:line="240" w:lineRule="auto"/>
        <w:ind w:left="1134"/>
        <w:jc w:val="both"/>
        <w:rPr>
          <w:rFonts w:cstheme="minorHAnsi"/>
        </w:rPr>
      </w:pPr>
      <w:r w:rsidRPr="00F02468">
        <w:rPr>
          <w:rFonts w:cstheme="minorHAnsi"/>
          <w:color w:val="000000" w:themeColor="text1"/>
        </w:rPr>
        <w:t>system musi posiadać możliwość hurtowej edycji danych – narzędzie służące do edycji pól opisowych dla wielu obiektów jednocześnie z możliwością wyboru, które pola zostaną zaktualizowane.</w:t>
      </w:r>
    </w:p>
    <w:p w14:paraId="708E2DCE" w14:textId="3EB33F92" w:rsidR="00F02468" w:rsidRPr="00F02468" w:rsidRDefault="00F02468" w:rsidP="00F02468">
      <w:pPr>
        <w:spacing w:line="240" w:lineRule="auto"/>
        <w:jc w:val="both"/>
        <w:rPr>
          <w:rFonts w:cstheme="minorHAnsi"/>
        </w:rPr>
      </w:pPr>
      <w:r>
        <w:rPr>
          <w:rFonts w:cstheme="minorHAnsi"/>
        </w:rPr>
        <w:lastRenderedPageBreak/>
        <w:t>6</w:t>
      </w:r>
      <w:r w:rsidRPr="00F02468">
        <w:rPr>
          <w:rFonts w:cstheme="minorHAnsi"/>
        </w:rPr>
        <w:t xml:space="preserve">. </w:t>
      </w:r>
      <w:r>
        <w:rPr>
          <w:rFonts w:cstheme="minorHAnsi"/>
        </w:rPr>
        <w:t>Zarządzanie danymi</w:t>
      </w:r>
    </w:p>
    <w:p w14:paraId="4A7ABCD1" w14:textId="77777777" w:rsidR="00F02468" w:rsidRPr="009E529B" w:rsidRDefault="00F02468">
      <w:pPr>
        <w:pStyle w:val="Akapitzlist"/>
        <w:numPr>
          <w:ilvl w:val="0"/>
          <w:numId w:val="51"/>
        </w:numPr>
        <w:spacing w:line="240" w:lineRule="auto"/>
        <w:ind w:left="709" w:hanging="425"/>
        <w:jc w:val="both"/>
        <w:rPr>
          <w:rFonts w:cstheme="minorHAnsi"/>
        </w:rPr>
      </w:pPr>
      <w:r w:rsidRPr="009E529B">
        <w:rPr>
          <w:rFonts w:cstheme="minorHAnsi"/>
        </w:rPr>
        <w:t>Zarządzanie warstwami:</w:t>
      </w:r>
    </w:p>
    <w:p w14:paraId="61AA8074" w14:textId="77777777" w:rsidR="00F02468" w:rsidRPr="009E529B" w:rsidRDefault="00F02468">
      <w:pPr>
        <w:pStyle w:val="Akapitzlist"/>
        <w:numPr>
          <w:ilvl w:val="0"/>
          <w:numId w:val="9"/>
        </w:numPr>
        <w:spacing w:line="240" w:lineRule="auto"/>
        <w:jc w:val="both"/>
        <w:rPr>
          <w:rFonts w:cstheme="minorHAnsi"/>
        </w:rPr>
      </w:pPr>
      <w:r w:rsidRPr="009E529B">
        <w:rPr>
          <w:rFonts w:cstheme="minorHAnsi"/>
        </w:rPr>
        <w:t>System musi posiadać możliwość definiowania, modyfikacji i usuwania dodatkowych warstw wektorowych wraz z możliwością ustawienia kolejności wyświetlania warstw, grupowania oraz edytowania warstw.</w:t>
      </w:r>
    </w:p>
    <w:p w14:paraId="650EDCDF" w14:textId="77777777" w:rsidR="00F02468" w:rsidRPr="009E529B" w:rsidRDefault="00F02468">
      <w:pPr>
        <w:pStyle w:val="Akapitzlist"/>
        <w:numPr>
          <w:ilvl w:val="0"/>
          <w:numId w:val="9"/>
        </w:numPr>
        <w:spacing w:line="240" w:lineRule="auto"/>
        <w:jc w:val="both"/>
        <w:rPr>
          <w:rFonts w:cstheme="minorHAnsi"/>
        </w:rPr>
      </w:pPr>
      <w:r w:rsidRPr="009E529B">
        <w:rPr>
          <w:rFonts w:cstheme="minorHAnsi"/>
        </w:rPr>
        <w:t>System musi posiadać możliwość nakładania filtrów / ograniczeń na warstwy.</w:t>
      </w:r>
    </w:p>
    <w:p w14:paraId="063C4516" w14:textId="77777777" w:rsidR="00F02468" w:rsidRPr="009E529B" w:rsidRDefault="00F02468">
      <w:pPr>
        <w:pStyle w:val="Akapitzlist"/>
        <w:numPr>
          <w:ilvl w:val="0"/>
          <w:numId w:val="9"/>
        </w:numPr>
        <w:spacing w:line="240" w:lineRule="auto"/>
        <w:jc w:val="both"/>
        <w:rPr>
          <w:rFonts w:cstheme="minorHAnsi"/>
        </w:rPr>
      </w:pPr>
      <w:r w:rsidRPr="009E529B">
        <w:rPr>
          <w:rFonts w:cstheme="minorHAnsi"/>
        </w:rPr>
        <w:t>System musi posiadać możliwość tworzenia buforów wokół obiektów.</w:t>
      </w:r>
    </w:p>
    <w:p w14:paraId="513309F3" w14:textId="77777777" w:rsidR="00F02468" w:rsidRPr="009E529B" w:rsidRDefault="00F02468">
      <w:pPr>
        <w:pStyle w:val="Akapitzlist"/>
        <w:numPr>
          <w:ilvl w:val="0"/>
          <w:numId w:val="51"/>
        </w:numPr>
        <w:spacing w:line="240" w:lineRule="auto"/>
        <w:ind w:hanging="796"/>
        <w:jc w:val="both"/>
        <w:rPr>
          <w:rFonts w:cstheme="minorHAnsi"/>
        </w:rPr>
      </w:pPr>
      <w:r w:rsidRPr="009E529B">
        <w:rPr>
          <w:rFonts w:cstheme="minorHAnsi"/>
        </w:rPr>
        <w:t>Zarządzanie domenami i symboliką:</w:t>
      </w:r>
    </w:p>
    <w:p w14:paraId="2E118885" w14:textId="77777777" w:rsidR="00F02468" w:rsidRPr="009E529B" w:rsidRDefault="00F02468">
      <w:pPr>
        <w:pStyle w:val="Akapitzlist"/>
        <w:numPr>
          <w:ilvl w:val="0"/>
          <w:numId w:val="10"/>
        </w:numPr>
        <w:spacing w:line="240" w:lineRule="auto"/>
        <w:jc w:val="both"/>
        <w:rPr>
          <w:rFonts w:cstheme="minorHAnsi"/>
        </w:rPr>
      </w:pPr>
      <w:r w:rsidRPr="009E529B">
        <w:rPr>
          <w:rFonts w:cstheme="minorHAnsi"/>
        </w:rPr>
        <w:t>System musi posiadać możliwość tworzenia domen/słowników i ich modyfikacji</w:t>
      </w:r>
    </w:p>
    <w:p w14:paraId="71AF169A" w14:textId="77777777" w:rsidR="00F02468" w:rsidRPr="009E529B" w:rsidRDefault="00F02468">
      <w:pPr>
        <w:pStyle w:val="Akapitzlist"/>
        <w:numPr>
          <w:ilvl w:val="0"/>
          <w:numId w:val="10"/>
        </w:numPr>
        <w:spacing w:line="240" w:lineRule="auto"/>
        <w:jc w:val="both"/>
        <w:rPr>
          <w:rFonts w:cstheme="minorHAnsi"/>
        </w:rPr>
      </w:pPr>
      <w:r w:rsidRPr="009E529B">
        <w:rPr>
          <w:rFonts w:cstheme="minorHAnsi"/>
        </w:rPr>
        <w:t>System musi posiadać możliwość definiowania domen dla poszczególnych pól w warstwach oraz wartości domyślnych dla tych pól np.: stan ustawiony domyślnie na czynny.</w:t>
      </w:r>
    </w:p>
    <w:p w14:paraId="65030C4D" w14:textId="77777777" w:rsidR="00F02468" w:rsidRPr="009E529B" w:rsidRDefault="00F02468">
      <w:pPr>
        <w:pStyle w:val="Akapitzlist"/>
        <w:numPr>
          <w:ilvl w:val="0"/>
          <w:numId w:val="10"/>
        </w:numPr>
        <w:spacing w:line="240" w:lineRule="auto"/>
        <w:jc w:val="both"/>
        <w:rPr>
          <w:rFonts w:cstheme="minorHAnsi"/>
        </w:rPr>
      </w:pPr>
      <w:r w:rsidRPr="009E529B">
        <w:rPr>
          <w:rFonts w:cstheme="minorHAnsi"/>
        </w:rPr>
        <w:t>System musi posiadać bibliotekę graficzną z zdefiniowaną symboliką do prezentacji obiektów zgodną z instrukcjami geodezyjnymi oraz możliwość dodawania i edycji nowych elementów przez operatora systemu.</w:t>
      </w:r>
    </w:p>
    <w:p w14:paraId="40FBD7A4" w14:textId="77777777" w:rsidR="00F02468" w:rsidRPr="009E529B" w:rsidRDefault="00F02468">
      <w:pPr>
        <w:pStyle w:val="Akapitzlist"/>
        <w:numPr>
          <w:ilvl w:val="0"/>
          <w:numId w:val="10"/>
        </w:numPr>
        <w:spacing w:line="240" w:lineRule="auto"/>
        <w:jc w:val="both"/>
        <w:rPr>
          <w:rFonts w:cstheme="minorHAnsi"/>
        </w:rPr>
      </w:pPr>
      <w:r w:rsidRPr="009E529B">
        <w:rPr>
          <w:rFonts w:cstheme="minorHAnsi"/>
        </w:rPr>
        <w:t>System musi posiadać możliwość konfigurowania symboliki przez administratora systemu (style globalne) oraz pozostałych użytkowników w ramach swoich projektów.</w:t>
      </w:r>
    </w:p>
    <w:p w14:paraId="188C771D" w14:textId="77777777" w:rsidR="00F02468" w:rsidRPr="009E529B" w:rsidRDefault="00F02468">
      <w:pPr>
        <w:pStyle w:val="Akapitzlist"/>
        <w:numPr>
          <w:ilvl w:val="0"/>
          <w:numId w:val="51"/>
        </w:numPr>
        <w:spacing w:line="240" w:lineRule="auto"/>
        <w:ind w:hanging="796"/>
        <w:jc w:val="both"/>
        <w:rPr>
          <w:rFonts w:cstheme="minorHAnsi"/>
        </w:rPr>
      </w:pPr>
      <w:r w:rsidRPr="009E529B">
        <w:rPr>
          <w:rFonts w:cstheme="minorHAnsi"/>
        </w:rPr>
        <w:t>Wyszukiwanie obiektów:</w:t>
      </w:r>
    </w:p>
    <w:p w14:paraId="5FC2406A" w14:textId="77777777" w:rsidR="00F02468" w:rsidRPr="009E529B" w:rsidRDefault="00F02468">
      <w:pPr>
        <w:pStyle w:val="Akapitzlist"/>
        <w:numPr>
          <w:ilvl w:val="0"/>
          <w:numId w:val="11"/>
        </w:numPr>
        <w:spacing w:line="240" w:lineRule="auto"/>
        <w:jc w:val="both"/>
        <w:rPr>
          <w:rFonts w:cstheme="minorHAnsi"/>
        </w:rPr>
      </w:pPr>
      <w:r w:rsidRPr="009E529B">
        <w:rPr>
          <w:rFonts w:cstheme="minorHAnsi"/>
        </w:rPr>
        <w:t>System musi umożliwiać wyszukiwanie obiektów spełniających zadane kryteria</w:t>
      </w:r>
      <w:r>
        <w:rPr>
          <w:rFonts w:cstheme="minorHAnsi"/>
        </w:rPr>
        <w:t xml:space="preserve">                                    </w:t>
      </w:r>
      <w:r w:rsidRPr="009E529B">
        <w:rPr>
          <w:rFonts w:cstheme="minorHAnsi"/>
        </w:rPr>
        <w:t>na atrybutach. Wyszukiwanie po:</w:t>
      </w:r>
    </w:p>
    <w:p w14:paraId="3A2E1B25" w14:textId="77777777" w:rsidR="00F02468" w:rsidRPr="009E529B" w:rsidRDefault="00F02468">
      <w:pPr>
        <w:pStyle w:val="Akapitzlist"/>
        <w:numPr>
          <w:ilvl w:val="0"/>
          <w:numId w:val="12"/>
        </w:numPr>
        <w:spacing w:line="240" w:lineRule="auto"/>
        <w:jc w:val="both"/>
        <w:rPr>
          <w:rFonts w:cstheme="minorHAnsi"/>
        </w:rPr>
      </w:pPr>
      <w:r w:rsidRPr="009E529B">
        <w:rPr>
          <w:rFonts w:cstheme="minorHAnsi"/>
        </w:rPr>
        <w:t>numerze adresowym, ulicy, działce ewidencyjnej,</w:t>
      </w:r>
    </w:p>
    <w:p w14:paraId="15D41EDB" w14:textId="77777777" w:rsidR="00F02468" w:rsidRPr="009E529B" w:rsidRDefault="00F02468">
      <w:pPr>
        <w:pStyle w:val="Akapitzlist"/>
        <w:numPr>
          <w:ilvl w:val="0"/>
          <w:numId w:val="12"/>
        </w:numPr>
        <w:spacing w:line="240" w:lineRule="auto"/>
        <w:jc w:val="both"/>
        <w:rPr>
          <w:rFonts w:cstheme="minorHAnsi"/>
        </w:rPr>
      </w:pPr>
      <w:r w:rsidRPr="009E529B">
        <w:rPr>
          <w:rFonts w:cstheme="minorHAnsi"/>
        </w:rPr>
        <w:t>materiale, średnicy,</w:t>
      </w:r>
    </w:p>
    <w:p w14:paraId="05B064D2" w14:textId="77777777" w:rsidR="00F02468" w:rsidRPr="009E529B" w:rsidRDefault="00F02468">
      <w:pPr>
        <w:pStyle w:val="Akapitzlist"/>
        <w:numPr>
          <w:ilvl w:val="0"/>
          <w:numId w:val="12"/>
        </w:numPr>
        <w:spacing w:line="240" w:lineRule="auto"/>
        <w:jc w:val="both"/>
        <w:rPr>
          <w:rFonts w:cstheme="minorHAnsi"/>
        </w:rPr>
      </w:pPr>
      <w:r w:rsidRPr="009E529B">
        <w:rPr>
          <w:rFonts w:cstheme="minorHAnsi"/>
        </w:rPr>
        <w:t>nr środka trwałego,</w:t>
      </w:r>
    </w:p>
    <w:p w14:paraId="5B1874AD" w14:textId="77777777" w:rsidR="00F02468" w:rsidRPr="009E529B" w:rsidRDefault="00F02468">
      <w:pPr>
        <w:pStyle w:val="Akapitzlist"/>
        <w:numPr>
          <w:ilvl w:val="0"/>
          <w:numId w:val="12"/>
        </w:numPr>
        <w:spacing w:line="240" w:lineRule="auto"/>
        <w:jc w:val="both"/>
        <w:rPr>
          <w:rFonts w:cstheme="minorHAnsi"/>
        </w:rPr>
      </w:pPr>
      <w:r w:rsidRPr="009E529B">
        <w:rPr>
          <w:rFonts w:cstheme="minorHAnsi"/>
        </w:rPr>
        <w:t>dacie budowy,</w:t>
      </w:r>
    </w:p>
    <w:p w14:paraId="5440E704" w14:textId="77777777" w:rsidR="00F02468" w:rsidRPr="009E529B" w:rsidRDefault="00F02468">
      <w:pPr>
        <w:pStyle w:val="Akapitzlist"/>
        <w:numPr>
          <w:ilvl w:val="0"/>
          <w:numId w:val="12"/>
        </w:numPr>
        <w:spacing w:line="240" w:lineRule="auto"/>
        <w:jc w:val="both"/>
        <w:rPr>
          <w:rFonts w:cstheme="minorHAnsi"/>
        </w:rPr>
      </w:pPr>
      <w:r w:rsidRPr="009E529B">
        <w:rPr>
          <w:rFonts w:cstheme="minorHAnsi"/>
        </w:rPr>
        <w:t xml:space="preserve">zapytaniu przestrzennym, np.: znajdź krzyżujące się obiekty. </w:t>
      </w:r>
    </w:p>
    <w:p w14:paraId="58EB59F2" w14:textId="77777777" w:rsidR="00F02468" w:rsidRPr="009E529B" w:rsidRDefault="00F02468">
      <w:pPr>
        <w:pStyle w:val="Akapitzlist"/>
        <w:numPr>
          <w:ilvl w:val="0"/>
          <w:numId w:val="11"/>
        </w:numPr>
        <w:spacing w:line="240" w:lineRule="auto"/>
        <w:jc w:val="both"/>
        <w:rPr>
          <w:rFonts w:cstheme="minorHAnsi"/>
        </w:rPr>
      </w:pPr>
      <w:r w:rsidRPr="009E529B">
        <w:rPr>
          <w:rFonts w:cstheme="minorHAnsi"/>
        </w:rPr>
        <w:t xml:space="preserve">System musi umożliwiać zaawansowane wyszukiwanie po dowolnej kombinacji atrybutów istniejących w bazie danych, np.: wyszukiwanie odcinków sieci o średnicy „=”, „&lt;” „&gt;” </w:t>
      </w:r>
      <w:r w:rsidRPr="009E529B">
        <w:rPr>
          <w:rFonts w:cstheme="minorHAnsi"/>
        </w:rPr>
        <w:br/>
        <w:t>i z materiału.</w:t>
      </w:r>
    </w:p>
    <w:p w14:paraId="57E67C6B" w14:textId="77777777" w:rsidR="00F02468" w:rsidRPr="009E529B" w:rsidRDefault="00F02468">
      <w:pPr>
        <w:pStyle w:val="Akapitzlist"/>
        <w:numPr>
          <w:ilvl w:val="0"/>
          <w:numId w:val="51"/>
        </w:numPr>
        <w:spacing w:line="240" w:lineRule="auto"/>
        <w:ind w:hanging="796"/>
        <w:jc w:val="both"/>
        <w:rPr>
          <w:rFonts w:cstheme="minorHAnsi"/>
        </w:rPr>
      </w:pPr>
      <w:r w:rsidRPr="009E529B">
        <w:rPr>
          <w:rFonts w:cstheme="minorHAnsi"/>
        </w:rPr>
        <w:t>Dokonywanie pomiarów:</w:t>
      </w:r>
    </w:p>
    <w:p w14:paraId="403FF71A" w14:textId="77777777" w:rsidR="00F02468" w:rsidRPr="009E529B" w:rsidRDefault="00F02468">
      <w:pPr>
        <w:pStyle w:val="Akapitzlist"/>
        <w:numPr>
          <w:ilvl w:val="0"/>
          <w:numId w:val="13"/>
        </w:numPr>
        <w:spacing w:line="240" w:lineRule="auto"/>
        <w:jc w:val="both"/>
        <w:rPr>
          <w:rFonts w:cstheme="minorHAnsi"/>
        </w:rPr>
      </w:pPr>
      <w:r w:rsidRPr="009E529B">
        <w:rPr>
          <w:rFonts w:cstheme="minorHAnsi"/>
        </w:rPr>
        <w:t>System musi posiadać narzędzia pomiaru: długości, obwodu, pola powierzchni.</w:t>
      </w:r>
    </w:p>
    <w:p w14:paraId="70F77F4D" w14:textId="77777777" w:rsidR="00F02468" w:rsidRPr="009E529B" w:rsidRDefault="00F02468">
      <w:pPr>
        <w:pStyle w:val="Akapitzlist"/>
        <w:numPr>
          <w:ilvl w:val="0"/>
          <w:numId w:val="13"/>
        </w:numPr>
        <w:spacing w:line="240" w:lineRule="auto"/>
        <w:jc w:val="both"/>
        <w:rPr>
          <w:rFonts w:cstheme="minorHAnsi"/>
        </w:rPr>
      </w:pPr>
      <w:r w:rsidRPr="009E529B">
        <w:rPr>
          <w:rFonts w:cstheme="minorHAnsi"/>
        </w:rPr>
        <w:t xml:space="preserve">Narzędzia pomiaru muszą mieć możliwość wykonywania pomiarów z „dociąganiem” </w:t>
      </w:r>
      <w:r w:rsidRPr="009E529B">
        <w:rPr>
          <w:rFonts w:cstheme="minorHAnsi"/>
        </w:rPr>
        <w:br/>
        <w:t>do wierzchołków, początków/końców i krawędzi obiektów z wybranych warstw.</w:t>
      </w:r>
    </w:p>
    <w:p w14:paraId="61DBAB86" w14:textId="77777777" w:rsidR="00F02468" w:rsidRPr="009E529B" w:rsidRDefault="00F02468">
      <w:pPr>
        <w:pStyle w:val="Akapitzlist"/>
        <w:numPr>
          <w:ilvl w:val="0"/>
          <w:numId w:val="51"/>
        </w:numPr>
        <w:spacing w:line="240" w:lineRule="auto"/>
        <w:ind w:hanging="796"/>
        <w:jc w:val="both"/>
        <w:rPr>
          <w:rFonts w:cstheme="minorHAnsi"/>
        </w:rPr>
      </w:pPr>
      <w:r w:rsidRPr="009E529B">
        <w:rPr>
          <w:rFonts w:cstheme="minorHAnsi"/>
        </w:rPr>
        <w:t>Narzędzia branżowe:</w:t>
      </w:r>
    </w:p>
    <w:p w14:paraId="43502BF1" w14:textId="77777777" w:rsidR="00F02468" w:rsidRPr="009E529B" w:rsidRDefault="00F02468">
      <w:pPr>
        <w:pStyle w:val="Akapitzlist"/>
        <w:numPr>
          <w:ilvl w:val="0"/>
          <w:numId w:val="14"/>
        </w:numPr>
        <w:spacing w:line="240" w:lineRule="auto"/>
        <w:jc w:val="both"/>
        <w:rPr>
          <w:rFonts w:cstheme="minorHAnsi"/>
        </w:rPr>
      </w:pPr>
      <w:r w:rsidRPr="009E529B">
        <w:rPr>
          <w:rFonts w:cstheme="minorHAnsi"/>
        </w:rPr>
        <w:t>System musi posiadać możliwość generowania statystyk ilościowych na danym obszarze /odcinku (np.: ilości występujących zdarzeń – awarii) oraz wskazania najbardziej awaryjnych miejsc.</w:t>
      </w:r>
    </w:p>
    <w:p w14:paraId="75B2847B" w14:textId="77777777" w:rsidR="00F02468" w:rsidRPr="009E529B" w:rsidRDefault="00F02468">
      <w:pPr>
        <w:pStyle w:val="Akapitzlist"/>
        <w:numPr>
          <w:ilvl w:val="0"/>
          <w:numId w:val="14"/>
        </w:numPr>
        <w:spacing w:line="240" w:lineRule="auto"/>
        <w:jc w:val="both"/>
        <w:rPr>
          <w:rFonts w:cstheme="minorHAnsi"/>
        </w:rPr>
      </w:pPr>
      <w:r w:rsidRPr="009E529B">
        <w:rPr>
          <w:rFonts w:cstheme="minorHAnsi"/>
        </w:rPr>
        <w:t>System musi posiadać narzędzie do symulowania awarii na sieci ciepłowniczej na podstawie jej topologii. System po wskazaniu przez użytkownika miejsca awarii wskaże zawory (tylko czynne), które należy zamknąć celem zabezpieczenia oraz usunięcia awarii. Dodatkowo system wskaże przyłącza, gdzie nie będzie dostaw wraz z podaniem adresów klientów oraz możliwością wygenerowania pliku .pdf z zaznaczonym obszarem awarii oraz odłączonymi klientami oraz wskazaniem zaworów do zamknięcia.</w:t>
      </w:r>
    </w:p>
    <w:p w14:paraId="5C914AE8" w14:textId="77777777" w:rsidR="00F02468" w:rsidRPr="009E529B" w:rsidRDefault="00F02468">
      <w:pPr>
        <w:pStyle w:val="Akapitzlist"/>
        <w:numPr>
          <w:ilvl w:val="0"/>
          <w:numId w:val="14"/>
        </w:numPr>
        <w:spacing w:line="240" w:lineRule="auto"/>
        <w:jc w:val="both"/>
        <w:rPr>
          <w:rFonts w:cstheme="minorHAnsi"/>
        </w:rPr>
      </w:pPr>
      <w:r w:rsidRPr="009E529B">
        <w:rPr>
          <w:rFonts w:cstheme="minorHAnsi"/>
        </w:rPr>
        <w:t>System musi pozwalać na obsługę wniosków o ustanowienie służebności przesyłu. Umożliwiać ewidencję spraw a także:</w:t>
      </w:r>
    </w:p>
    <w:p w14:paraId="4CF39998"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 xml:space="preserve">Pozwalać na wprowadzenie nowego obiektu związanego z ustanowieniem służebności </w:t>
      </w:r>
      <w:r>
        <w:rPr>
          <w:rFonts w:cstheme="minorHAnsi"/>
        </w:rPr>
        <w:t>-</w:t>
      </w:r>
      <w:r w:rsidRPr="009E529B">
        <w:rPr>
          <w:rFonts w:cstheme="minorHAnsi"/>
        </w:rPr>
        <w:t xml:space="preserve">przesyłu wraz z usytuowanie geoprzestrzennym po kliknięciu w działkę. Obiekt służebność musi dziedziczyć automatycznie geometrię działki, dla której jest tworzony oraz musi </w:t>
      </w:r>
      <w:r w:rsidRPr="009E529B">
        <w:rPr>
          <w:rFonts w:cstheme="minorHAnsi"/>
        </w:rPr>
        <w:lastRenderedPageBreak/>
        <w:t>przetrzymywać informację (geometrię oraz atrybuty) o odcinkach sieci, które wchodzą w zakres służebności.</w:t>
      </w:r>
    </w:p>
    <w:p w14:paraId="38584AF7"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Posiadać wykaz służebności wraz z możliwością wyszukiwania po wybranych parametrach, funkcjonalnością geolokalizacji służebności na mapie oraz wykazem przewodów, które objęte są służebnością z możliwością ich podświetlenia.</w:t>
      </w:r>
    </w:p>
    <w:p w14:paraId="2E40AB0A"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Określenie statusu obiektu (np.: ustanowiona, w trakcie ustanawiania).</w:t>
      </w:r>
    </w:p>
    <w:p w14:paraId="01EE7926"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Określenie atrybutów służebności: nr księgi wieczystej, nr repertorium, data ustanowienia, dane właściciela działki, nr działki, adres, wysokość wynagrodzenia).</w:t>
      </w:r>
    </w:p>
    <w:p w14:paraId="34AA6A77"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Możliwość dołączania dowolnych załączników do służebności.</w:t>
      </w:r>
    </w:p>
    <w:p w14:paraId="08C331E6"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Generowanie wydruku do .pdf z wybranej działki wraz z automatycznym zaznaczeniem działki oraz sieci ciepłowniczej, która wchodzi w zakres służebności. Na wydruku winna być również automatycznie wyliczona sumaryczna długość sieci ciepłowniczej oraz powierzchnia służebności (z możliwością jej korekty – zaokrąglenia ) oraz wszystkich sieci ciepłowniczych posadowionych na działce.</w:t>
      </w:r>
    </w:p>
    <w:p w14:paraId="435E06CB"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Posiadać dedykowany wykaz prezentujący działki prywatne na których jeszcze nie ustanowiono służebności, a na których znajdują się sieci należące do przedsiębiorstwa (skorygowany o nieruchomości których właściciele nie wyrazili zgody na ustanowienie służebności).</w:t>
      </w:r>
    </w:p>
    <w:p w14:paraId="0937631B"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Posiadać dedykowany wykaz prezentujący działki na których zaszły zmiany od momentu ustanowienia służebności (rozbudowano sieć, zmieniono przebieg sieci itp.),</w:t>
      </w:r>
    </w:p>
    <w:p w14:paraId="2CE1AF9E"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Możliwość tworzenia map tematycznych / projektów mapowych stanowiących załączniki do protokołów negocjacji (projekt przebiegu pasa służebnego),</w:t>
      </w:r>
    </w:p>
    <w:p w14:paraId="691B0BB3" w14:textId="77777777" w:rsidR="00F02468" w:rsidRPr="009E529B" w:rsidRDefault="00F02468">
      <w:pPr>
        <w:pStyle w:val="Akapitzlist"/>
        <w:numPr>
          <w:ilvl w:val="0"/>
          <w:numId w:val="15"/>
        </w:numPr>
        <w:spacing w:line="240" w:lineRule="auto"/>
        <w:ind w:left="1134" w:hanging="283"/>
        <w:jc w:val="both"/>
        <w:rPr>
          <w:rFonts w:cstheme="minorHAnsi"/>
        </w:rPr>
      </w:pPr>
      <w:r w:rsidRPr="009E529B">
        <w:rPr>
          <w:rFonts w:cstheme="minorHAnsi"/>
        </w:rPr>
        <w:t>Możliwość tworzenia map tematycznych / projektów mapowych prezentujących sieci oraz / lub działki z ustanowioną służebnością oraz rozróżnione ze względu na status sprawy.</w:t>
      </w:r>
    </w:p>
    <w:p w14:paraId="4D9CC0EC" w14:textId="77777777" w:rsidR="00F02468" w:rsidRPr="009E529B" w:rsidRDefault="00F02468">
      <w:pPr>
        <w:pStyle w:val="Akapitzlist"/>
        <w:numPr>
          <w:ilvl w:val="0"/>
          <w:numId w:val="51"/>
        </w:numPr>
        <w:spacing w:line="240" w:lineRule="auto"/>
        <w:ind w:hanging="371"/>
        <w:jc w:val="both"/>
        <w:rPr>
          <w:rFonts w:cstheme="minorHAnsi"/>
        </w:rPr>
      </w:pPr>
      <w:r w:rsidRPr="009E529B">
        <w:rPr>
          <w:rFonts w:cstheme="minorHAnsi"/>
        </w:rPr>
        <w:t xml:space="preserve">Zgłaszanie niezgodności </w:t>
      </w:r>
    </w:p>
    <w:p w14:paraId="11A1F0FC"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 xml:space="preserve">System umożliwi zgłaszanie nieprawidłowości obiektów na mapie ze stanem faktycznym. Zgłaszanie odbywać się będzie poprzez przypisanie niezgodności do obiektu oraz opisu niezgodności (nieprawidłowy przebieg, nieprawidłowy opis typu średnica, materiał itp.). </w:t>
      </w:r>
      <w:r w:rsidRPr="009E529B">
        <w:rPr>
          <w:rFonts w:cstheme="minorHAnsi"/>
        </w:rPr>
        <w:br/>
        <w:t>Moduł wspomoże proces weryfikacji poprawności danych.</w:t>
      </w:r>
    </w:p>
    <w:p w14:paraId="0CA69F75"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Moduł ma na celu usystematyzowanie informacji o niezgodności na sieci, śledzenie historii zgłoszeń, doskonalenie branżowej mapy wodociągowej i kanalizacyjnej, usprawnienie kontroli nad wprowadzeniem i jakością danych.</w:t>
      </w:r>
    </w:p>
    <w:p w14:paraId="6F400FE9"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Każdy z użytkowników systemu musi mieć możliwość zgłoszenia niezgodności na sieci.</w:t>
      </w:r>
    </w:p>
    <w:p w14:paraId="07AF57A2"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Niezgodności będą wprowadzane zarówno z poziomu aplikacji mobilnej jak i www.</w:t>
      </w:r>
    </w:p>
    <w:p w14:paraId="6CC18A3C"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 xml:space="preserve">Rozbieżność może zostać wskazana/przypisana do istniejącego już obiektu (musi „dziedziczyć” geometrię tego obiektu) oraz może zostać wprowadzona jako nowy obiekt </w:t>
      </w:r>
      <w:r>
        <w:rPr>
          <w:rFonts w:cstheme="minorHAnsi"/>
        </w:rPr>
        <w:t xml:space="preserve">                 </w:t>
      </w:r>
      <w:r w:rsidRPr="009E529B">
        <w:rPr>
          <w:rFonts w:cstheme="minorHAnsi"/>
        </w:rPr>
        <w:t>z nową geometrią.</w:t>
      </w:r>
    </w:p>
    <w:p w14:paraId="57E11C54"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Musi istnieć możliwość wykreślenia nowej geometrii dla istniejącego obiektu. Po akceptacji rozbieżności przez uprawnionego użytkownika obiekt otrzyma nową wskazaną geometrię.</w:t>
      </w:r>
    </w:p>
    <w:p w14:paraId="72089828"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Wprowadzając rozbieżność z poziomu aplikacji mobilnej użytkownik będzie miał możliwość zrobienia zdjęcia bezpośrednio z formatki danej rozbieżności. Po synchronizacji rozbieżność razem ze zdjęciem będzie dostępna w systemie www.</w:t>
      </w:r>
    </w:p>
    <w:p w14:paraId="4EC227F9"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 xml:space="preserve">Rozpatrywanie rozbieżności będzie następować przez uprawnionych użytkowników </w:t>
      </w:r>
      <w:r w:rsidRPr="009E529B">
        <w:rPr>
          <w:rFonts w:cstheme="minorHAnsi"/>
        </w:rPr>
        <w:br/>
        <w:t>(z przypisaniem odpowiedniego uprawnienia) z poziomu aplikacji www.</w:t>
      </w:r>
    </w:p>
    <w:p w14:paraId="09845599" w14:textId="77777777" w:rsidR="00F02468" w:rsidRPr="009E529B" w:rsidRDefault="00F02468">
      <w:pPr>
        <w:pStyle w:val="Akapitzlist"/>
        <w:numPr>
          <w:ilvl w:val="0"/>
          <w:numId w:val="36"/>
        </w:numPr>
        <w:spacing w:line="240" w:lineRule="auto"/>
        <w:jc w:val="both"/>
        <w:rPr>
          <w:rFonts w:cstheme="minorHAnsi"/>
        </w:rPr>
      </w:pPr>
      <w:r w:rsidRPr="009E529B">
        <w:rPr>
          <w:rFonts w:cstheme="minorHAnsi"/>
        </w:rPr>
        <w:t xml:space="preserve">W aplikacji www musi istnieć dedykowany wykaz zgłoszonych rozbieżności, który </w:t>
      </w:r>
      <w:r w:rsidRPr="009E529B">
        <w:rPr>
          <w:rFonts w:cstheme="minorHAnsi"/>
        </w:rPr>
        <w:br/>
        <w:t xml:space="preserve">w przejrzysty sposób będzie prezentował sprawy do wyjaśnienia. Każda rozbieżność musi </w:t>
      </w:r>
      <w:r w:rsidRPr="009E529B">
        <w:rPr>
          <w:rFonts w:cstheme="minorHAnsi"/>
        </w:rPr>
        <w:lastRenderedPageBreak/>
        <w:t>posiadać odpowiedni status oraz musi istnieć możliwość jej geolokalizacji na podstawie geometrii obiektu.</w:t>
      </w:r>
    </w:p>
    <w:p w14:paraId="34D495C4" w14:textId="77777777" w:rsidR="00F02468" w:rsidRDefault="00F02468">
      <w:pPr>
        <w:pStyle w:val="Akapitzlist"/>
        <w:numPr>
          <w:ilvl w:val="0"/>
          <w:numId w:val="36"/>
        </w:numPr>
        <w:spacing w:line="240" w:lineRule="auto"/>
        <w:jc w:val="both"/>
        <w:rPr>
          <w:rFonts w:cstheme="minorHAnsi"/>
        </w:rPr>
      </w:pPr>
      <w:r w:rsidRPr="009E529B">
        <w:rPr>
          <w:rFonts w:cstheme="minorHAnsi"/>
        </w:rPr>
        <w:t>System musi w przejrzysty sposób wyświetlić atrybuty obiektu, dla którego wprowadzona została rozbieżność razem z wykazem tych rozbieżności na jednej formatce.</w:t>
      </w:r>
    </w:p>
    <w:p w14:paraId="63298204" w14:textId="1A6ED519" w:rsidR="004D20D5" w:rsidRDefault="004D20D5" w:rsidP="006E009F">
      <w:pPr>
        <w:spacing w:line="240" w:lineRule="auto"/>
        <w:jc w:val="both"/>
        <w:rPr>
          <w:rFonts w:cstheme="minorHAnsi"/>
        </w:rPr>
      </w:pPr>
      <w:r>
        <w:rPr>
          <w:rFonts w:cstheme="minorHAnsi"/>
        </w:rPr>
        <w:t>7. Uzupełnienie systemu danymi</w:t>
      </w:r>
    </w:p>
    <w:p w14:paraId="1A6DC8F4" w14:textId="77777777" w:rsidR="004D20D5" w:rsidRPr="004D20D5" w:rsidRDefault="004D20D5" w:rsidP="004D20D5">
      <w:pPr>
        <w:spacing w:after="0" w:line="240" w:lineRule="auto"/>
        <w:ind w:left="284" w:hanging="284"/>
        <w:jc w:val="both"/>
        <w:rPr>
          <w:rFonts w:eastAsia="Times New Roman" w:cstheme="minorHAnsi"/>
          <w:lang w:eastAsia="pl-PL"/>
        </w:rPr>
      </w:pPr>
      <w:r w:rsidRPr="004D20D5">
        <w:rPr>
          <w:rFonts w:eastAsia="Times New Roman" w:cstheme="minorHAnsi"/>
          <w:color w:val="000000"/>
          <w:lang w:eastAsia="pl-PL"/>
        </w:rPr>
        <w:t>W ramach wdrożenia wykonawca dokona migracji wszystkich danych przestrzennych posiadanych przez Zamawiającego. Po stronie Wykonawcy do wykonania będzie:</w:t>
      </w:r>
    </w:p>
    <w:p w14:paraId="00C2FC28" w14:textId="77777777" w:rsidR="004D20D5" w:rsidRPr="004D20D5" w:rsidRDefault="004D20D5">
      <w:pPr>
        <w:numPr>
          <w:ilvl w:val="0"/>
          <w:numId w:val="52"/>
        </w:numPr>
        <w:tabs>
          <w:tab w:val="clear" w:pos="720"/>
          <w:tab w:val="num" w:pos="0"/>
        </w:tabs>
        <w:spacing w:after="0" w:line="240" w:lineRule="auto"/>
        <w:ind w:left="284" w:hanging="284"/>
        <w:jc w:val="both"/>
        <w:textAlignment w:val="baseline"/>
        <w:rPr>
          <w:rFonts w:eastAsia="Times New Roman" w:cstheme="minorHAnsi"/>
          <w:color w:val="000000"/>
          <w:lang w:eastAsia="pl-PL"/>
        </w:rPr>
      </w:pPr>
      <w:r w:rsidRPr="004D20D5">
        <w:rPr>
          <w:rFonts w:eastAsia="Times New Roman" w:cstheme="minorHAnsi"/>
          <w:color w:val="000000"/>
          <w:lang w:eastAsia="pl-PL"/>
        </w:rPr>
        <w:t>Import danych wektorowych pozyskanych z Wydziału Geodezji, Kartografii i Katastru. Dane zostaną przekazane przez Zamawiającego. Format danych to SHP, GML bądź DXF. Dane dot. sieci ciepłowniczych będących we władaniu Zmawiającego oraz sieci obcych.</w:t>
      </w:r>
    </w:p>
    <w:p w14:paraId="535030E5" w14:textId="77777777" w:rsidR="004D20D5" w:rsidRPr="004D20D5" w:rsidRDefault="004D20D5">
      <w:pPr>
        <w:numPr>
          <w:ilvl w:val="0"/>
          <w:numId w:val="52"/>
        </w:numPr>
        <w:tabs>
          <w:tab w:val="clear" w:pos="720"/>
          <w:tab w:val="num" w:pos="0"/>
        </w:tabs>
        <w:spacing w:after="0" w:line="240" w:lineRule="auto"/>
        <w:ind w:left="284" w:hanging="284"/>
        <w:jc w:val="both"/>
        <w:textAlignment w:val="baseline"/>
        <w:rPr>
          <w:rFonts w:eastAsia="Times New Roman" w:cstheme="minorHAnsi"/>
          <w:color w:val="000000"/>
          <w:lang w:eastAsia="pl-PL"/>
        </w:rPr>
      </w:pPr>
      <w:r w:rsidRPr="004D20D5">
        <w:rPr>
          <w:rFonts w:eastAsia="Times New Roman" w:cstheme="minorHAnsi"/>
          <w:color w:val="000000"/>
          <w:lang w:eastAsia="pl-PL"/>
        </w:rPr>
        <w:t xml:space="preserve">Import danych adresowych oraz stworzenie na ich podstawie kartoteki adresowej </w:t>
      </w:r>
      <w:r w:rsidRPr="004D20D5">
        <w:rPr>
          <w:rFonts w:eastAsia="Times New Roman" w:cstheme="minorHAnsi"/>
          <w:color w:val="000000"/>
          <w:lang w:eastAsia="pl-PL"/>
        </w:rPr>
        <w:br/>
        <w:t>z geolokalizacją. Jedna, co najmniej trzypoziomowa kartoteka adresowa (miasto – ulica – nr domu), dla całości systemu. Wszystkie opisy adresowe będą tworzone na podstawie danych z tej kartoteki. Kartoteka będzie utworzona na podstawie danych przekazanych przez Zamawiającego.</w:t>
      </w:r>
    </w:p>
    <w:p w14:paraId="46709B08" w14:textId="77777777" w:rsidR="004D20D5" w:rsidRPr="004D20D5" w:rsidRDefault="004D20D5">
      <w:pPr>
        <w:numPr>
          <w:ilvl w:val="0"/>
          <w:numId w:val="52"/>
        </w:numPr>
        <w:tabs>
          <w:tab w:val="clear" w:pos="720"/>
          <w:tab w:val="num" w:pos="0"/>
        </w:tabs>
        <w:spacing w:after="0" w:line="240" w:lineRule="auto"/>
        <w:ind w:left="284" w:hanging="284"/>
        <w:jc w:val="both"/>
        <w:textAlignment w:val="baseline"/>
        <w:rPr>
          <w:rFonts w:eastAsia="Times New Roman" w:cstheme="minorHAnsi"/>
          <w:color w:val="000000"/>
          <w:lang w:eastAsia="pl-PL"/>
        </w:rPr>
      </w:pPr>
      <w:r w:rsidRPr="004D20D5">
        <w:rPr>
          <w:rFonts w:eastAsia="Times New Roman" w:cstheme="minorHAnsi"/>
          <w:color w:val="000000"/>
          <w:lang w:eastAsia="pl-PL"/>
        </w:rPr>
        <w:t xml:space="preserve">Import danych katastralnych oraz stworzenie na ich podstawie kartoteki działek </w:t>
      </w:r>
      <w:r w:rsidRPr="004D20D5">
        <w:rPr>
          <w:rFonts w:eastAsia="Times New Roman" w:cstheme="minorHAnsi"/>
          <w:color w:val="000000"/>
          <w:lang w:eastAsia="pl-PL"/>
        </w:rPr>
        <w:br/>
        <w:t>z geolokalizacją. Jedna, co najmniej dwupoziomowa kartoteka (obręb – nr działki), dla całości systemu. Wszystkie opisy adresacji działek będą tworzone na podstawie danych z tej kartoteki. Kartoteka będzie utworzona na podstawie danych przekazanych przez Zamawiającego.</w:t>
      </w:r>
    </w:p>
    <w:p w14:paraId="68F85F0A" w14:textId="77777777" w:rsidR="004D20D5" w:rsidRPr="004D20D5" w:rsidRDefault="004D20D5">
      <w:pPr>
        <w:numPr>
          <w:ilvl w:val="0"/>
          <w:numId w:val="52"/>
        </w:numPr>
        <w:tabs>
          <w:tab w:val="clear" w:pos="720"/>
          <w:tab w:val="num" w:pos="0"/>
        </w:tabs>
        <w:spacing w:after="0" w:line="240" w:lineRule="auto"/>
        <w:ind w:left="284" w:hanging="284"/>
        <w:jc w:val="both"/>
        <w:textAlignment w:val="baseline"/>
        <w:rPr>
          <w:rFonts w:eastAsia="Times New Roman" w:cstheme="minorHAnsi"/>
          <w:color w:val="000000"/>
          <w:lang w:eastAsia="pl-PL"/>
        </w:rPr>
      </w:pPr>
      <w:r w:rsidRPr="004D20D5">
        <w:rPr>
          <w:rFonts w:eastAsia="Times New Roman" w:cstheme="minorHAnsi"/>
          <w:color w:val="000000"/>
          <w:lang w:eastAsia="pl-PL"/>
        </w:rPr>
        <w:t xml:space="preserve">System musi posiadać moduł służący do cyklicznej aktualizacji danych pozyskiwanych </w:t>
      </w:r>
      <w:r w:rsidRPr="004D20D5">
        <w:rPr>
          <w:rFonts w:eastAsia="Times New Roman" w:cstheme="minorHAnsi"/>
          <w:color w:val="000000"/>
          <w:lang w:eastAsia="pl-PL"/>
        </w:rPr>
        <w:br/>
        <w:t>z WGKiK (format GML). Import będzie inicjowany przez użytkownika (poprzez wskazanie katalogu, w którym znajdują się pliki do zaimportowania), reszta importu będzie automatyczna. Pozyskana dane (wektorowe oraz atrybutowe) będą importowane do systemu z zachowaniem struktury warstw oraz podwarstw. Import musi zachowywać wszystkie ustawienia projektów (definicja warstw, podwarstw, styli wyświetlania obiektów mapowych, warunków dla warstw, itp.)</w:t>
      </w:r>
    </w:p>
    <w:p w14:paraId="363BD068" w14:textId="77777777" w:rsidR="004D20D5" w:rsidRDefault="004D20D5" w:rsidP="006E009F">
      <w:pPr>
        <w:spacing w:line="240" w:lineRule="auto"/>
        <w:jc w:val="both"/>
        <w:rPr>
          <w:rFonts w:cstheme="minorHAnsi"/>
        </w:rPr>
      </w:pPr>
    </w:p>
    <w:p w14:paraId="3435EBEB" w14:textId="67CD0E09" w:rsidR="006E009F" w:rsidRPr="006E009F" w:rsidRDefault="004D20D5" w:rsidP="006E009F">
      <w:pPr>
        <w:spacing w:line="240" w:lineRule="auto"/>
        <w:jc w:val="both"/>
        <w:rPr>
          <w:rFonts w:cstheme="minorHAnsi"/>
        </w:rPr>
      </w:pPr>
      <w:r>
        <w:rPr>
          <w:rFonts w:cstheme="minorHAnsi"/>
        </w:rPr>
        <w:t>8</w:t>
      </w:r>
      <w:r w:rsidR="006E009F">
        <w:rPr>
          <w:rFonts w:cstheme="minorHAnsi"/>
        </w:rPr>
        <w:t>. Integracja z systemem bilingowym</w:t>
      </w:r>
    </w:p>
    <w:p w14:paraId="0E464867" w14:textId="77777777" w:rsidR="006E009F" w:rsidRPr="00ED0B1C" w:rsidRDefault="006E009F">
      <w:pPr>
        <w:numPr>
          <w:ilvl w:val="0"/>
          <w:numId w:val="49"/>
        </w:numPr>
        <w:tabs>
          <w:tab w:val="num" w:pos="0"/>
        </w:tabs>
        <w:spacing w:after="0" w:line="240" w:lineRule="auto"/>
        <w:ind w:left="426" w:hanging="426"/>
        <w:jc w:val="both"/>
        <w:textAlignment w:val="baseline"/>
        <w:rPr>
          <w:rFonts w:eastAsia="Times New Roman" w:cstheme="minorHAnsi"/>
          <w:color w:val="000000"/>
          <w:lang w:eastAsia="pl-PL"/>
        </w:rPr>
      </w:pPr>
      <w:r w:rsidRPr="00ED0B1C">
        <w:rPr>
          <w:rFonts w:eastAsia="Times New Roman" w:cstheme="minorHAnsi"/>
          <w:color w:val="000000"/>
          <w:lang w:eastAsia="pl-PL"/>
        </w:rPr>
        <w:t>System będzie prezentował na mapie dane pochodzące z systemu bilingowego, np.:</w:t>
      </w:r>
    </w:p>
    <w:p w14:paraId="3954608C"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klienta – adres, telefon, nazwa/nazwisko, mail, nr umowy, data obowiązywania umowy,</w:t>
      </w:r>
    </w:p>
    <w:p w14:paraId="7508BF7C"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licznika - numer licznika, nakładki, daty legalizacji, montażu i demontażu,</w:t>
      </w:r>
    </w:p>
    <w:p w14:paraId="6BA6F613"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posesji – adres, punkty montażu, granice eksploatacji,</w:t>
      </w:r>
    </w:p>
    <w:p w14:paraId="7F3B24D2"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o zużyciach – odczyty, daty odczytów,</w:t>
      </w:r>
    </w:p>
    <w:p w14:paraId="1B00781D"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finansowo księgowe – saldo, faktury</w:t>
      </w:r>
    </w:p>
    <w:p w14:paraId="7C0CB2B2"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dane o zamówionych mocach,</w:t>
      </w:r>
    </w:p>
    <w:p w14:paraId="0E303F6B" w14:textId="77777777" w:rsidR="006E009F" w:rsidRPr="00ED0B1C" w:rsidRDefault="006E009F">
      <w:pPr>
        <w:numPr>
          <w:ilvl w:val="1"/>
          <w:numId w:val="49"/>
        </w:numPr>
        <w:spacing w:after="0" w:line="240" w:lineRule="auto"/>
        <w:ind w:left="709" w:hanging="425"/>
        <w:jc w:val="both"/>
        <w:textAlignment w:val="baseline"/>
        <w:rPr>
          <w:rFonts w:eastAsia="Times New Roman" w:cstheme="minorHAnsi"/>
          <w:color w:val="000000"/>
          <w:lang w:eastAsia="pl-PL"/>
        </w:rPr>
      </w:pPr>
      <w:r w:rsidRPr="00ED0B1C">
        <w:rPr>
          <w:rFonts w:eastAsia="Times New Roman" w:cstheme="minorHAnsi"/>
          <w:color w:val="000000"/>
          <w:lang w:eastAsia="pl-PL"/>
        </w:rPr>
        <w:t>skany umów zapisanych w systemie.</w:t>
      </w:r>
    </w:p>
    <w:p w14:paraId="6BFD9CF2" w14:textId="77777777"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eastAsia="Times New Roman" w:cstheme="minorHAnsi"/>
          <w:color w:val="000000"/>
          <w:lang w:eastAsia="pl-PL"/>
        </w:rPr>
        <w:t>Odczyt danych będzie odbywał się poprzez kliknięcie w budynek/nr adresowy. Dodatkowo podgląd danych bilingowych powinien być dostępny z poziomu identyfikacji obiektów mapowych powiązanych z kartoteką adresową (np. na formularzu identyfikacyjnym przyłącza/węzła widnieć będzie np. odrębna zakładka pozwalająca na podgląd danych bilingowych odbiorcy przypisanego na podstawie adresu z kartoteki).</w:t>
      </w:r>
    </w:p>
    <w:p w14:paraId="7B7AEF24" w14:textId="77777777"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eastAsia="Times New Roman" w:cstheme="minorHAnsi"/>
          <w:color w:val="000000"/>
          <w:lang w:eastAsia="pl-PL"/>
        </w:rPr>
        <w:t>System musi automatycznie synchronizować dane z systemu ZSI przynajmniej raz na dobę oraz w każdym momencie na żądanie użytkownika.</w:t>
      </w:r>
    </w:p>
    <w:p w14:paraId="36352267" w14:textId="5CE9C28A"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eastAsia="Times New Roman" w:cstheme="minorHAnsi"/>
          <w:color w:val="000000"/>
          <w:lang w:eastAsia="pl-PL"/>
        </w:rPr>
        <w:t xml:space="preserve">System ma udostępniać zagregowane statystyki zbiorcze ze zużyć ciepła dla wskazanego na mapie obszaru (zaznaczenie wielokątem) bądź wybranych odbiorców z podziałem na lata i miesiące. Statystyki będą dostępne w formie wykresu (informacja o zagregowanych zużyciach z wybranego okresu w poszczególnych miesiącach) oraz zestawienia z adresami oraz odbiorcami, którzy objęci zostali analizą. System musi również umożliwiać wybór odbiorców do analizy również poprzez </w:t>
      </w:r>
      <w:r w:rsidRPr="00ED0B1C">
        <w:rPr>
          <w:rFonts w:eastAsia="Times New Roman" w:cstheme="minorHAnsi"/>
          <w:color w:val="000000"/>
          <w:lang w:eastAsia="pl-PL"/>
        </w:rPr>
        <w:lastRenderedPageBreak/>
        <w:t>wybór konkretnych adresów i całych ulic. Musi istnieć możliwość zapisania raz wyselekcjonowanych odbiorców bądź obszarów z możliwością wykonania ponownej analizy. Możliwość eksportu wykresu do pliku</w:t>
      </w:r>
      <w:r w:rsidR="007C1575">
        <w:rPr>
          <w:rFonts w:eastAsia="Times New Roman" w:cstheme="minorHAnsi"/>
          <w:color w:val="000000"/>
          <w:lang w:eastAsia="pl-PL"/>
        </w:rPr>
        <w:t xml:space="preserve"> typu</w:t>
      </w:r>
      <w:r w:rsidRPr="00ED0B1C">
        <w:rPr>
          <w:rFonts w:eastAsia="Times New Roman" w:cstheme="minorHAnsi"/>
          <w:color w:val="000000"/>
          <w:lang w:eastAsia="pl-PL"/>
        </w:rPr>
        <w:t xml:space="preserve"> </w:t>
      </w:r>
      <w:r w:rsidR="00466A1C">
        <w:rPr>
          <w:rFonts w:eastAsia="Times New Roman" w:cstheme="minorHAnsi"/>
          <w:color w:val="000000"/>
          <w:lang w:eastAsia="pl-PL"/>
        </w:rPr>
        <w:t>xls</w:t>
      </w:r>
      <w:r w:rsidRPr="00ED0B1C">
        <w:rPr>
          <w:rFonts w:eastAsia="Times New Roman" w:cstheme="minorHAnsi"/>
          <w:color w:val="000000"/>
          <w:lang w:eastAsia="pl-PL"/>
        </w:rPr>
        <w:t>.</w:t>
      </w:r>
    </w:p>
    <w:p w14:paraId="2F7599AB" w14:textId="614E74DF"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eastAsia="Times New Roman" w:cstheme="minorHAnsi"/>
          <w:color w:val="000000"/>
          <w:lang w:eastAsia="pl-PL"/>
        </w:rPr>
        <w:t>Możliwość eksportu do</w:t>
      </w:r>
      <w:r w:rsidR="007C1575">
        <w:rPr>
          <w:rFonts w:eastAsia="Times New Roman" w:cstheme="minorHAnsi"/>
          <w:color w:val="000000"/>
          <w:lang w:eastAsia="pl-PL"/>
        </w:rPr>
        <w:t xml:space="preserve"> pliku typu</w:t>
      </w:r>
      <w:r w:rsidR="00466A1C">
        <w:rPr>
          <w:rFonts w:eastAsia="Times New Roman" w:cstheme="minorHAnsi"/>
          <w:color w:val="000000"/>
          <w:lang w:eastAsia="pl-PL"/>
        </w:rPr>
        <w:t xml:space="preserve"> xls</w:t>
      </w:r>
      <w:r w:rsidRPr="00ED0B1C">
        <w:rPr>
          <w:rFonts w:eastAsia="Times New Roman" w:cstheme="minorHAnsi"/>
          <w:color w:val="000000"/>
          <w:lang w:eastAsia="pl-PL"/>
        </w:rPr>
        <w:t xml:space="preserve"> danych prezentujących: odczyty oraz zużycia </w:t>
      </w:r>
      <w:r w:rsidRPr="00ED0B1C">
        <w:rPr>
          <w:rFonts w:eastAsia="Times New Roman" w:cstheme="minorHAnsi"/>
          <w:color w:val="000000"/>
          <w:lang w:eastAsia="pl-PL"/>
        </w:rPr>
        <w:br/>
        <w:t xml:space="preserve">z zaznaczonego obszaru dla wybranego okresu oraz zużycia miesięczne - wykaz zużyć </w:t>
      </w:r>
      <w:r w:rsidRPr="00ED0B1C">
        <w:rPr>
          <w:rFonts w:eastAsia="Times New Roman" w:cstheme="minorHAnsi"/>
          <w:color w:val="000000"/>
          <w:lang w:eastAsia="pl-PL"/>
        </w:rPr>
        <w:br/>
        <w:t>w każdym miesiącu dla każdego odbiorcy oraz licznika za wybrany okres liczone na podstawie średniej dobowej (odczyty są realizowane u klientów w różnych terminach oraz z różną częstością).</w:t>
      </w:r>
    </w:p>
    <w:p w14:paraId="4D94FD34" w14:textId="77777777"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eastAsia="Times New Roman" w:cstheme="minorHAnsi"/>
          <w:color w:val="000000"/>
          <w:lang w:eastAsia="pl-PL"/>
        </w:rPr>
        <w:t>System musi posiadać mechanizm wiązania adresów z systemu ZSI z kartoteką adresową systemu GIS. Raz powiązane adresy system będzie „pamiętał” (kolejny import zachowa to wiązanie). Mechanizm ten pozwoli na powiązanie wszystkich adresów z systemu ZSI (a co za tym idzie kontrahentów i liczników) z systemem GIS. Narzędzie powinno wspomagać użytkownika w tym procesie (pokazywanie niezmapowanych punktów). Kartoteka w GIS jest trójpoziomowa (miasto-ulica-nr domu) więc powiązanie ulicy musi automatycznie powodować wiązanie pasujących nr domów leżących na tej ulicy. Narzędzie musi być kompatybilne z mechanizmem do agregacji elementów kartoteki adresowej.</w:t>
      </w:r>
    </w:p>
    <w:p w14:paraId="67C283B0" w14:textId="77777777" w:rsidR="006E009F" w:rsidRPr="00ED0B1C" w:rsidRDefault="006E009F">
      <w:pPr>
        <w:numPr>
          <w:ilvl w:val="0"/>
          <w:numId w:val="49"/>
        </w:numPr>
        <w:spacing w:after="0" w:line="240" w:lineRule="auto"/>
        <w:jc w:val="both"/>
        <w:textAlignment w:val="baseline"/>
        <w:rPr>
          <w:rFonts w:eastAsia="Times New Roman" w:cstheme="minorHAnsi"/>
          <w:color w:val="000000"/>
          <w:lang w:eastAsia="pl-PL"/>
        </w:rPr>
      </w:pPr>
      <w:r w:rsidRPr="00ED0B1C">
        <w:rPr>
          <w:rFonts w:cstheme="minorHAnsi"/>
        </w:rPr>
        <w:t>Zamawiający przekaże Wykonawcy użytkownika bazodanowego z uprawnieniami do odczytu.</w:t>
      </w:r>
    </w:p>
    <w:p w14:paraId="79BE9CF6" w14:textId="20988573" w:rsidR="006E009F" w:rsidRPr="00260DDE" w:rsidRDefault="006E009F" w:rsidP="006E009F">
      <w:pPr>
        <w:pStyle w:val="Default"/>
        <w:jc w:val="both"/>
        <w:rPr>
          <w:rFonts w:asciiTheme="minorHAnsi" w:hAnsiTheme="minorHAnsi" w:cstheme="minorHAnsi"/>
          <w:sz w:val="22"/>
          <w:szCs w:val="22"/>
        </w:rPr>
      </w:pPr>
      <w:r w:rsidRPr="00260DDE">
        <w:rPr>
          <w:rFonts w:asciiTheme="minorHAnsi" w:hAnsiTheme="minorHAnsi" w:cstheme="minorHAnsi"/>
          <w:sz w:val="22"/>
          <w:szCs w:val="22"/>
        </w:rPr>
        <w:t>8)   Zamawiający nie dopuszcza integracji za pomocą wymiany plików</w:t>
      </w:r>
    </w:p>
    <w:p w14:paraId="57F69A85" w14:textId="77777777" w:rsidR="006E009F" w:rsidRDefault="006E009F" w:rsidP="006E009F">
      <w:pPr>
        <w:pStyle w:val="Default"/>
        <w:jc w:val="both"/>
        <w:rPr>
          <w:rFonts w:asciiTheme="minorHAnsi" w:hAnsiTheme="minorHAnsi" w:cstheme="minorHAnsi"/>
          <w:sz w:val="22"/>
          <w:szCs w:val="22"/>
        </w:rPr>
      </w:pPr>
    </w:p>
    <w:p w14:paraId="14DE2951" w14:textId="6229D16F" w:rsidR="006E009F" w:rsidRPr="009E529B" w:rsidRDefault="004D20D5" w:rsidP="006E009F">
      <w:pPr>
        <w:pStyle w:val="Default"/>
        <w:ind w:left="644" w:hanging="786"/>
        <w:jc w:val="both"/>
        <w:rPr>
          <w:rFonts w:asciiTheme="minorHAnsi" w:hAnsiTheme="minorHAnsi" w:cstheme="minorHAnsi"/>
          <w:sz w:val="22"/>
          <w:szCs w:val="22"/>
        </w:rPr>
      </w:pPr>
      <w:r>
        <w:rPr>
          <w:rFonts w:asciiTheme="minorHAnsi" w:hAnsiTheme="minorHAnsi" w:cstheme="minorHAnsi"/>
          <w:sz w:val="22"/>
          <w:szCs w:val="22"/>
        </w:rPr>
        <w:t>9</w:t>
      </w:r>
      <w:r w:rsidR="006E009F">
        <w:rPr>
          <w:rFonts w:asciiTheme="minorHAnsi" w:hAnsiTheme="minorHAnsi" w:cstheme="minorHAnsi"/>
          <w:sz w:val="22"/>
          <w:szCs w:val="22"/>
        </w:rPr>
        <w:t xml:space="preserve">. </w:t>
      </w:r>
      <w:r w:rsidR="006E009F" w:rsidRPr="009E529B">
        <w:rPr>
          <w:rFonts w:asciiTheme="minorHAnsi" w:hAnsiTheme="minorHAnsi" w:cstheme="minorHAnsi"/>
          <w:sz w:val="22"/>
          <w:szCs w:val="22"/>
        </w:rPr>
        <w:t>Licencje:</w:t>
      </w:r>
    </w:p>
    <w:p w14:paraId="29E3CF03" w14:textId="77777777" w:rsidR="006E009F" w:rsidRPr="009E529B" w:rsidRDefault="006E009F">
      <w:pPr>
        <w:pStyle w:val="Default"/>
        <w:numPr>
          <w:ilvl w:val="0"/>
          <w:numId w:val="16"/>
        </w:numPr>
        <w:jc w:val="both"/>
        <w:rPr>
          <w:rFonts w:asciiTheme="minorHAnsi" w:hAnsiTheme="minorHAnsi" w:cstheme="minorHAnsi"/>
          <w:sz w:val="22"/>
          <w:szCs w:val="22"/>
        </w:rPr>
      </w:pPr>
      <w:r w:rsidRPr="009E529B">
        <w:rPr>
          <w:rFonts w:asciiTheme="minorHAnsi" w:hAnsiTheme="minorHAnsi" w:cstheme="minorHAnsi"/>
          <w:sz w:val="22"/>
          <w:szCs w:val="22"/>
        </w:rPr>
        <w:t>System oraz baza danych nie mogą wymagać ponoszenia dodatkowych kosztów licencyjnych w związku ze zwiększeniem liczby użytkowników, administratorów lub rozbudową infrastruktury serwerowej w zakresie przewidzianym niniejszym postępowaniem. Dopuszcza się stosowanie modeli licencjonowania opartych o licencje serwerowe, dostępowe lub inne równoważne, pod warunkiem spełnienia wymagań OPZ.</w:t>
      </w:r>
    </w:p>
    <w:p w14:paraId="23895D9D" w14:textId="77777777" w:rsidR="006E009F" w:rsidRPr="009E529B" w:rsidRDefault="006E009F">
      <w:pPr>
        <w:pStyle w:val="Default"/>
        <w:numPr>
          <w:ilvl w:val="0"/>
          <w:numId w:val="16"/>
        </w:numPr>
        <w:jc w:val="both"/>
        <w:rPr>
          <w:rFonts w:asciiTheme="minorHAnsi" w:hAnsiTheme="minorHAnsi" w:cstheme="minorHAnsi"/>
          <w:sz w:val="22"/>
          <w:szCs w:val="22"/>
        </w:rPr>
      </w:pPr>
      <w:r w:rsidRPr="009E529B">
        <w:rPr>
          <w:rFonts w:asciiTheme="minorHAnsi" w:hAnsiTheme="minorHAnsi" w:cstheme="minorHAnsi"/>
          <w:sz w:val="22"/>
          <w:szCs w:val="22"/>
        </w:rPr>
        <w:t>Zakres licencji winien obejmować dostęp do systemu po zalogowaniu dla wszystkich użytkowników/administratorów bez konieczności instalacji oprogramowania na stanowiskach roboczych.</w:t>
      </w:r>
    </w:p>
    <w:p w14:paraId="67D91A5D" w14:textId="77777777" w:rsidR="006E009F" w:rsidRPr="009E529B" w:rsidRDefault="006E009F">
      <w:pPr>
        <w:pStyle w:val="Default"/>
        <w:numPr>
          <w:ilvl w:val="0"/>
          <w:numId w:val="16"/>
        </w:numPr>
        <w:jc w:val="both"/>
        <w:rPr>
          <w:rFonts w:asciiTheme="minorHAnsi" w:hAnsiTheme="minorHAnsi" w:cstheme="minorHAnsi"/>
          <w:sz w:val="22"/>
          <w:szCs w:val="22"/>
        </w:rPr>
      </w:pPr>
      <w:r w:rsidRPr="009E529B">
        <w:rPr>
          <w:rFonts w:asciiTheme="minorHAnsi" w:hAnsiTheme="minorHAnsi" w:cstheme="minorHAnsi"/>
          <w:sz w:val="22"/>
          <w:szCs w:val="22"/>
        </w:rPr>
        <w:t>Licencje muszą być bezterminowe, nieodwołalne, oraz nie mogą wprowadzać ograniczeń funkcjonalnych systemu ze względu na liczbę użytkowników lub administratorów w zakresie objętym niniejszym postępowaniem.</w:t>
      </w:r>
    </w:p>
    <w:p w14:paraId="0ED542D2" w14:textId="77777777" w:rsidR="006E009F" w:rsidRPr="009E529B" w:rsidRDefault="006E009F">
      <w:pPr>
        <w:pStyle w:val="Default"/>
        <w:numPr>
          <w:ilvl w:val="0"/>
          <w:numId w:val="16"/>
        </w:numPr>
        <w:jc w:val="both"/>
        <w:rPr>
          <w:rFonts w:asciiTheme="minorHAnsi" w:hAnsiTheme="minorHAnsi" w:cstheme="minorHAnsi"/>
          <w:sz w:val="22"/>
          <w:szCs w:val="22"/>
        </w:rPr>
      </w:pPr>
      <w:r w:rsidRPr="009E529B">
        <w:rPr>
          <w:rFonts w:asciiTheme="minorHAnsi" w:hAnsiTheme="minorHAnsi" w:cstheme="minorHAnsi"/>
          <w:sz w:val="22"/>
          <w:szCs w:val="22"/>
        </w:rPr>
        <w:t>Licencjonowany system powinien odnosić się do serwera a zwiększenie liczby użytkowników lub administratorów w zakresie przewidzianym niniejszym postępowaniem , jak  również rozbudowa serwera w tym zakresie, nie może wiązać się z dodatkowymi opłatami licencyjnymi.</w:t>
      </w:r>
    </w:p>
    <w:p w14:paraId="26712E62" w14:textId="77777777" w:rsidR="006E009F" w:rsidRPr="009E529B" w:rsidRDefault="006E009F">
      <w:pPr>
        <w:pStyle w:val="Default"/>
        <w:numPr>
          <w:ilvl w:val="0"/>
          <w:numId w:val="16"/>
        </w:numPr>
        <w:jc w:val="both"/>
        <w:rPr>
          <w:rFonts w:asciiTheme="minorHAnsi" w:hAnsiTheme="minorHAnsi" w:cstheme="minorHAnsi"/>
          <w:sz w:val="22"/>
          <w:szCs w:val="22"/>
        </w:rPr>
      </w:pPr>
      <w:r w:rsidRPr="009E529B">
        <w:rPr>
          <w:rFonts w:asciiTheme="minorHAnsi" w:hAnsiTheme="minorHAnsi" w:cstheme="minorHAnsi"/>
          <w:sz w:val="22"/>
          <w:szCs w:val="22"/>
        </w:rPr>
        <w:t>W przypadku aplikacji mobilnej dopuszcza się wydawanie licencji na urządzenie, na którym będzie zainstalowane, lecz nie może mieć ograniczeń, co do ilości użytkowników logujących się na danym urządzeniu. W przypadku uszkodzenia / wymiany urządzenia licencja przenoszona jest na nowe urządzenie nieodpłatnie.</w:t>
      </w:r>
    </w:p>
    <w:p w14:paraId="5F0D3300" w14:textId="61D2886B" w:rsidR="006E009F" w:rsidRPr="009E529B" w:rsidRDefault="004D20D5" w:rsidP="006E009F">
      <w:pPr>
        <w:pStyle w:val="Default"/>
        <w:ind w:left="644" w:hanging="644"/>
        <w:jc w:val="both"/>
        <w:rPr>
          <w:rFonts w:asciiTheme="minorHAnsi" w:hAnsiTheme="minorHAnsi" w:cstheme="minorHAnsi"/>
          <w:sz w:val="22"/>
          <w:szCs w:val="22"/>
        </w:rPr>
      </w:pPr>
      <w:r>
        <w:rPr>
          <w:rFonts w:asciiTheme="minorHAnsi" w:hAnsiTheme="minorHAnsi" w:cstheme="minorHAnsi"/>
          <w:sz w:val="22"/>
          <w:szCs w:val="22"/>
        </w:rPr>
        <w:t>10</w:t>
      </w:r>
      <w:r w:rsidR="006E009F">
        <w:rPr>
          <w:rFonts w:asciiTheme="minorHAnsi" w:hAnsiTheme="minorHAnsi" w:cstheme="minorHAnsi"/>
          <w:sz w:val="22"/>
          <w:szCs w:val="22"/>
        </w:rPr>
        <w:t xml:space="preserve">. </w:t>
      </w:r>
      <w:r w:rsidR="006E009F" w:rsidRPr="009E529B">
        <w:rPr>
          <w:rFonts w:asciiTheme="minorHAnsi" w:hAnsiTheme="minorHAnsi" w:cstheme="minorHAnsi"/>
          <w:sz w:val="22"/>
          <w:szCs w:val="22"/>
        </w:rPr>
        <w:t>Szkolenie:</w:t>
      </w:r>
    </w:p>
    <w:p w14:paraId="186A7932" w14:textId="77777777" w:rsidR="006E009F" w:rsidRPr="009E529B" w:rsidRDefault="006E009F">
      <w:pPr>
        <w:pStyle w:val="Default"/>
        <w:numPr>
          <w:ilvl w:val="0"/>
          <w:numId w:val="17"/>
        </w:numPr>
        <w:jc w:val="both"/>
        <w:rPr>
          <w:rFonts w:asciiTheme="minorHAnsi" w:hAnsiTheme="minorHAnsi" w:cstheme="minorHAnsi"/>
          <w:sz w:val="22"/>
          <w:szCs w:val="22"/>
        </w:rPr>
      </w:pPr>
      <w:r w:rsidRPr="009E529B">
        <w:rPr>
          <w:rFonts w:asciiTheme="minorHAnsi" w:hAnsiTheme="minorHAnsi" w:cstheme="minorHAnsi"/>
          <w:sz w:val="22"/>
          <w:szCs w:val="22"/>
        </w:rPr>
        <w:t>Szkolenie winno odbyć się po wdrożeniu przedmiotu umowy w siedzibie zamawiającego.</w:t>
      </w:r>
    </w:p>
    <w:p w14:paraId="47B81FBF" w14:textId="77777777" w:rsidR="006E009F" w:rsidRPr="009E529B" w:rsidRDefault="006E009F">
      <w:pPr>
        <w:pStyle w:val="Default"/>
        <w:numPr>
          <w:ilvl w:val="0"/>
          <w:numId w:val="17"/>
        </w:numPr>
        <w:jc w:val="both"/>
        <w:rPr>
          <w:rFonts w:asciiTheme="minorHAnsi" w:hAnsiTheme="minorHAnsi" w:cstheme="minorHAnsi"/>
          <w:sz w:val="22"/>
          <w:szCs w:val="22"/>
        </w:rPr>
      </w:pPr>
      <w:r w:rsidRPr="009E529B">
        <w:rPr>
          <w:rFonts w:asciiTheme="minorHAnsi" w:hAnsiTheme="minorHAnsi" w:cstheme="minorHAnsi"/>
          <w:sz w:val="22"/>
          <w:szCs w:val="22"/>
        </w:rPr>
        <w:t>Przeszkolenie administratorów w zakresie obsługi i administrowania systemu, w tym tworzenia i zarządzania użytkownikami systemu, nadawania uprawnień użytkownikom, zarządzania bazą danych (w stopniu umożliwiającym samodzielną eksploatację, konfigurację systemu) w wymiarze min. 16 godzin. Zakłada się przeszkolenie 3 osób – 1 grupa.</w:t>
      </w:r>
    </w:p>
    <w:p w14:paraId="7DA6BF25" w14:textId="41F7A80F" w:rsidR="006E009F" w:rsidRPr="009E529B" w:rsidRDefault="006E009F">
      <w:pPr>
        <w:pStyle w:val="Default"/>
        <w:numPr>
          <w:ilvl w:val="0"/>
          <w:numId w:val="17"/>
        </w:numPr>
        <w:jc w:val="both"/>
        <w:rPr>
          <w:rFonts w:asciiTheme="minorHAnsi" w:hAnsiTheme="minorHAnsi" w:cstheme="minorHAnsi"/>
          <w:sz w:val="22"/>
          <w:szCs w:val="22"/>
        </w:rPr>
      </w:pPr>
      <w:r w:rsidRPr="009E529B">
        <w:rPr>
          <w:rFonts w:asciiTheme="minorHAnsi" w:hAnsiTheme="minorHAnsi" w:cstheme="minorHAnsi"/>
          <w:sz w:val="22"/>
          <w:szCs w:val="22"/>
        </w:rPr>
        <w:t xml:space="preserve">Przeszkolenie operatorów / użytkowników w stopniu umożliwiającym samodzielne użytkowanie systemu w wymiarze min </w:t>
      </w:r>
      <w:r w:rsidR="00502FB1">
        <w:rPr>
          <w:rFonts w:asciiTheme="minorHAnsi" w:hAnsiTheme="minorHAnsi" w:cstheme="minorHAnsi"/>
          <w:sz w:val="22"/>
          <w:szCs w:val="22"/>
        </w:rPr>
        <w:t>32</w:t>
      </w:r>
      <w:r w:rsidRPr="009E529B">
        <w:rPr>
          <w:rFonts w:asciiTheme="minorHAnsi" w:hAnsiTheme="minorHAnsi" w:cstheme="minorHAnsi"/>
          <w:sz w:val="22"/>
          <w:szCs w:val="22"/>
        </w:rPr>
        <w:t xml:space="preserve"> godzin</w:t>
      </w:r>
      <w:r w:rsidR="00502FB1">
        <w:rPr>
          <w:rFonts w:asciiTheme="minorHAnsi" w:hAnsiTheme="minorHAnsi" w:cstheme="minorHAnsi"/>
          <w:sz w:val="22"/>
          <w:szCs w:val="22"/>
        </w:rPr>
        <w:t>y</w:t>
      </w:r>
      <w:r w:rsidRPr="009E529B">
        <w:rPr>
          <w:rFonts w:asciiTheme="minorHAnsi" w:hAnsiTheme="minorHAnsi" w:cstheme="minorHAnsi"/>
          <w:sz w:val="22"/>
          <w:szCs w:val="22"/>
        </w:rPr>
        <w:t>. Zakłada się przeszkolenie łącznie 60 osób.</w:t>
      </w:r>
    </w:p>
    <w:p w14:paraId="00FFE9B4" w14:textId="77777777" w:rsidR="006E009F" w:rsidRDefault="006E009F">
      <w:pPr>
        <w:pStyle w:val="Default"/>
        <w:numPr>
          <w:ilvl w:val="0"/>
          <w:numId w:val="17"/>
        </w:numPr>
        <w:jc w:val="both"/>
        <w:rPr>
          <w:rFonts w:asciiTheme="minorHAnsi" w:hAnsiTheme="minorHAnsi" w:cstheme="minorHAnsi"/>
          <w:sz w:val="22"/>
          <w:szCs w:val="22"/>
        </w:rPr>
      </w:pPr>
      <w:r w:rsidRPr="009E529B">
        <w:rPr>
          <w:rFonts w:asciiTheme="minorHAnsi" w:hAnsiTheme="minorHAnsi" w:cstheme="minorHAnsi"/>
          <w:sz w:val="22"/>
          <w:szCs w:val="22"/>
        </w:rPr>
        <w:lastRenderedPageBreak/>
        <w:t>Każde szkolenie winno zakończyć się weryfikacją posiadanych umiejętności przez osoby przeszkolone do pracy w Systemie. Osoby, które uzyskają pozytywny wynik weryfikacji winny otrzymać pisemny, indywidualny (imienny) certyfikat ukończenia szkolenia.</w:t>
      </w:r>
    </w:p>
    <w:p w14:paraId="78116187" w14:textId="77777777" w:rsidR="00502FB1" w:rsidRPr="00502FB1" w:rsidRDefault="00502FB1">
      <w:pPr>
        <w:numPr>
          <w:ilvl w:val="0"/>
          <w:numId w:val="17"/>
        </w:numPr>
        <w:tabs>
          <w:tab w:val="num" w:pos="0"/>
        </w:tabs>
        <w:spacing w:after="0" w:line="240" w:lineRule="auto"/>
        <w:jc w:val="both"/>
        <w:textAlignment w:val="baseline"/>
        <w:rPr>
          <w:rFonts w:eastAsia="Times New Roman" w:cstheme="minorHAnsi"/>
          <w:color w:val="000000"/>
          <w:lang w:eastAsia="pl-PL"/>
        </w:rPr>
      </w:pPr>
      <w:r w:rsidRPr="00502FB1">
        <w:rPr>
          <w:rFonts w:eastAsia="Times New Roman" w:cstheme="minorHAnsi"/>
          <w:color w:val="000000"/>
          <w:lang w:eastAsia="pl-PL"/>
        </w:rPr>
        <w:t>Zakres szkoleń obejmie funkcjonalność wynikającą z wymagań ogólnych,  wymagań dla poszczególnych modułów, wymagań dotyczących integracji oraz wszystkich pozostałych wymagań dot. funkcjonalności systemu.</w:t>
      </w:r>
    </w:p>
    <w:p w14:paraId="24A5C982" w14:textId="4DD77685" w:rsidR="00502FB1" w:rsidRPr="009E529B" w:rsidRDefault="00502FB1">
      <w:pPr>
        <w:pStyle w:val="Default"/>
        <w:numPr>
          <w:ilvl w:val="0"/>
          <w:numId w:val="17"/>
        </w:numPr>
        <w:jc w:val="both"/>
        <w:rPr>
          <w:rFonts w:asciiTheme="minorHAnsi" w:hAnsiTheme="minorHAnsi" w:cstheme="minorHAnsi"/>
          <w:sz w:val="22"/>
          <w:szCs w:val="22"/>
        </w:rPr>
      </w:pPr>
      <w:r w:rsidRPr="00502FB1">
        <w:rPr>
          <w:rFonts w:asciiTheme="minorHAnsi" w:eastAsia="Times New Roman" w:hAnsiTheme="minorHAnsi" w:cstheme="minorHAnsi"/>
          <w:sz w:val="22"/>
          <w:szCs w:val="22"/>
          <w:lang w:eastAsia="pl-PL"/>
        </w:rPr>
        <w:t>Szkolenia przeprowadzone zostaną na rzeczywistych danych i prócz obsługi oprogramowania będą obejmowały wykonanie ćwiczeń (zadań), których scenariusze zostaną przygotowane przez Wykonawcę</w:t>
      </w:r>
      <w:r w:rsidRPr="00256F69">
        <w:rPr>
          <w:rFonts w:eastAsia="Times New Roman" w:cstheme="minorHAnsi"/>
          <w:lang w:eastAsia="pl-PL"/>
        </w:rPr>
        <w:t>.</w:t>
      </w:r>
    </w:p>
    <w:p w14:paraId="5AE81799" w14:textId="77777777" w:rsidR="006E009F" w:rsidRPr="00ED0B1C" w:rsidRDefault="006E009F" w:rsidP="006E009F">
      <w:pPr>
        <w:pStyle w:val="Default"/>
        <w:jc w:val="both"/>
        <w:rPr>
          <w:rFonts w:asciiTheme="minorHAnsi" w:hAnsiTheme="minorHAnsi" w:cstheme="minorHAnsi"/>
          <w:sz w:val="22"/>
          <w:szCs w:val="22"/>
        </w:rPr>
      </w:pPr>
    </w:p>
    <w:p w14:paraId="4E42CA56" w14:textId="77777777" w:rsidR="006E009F" w:rsidRDefault="006E009F" w:rsidP="00F02468">
      <w:pPr>
        <w:spacing w:line="240" w:lineRule="auto"/>
        <w:jc w:val="both"/>
        <w:rPr>
          <w:rFonts w:cstheme="minorHAnsi"/>
          <w:b/>
          <w:bCs/>
        </w:rPr>
      </w:pPr>
    </w:p>
    <w:p w14:paraId="29A67083" w14:textId="77777777" w:rsidR="00540AE4" w:rsidRPr="009E529B" w:rsidRDefault="00540AE4" w:rsidP="003A00D5">
      <w:pPr>
        <w:pStyle w:val="Nagwek2"/>
        <w:spacing w:line="240" w:lineRule="auto"/>
        <w:jc w:val="both"/>
        <w:rPr>
          <w:rFonts w:asciiTheme="minorHAnsi" w:hAnsiTheme="minorHAnsi" w:cstheme="minorHAnsi"/>
        </w:rPr>
      </w:pPr>
      <w:r w:rsidRPr="009E529B">
        <w:rPr>
          <w:rFonts w:asciiTheme="minorHAnsi" w:hAnsiTheme="minorHAnsi" w:cstheme="minorHAnsi"/>
        </w:rPr>
        <w:t>4. System zarządzania brygadami</w:t>
      </w:r>
    </w:p>
    <w:p w14:paraId="6568C55E" w14:textId="77777777" w:rsidR="00540AE4" w:rsidRPr="009E529B" w:rsidRDefault="00540AE4" w:rsidP="003A00D5">
      <w:pPr>
        <w:spacing w:line="240" w:lineRule="auto"/>
        <w:jc w:val="both"/>
        <w:rPr>
          <w:rFonts w:cstheme="minorHAnsi"/>
        </w:rPr>
      </w:pPr>
      <w:r w:rsidRPr="009E529B">
        <w:rPr>
          <w:rFonts w:cstheme="minorHAnsi"/>
        </w:rPr>
        <w:t>System musi umożliwiać rejestrację zgłoszeń awarii i usterek, planowanie prac, przydzielanie zadań brygadom, monitorowanie statusów realizacji oraz analizę awaryjności sieci.</w:t>
      </w:r>
    </w:p>
    <w:p w14:paraId="24DE5493" w14:textId="25BACDD3" w:rsidR="00540AE4" w:rsidRPr="009E529B" w:rsidRDefault="00540AE4">
      <w:pPr>
        <w:pStyle w:val="Akapitzlist"/>
        <w:numPr>
          <w:ilvl w:val="0"/>
          <w:numId w:val="18"/>
        </w:numPr>
        <w:spacing w:line="240" w:lineRule="auto"/>
        <w:ind w:left="142" w:hanging="142"/>
        <w:jc w:val="both"/>
        <w:rPr>
          <w:rFonts w:cstheme="minorHAnsi"/>
        </w:rPr>
      </w:pPr>
      <w:r w:rsidRPr="009E529B">
        <w:rPr>
          <w:rFonts w:cstheme="minorHAnsi"/>
        </w:rPr>
        <w:t xml:space="preserve">Zarządzanie zadaniami i Panel Dyspozytora / Brygadzisty: Graficzna edycja listy zadań poprzez dopasowanie zadań do czasu pracy brygady/pracownika lub ręczne wprowadzanie czasu rozpoczęcia i trwania zadania. </w:t>
      </w:r>
    </w:p>
    <w:p w14:paraId="6A479CC5" w14:textId="3475CF6B"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Widok brygad i zadań na wykresie Gantta lub podobnym. </w:t>
      </w:r>
    </w:p>
    <w:p w14:paraId="38D3EA0E"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Interakcja między listą zadań, mapą i wykresem Gantta. </w:t>
      </w:r>
    </w:p>
    <w:p w14:paraId="41D073BE" w14:textId="55FBD2D4" w:rsidR="00540AE4" w:rsidRPr="009E529B" w:rsidRDefault="00540AE4">
      <w:pPr>
        <w:pStyle w:val="Akapitzlist"/>
        <w:numPr>
          <w:ilvl w:val="0"/>
          <w:numId w:val="19"/>
        </w:numPr>
        <w:spacing w:line="240" w:lineRule="auto"/>
        <w:jc w:val="both"/>
        <w:rPr>
          <w:rFonts w:cstheme="minorHAnsi"/>
        </w:rPr>
      </w:pPr>
      <w:r w:rsidRPr="009E529B">
        <w:rPr>
          <w:rFonts w:cstheme="minorHAnsi"/>
        </w:rPr>
        <w:t>Możliwość przeniesienia na mapie do wybranego punktu w którym realizowane jest zadanie.</w:t>
      </w:r>
    </w:p>
    <w:p w14:paraId="42D15975"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Wprowadzanie konfigurowalnych statusów zadań (np. Nowe, W trakcie, Zakończone).</w:t>
      </w:r>
    </w:p>
    <w:p w14:paraId="4A426A50" w14:textId="44A32BBA"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Definiowanie priorytetów zadań (np. Awaria, Pilne, Bieżące). </w:t>
      </w:r>
    </w:p>
    <w:p w14:paraId="2D1D8042"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Automatyczne układanie kolejności zadań według priorytetów z możliwością korekty przez uprawnione osoby. </w:t>
      </w:r>
    </w:p>
    <w:p w14:paraId="501DDEF2" w14:textId="394F2A7B"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Śledzenie zadań w czasie rzeczywistym przy połączeniu z aplikacją mobilną. </w:t>
      </w:r>
    </w:p>
    <w:p w14:paraId="3EE3CDA1"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Powiadomienia o zadaniach niewykonanych w terminie. </w:t>
      </w:r>
    </w:p>
    <w:p w14:paraId="44D13A77" w14:textId="57AA64A4"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Sortowanie, filtrowanie i eksportowanie listy zadań. </w:t>
      </w:r>
    </w:p>
    <w:p w14:paraId="3F03516A"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Planowanie przyszłych prac bez przypisania zespołu i daty (backlog zadań).</w:t>
      </w:r>
    </w:p>
    <w:p w14:paraId="427FF8F4" w14:textId="4CB10B17"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Wprowadzanie zadań z datą wsteczną i alokacją czasu pracy. </w:t>
      </w:r>
    </w:p>
    <w:p w14:paraId="6A980FC6"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Wizualizacji czasu trwania zadań oraz dojazdów.</w:t>
      </w:r>
    </w:p>
    <w:p w14:paraId="2721E6EF" w14:textId="77777777" w:rsidR="00540AE4" w:rsidRPr="009E529B" w:rsidRDefault="00540AE4">
      <w:pPr>
        <w:pStyle w:val="Akapitzlist"/>
        <w:numPr>
          <w:ilvl w:val="0"/>
          <w:numId w:val="19"/>
        </w:numPr>
        <w:spacing w:line="240" w:lineRule="auto"/>
        <w:jc w:val="both"/>
        <w:rPr>
          <w:rFonts w:cstheme="minorHAnsi"/>
        </w:rPr>
      </w:pPr>
      <w:r w:rsidRPr="009E529B">
        <w:rPr>
          <w:rFonts w:cstheme="minorHAnsi"/>
        </w:rPr>
        <w:t xml:space="preserve">Aktualizacji czasów na podstawie danych z aplikacji mobilnej. </w:t>
      </w:r>
    </w:p>
    <w:p w14:paraId="19F72258" w14:textId="77777777" w:rsidR="009831D4" w:rsidRPr="009E529B" w:rsidRDefault="00540AE4">
      <w:pPr>
        <w:pStyle w:val="Akapitzlist"/>
        <w:numPr>
          <w:ilvl w:val="0"/>
          <w:numId w:val="18"/>
        </w:numPr>
        <w:spacing w:line="240" w:lineRule="auto"/>
        <w:jc w:val="both"/>
        <w:rPr>
          <w:rFonts w:cstheme="minorHAnsi"/>
        </w:rPr>
      </w:pPr>
      <w:r w:rsidRPr="009E529B">
        <w:rPr>
          <w:rFonts w:cstheme="minorHAnsi"/>
        </w:rPr>
        <w:t>System powinien zawierać dedykowany Panel Dyspozytora / Brygadzisty z funkcjonalnościami:</w:t>
      </w:r>
    </w:p>
    <w:p w14:paraId="53CAC94B"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Tworzenie i zarządzanie Listą zadań: </w:t>
      </w:r>
    </w:p>
    <w:p w14:paraId="3FF24425" w14:textId="77777777" w:rsidR="009831D4" w:rsidRPr="009E529B" w:rsidRDefault="00540AE4">
      <w:pPr>
        <w:pStyle w:val="Akapitzlist"/>
        <w:numPr>
          <w:ilvl w:val="0"/>
          <w:numId w:val="18"/>
        </w:numPr>
        <w:spacing w:line="240" w:lineRule="auto"/>
        <w:jc w:val="both"/>
        <w:rPr>
          <w:rFonts w:cstheme="minorHAnsi"/>
        </w:rPr>
      </w:pPr>
      <w:r w:rsidRPr="009E529B">
        <w:rPr>
          <w:rFonts w:cstheme="minorHAnsi"/>
        </w:rPr>
        <w:t xml:space="preserve">Oprogramowanie powinno umożliwiać: </w:t>
      </w:r>
    </w:p>
    <w:p w14:paraId="5A4F588C" w14:textId="77777777" w:rsidR="009831D4" w:rsidRPr="009E529B" w:rsidRDefault="00540AE4">
      <w:pPr>
        <w:pStyle w:val="Akapitzlist"/>
        <w:numPr>
          <w:ilvl w:val="0"/>
          <w:numId w:val="21"/>
        </w:numPr>
        <w:spacing w:line="240" w:lineRule="auto"/>
        <w:ind w:firstLine="54"/>
        <w:jc w:val="both"/>
        <w:rPr>
          <w:rFonts w:cstheme="minorHAnsi"/>
        </w:rPr>
      </w:pPr>
      <w:r w:rsidRPr="009E529B">
        <w:rPr>
          <w:rFonts w:cstheme="minorHAnsi"/>
        </w:rPr>
        <w:t xml:space="preserve">Harmonogramowanie zadań: </w:t>
      </w:r>
    </w:p>
    <w:p w14:paraId="09213ACF"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Prezentacji aktywnej linii czasu odzwierciedlającej aktualny czas. </w:t>
      </w:r>
    </w:p>
    <w:p w14:paraId="0129B83C"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Widoku zadań oczekujących i zrealizowanych. </w:t>
      </w:r>
    </w:p>
    <w:p w14:paraId="53606E9A"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Ręcznego przesuwania nierozpoczętych zadań między brygadami (drag and drop). </w:t>
      </w:r>
    </w:p>
    <w:p w14:paraId="604AB111"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Wizualizacji luk w planach dziennych pracowników i wskazywania brygad bez zaplanowanych zadań. </w:t>
      </w:r>
    </w:p>
    <w:p w14:paraId="27E2AD6E"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Definiowanie rodzaju pracy według słownika zamawiającego. </w:t>
      </w:r>
    </w:p>
    <w:p w14:paraId="6EBC061A"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Tworzenie paczek zadań dla infrastruktury według filtrów. </w:t>
      </w:r>
    </w:p>
    <w:p w14:paraId="483A8203"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Ustalanie planowanego czasu realizacji i priorytetu zadania. </w:t>
      </w:r>
    </w:p>
    <w:p w14:paraId="3D22935B"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Automatyczne generowanie zadań na podstawie cykliczności. </w:t>
      </w:r>
    </w:p>
    <w:p w14:paraId="427E3BCB"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Sugestie adresów przy tworzeniu zadań. </w:t>
      </w:r>
    </w:p>
    <w:p w14:paraId="5397BBF4"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lastRenderedPageBreak/>
        <w:t xml:space="preserve">Import i eksport listy zadań z i do szablonu xlsx. </w:t>
      </w:r>
    </w:p>
    <w:p w14:paraId="51DE2534"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Dodawanie załączników w dowolnym formacie z możliwością wyboru widoczności </w:t>
      </w:r>
      <w:r w:rsidRPr="009E529B">
        <w:rPr>
          <w:rFonts w:cstheme="minorHAnsi"/>
        </w:rPr>
        <w:br/>
        <w:t xml:space="preserve">w aplikacji mobilnej. </w:t>
      </w:r>
    </w:p>
    <w:p w14:paraId="2A782F87"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Ustalanie normatywnego czasu trwania zadania. </w:t>
      </w:r>
    </w:p>
    <w:p w14:paraId="50B10775"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Wprowadzanie opisu zadania przez dyspozytora / brygadzistę i treści zadania przez pracownika w aplikacji mobilnej. </w:t>
      </w:r>
    </w:p>
    <w:p w14:paraId="79B4BEBE"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Rozpoznawanie rejonu na podstawie adresu. </w:t>
      </w:r>
    </w:p>
    <w:p w14:paraId="78DD5F04"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Alarmowanie i zarządzanie zadaniami niewykonanymi. </w:t>
      </w:r>
    </w:p>
    <w:p w14:paraId="39A000F0"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Zarządzanie brygadami (tworzenie, edycja). </w:t>
      </w:r>
    </w:p>
    <w:p w14:paraId="138BD0F6"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Automatyczne tworzenie harmonogramu pracy pracowników na podstawie nieobecności. </w:t>
      </w:r>
    </w:p>
    <w:p w14:paraId="5B729B76"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Prezentację uprawnień pracowników w tabeli. </w:t>
      </w:r>
    </w:p>
    <w:p w14:paraId="6BEA90AE"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Przypisywanie pracowników do rejonów. </w:t>
      </w:r>
    </w:p>
    <w:p w14:paraId="03F155C7"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Generowanie komunikatów dla planisty o nadgodzinach pracowników. </w:t>
      </w:r>
    </w:p>
    <w:p w14:paraId="76D07A46"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Przekroczeniu planowanego czasu realizacji zadania. </w:t>
      </w:r>
    </w:p>
    <w:p w14:paraId="3257A040"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Niewykonanych zadaniach w bieżącym dniu. </w:t>
      </w:r>
    </w:p>
    <w:p w14:paraId="34594035"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Nieprzyjętych zadaniach w zaplanowanym czasie. </w:t>
      </w:r>
    </w:p>
    <w:p w14:paraId="6F9DB9BB"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Przerwanych zadaniach. </w:t>
      </w:r>
    </w:p>
    <w:p w14:paraId="545BA843"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Przekroczeniu godzin pracy w danym dniu. </w:t>
      </w:r>
    </w:p>
    <w:p w14:paraId="4E6000AC" w14:textId="77777777" w:rsidR="009831D4" w:rsidRPr="009E529B" w:rsidRDefault="00540AE4">
      <w:pPr>
        <w:pStyle w:val="Akapitzlist"/>
        <w:numPr>
          <w:ilvl w:val="0"/>
          <w:numId w:val="20"/>
        </w:numPr>
        <w:spacing w:line="240" w:lineRule="auto"/>
        <w:jc w:val="both"/>
        <w:rPr>
          <w:rFonts w:cstheme="minorHAnsi"/>
        </w:rPr>
      </w:pPr>
      <w:r w:rsidRPr="009E529B">
        <w:rPr>
          <w:rFonts w:cstheme="minorHAnsi"/>
        </w:rPr>
        <w:t xml:space="preserve">Możliwości aktywacji/dezaktywacji poszczególnych alertów. </w:t>
      </w:r>
    </w:p>
    <w:p w14:paraId="41AE5A0E" w14:textId="77777777" w:rsidR="009831D4" w:rsidRPr="009E529B" w:rsidRDefault="00540AE4">
      <w:pPr>
        <w:pStyle w:val="Akapitzlist"/>
        <w:numPr>
          <w:ilvl w:val="0"/>
          <w:numId w:val="18"/>
        </w:numPr>
        <w:spacing w:line="240" w:lineRule="auto"/>
        <w:jc w:val="both"/>
        <w:rPr>
          <w:rFonts w:cstheme="minorHAnsi"/>
        </w:rPr>
      </w:pPr>
      <w:r w:rsidRPr="009E529B">
        <w:rPr>
          <w:rFonts w:cstheme="minorHAnsi"/>
        </w:rPr>
        <w:t xml:space="preserve">Tworzenie i edycja zadań: </w:t>
      </w:r>
    </w:p>
    <w:p w14:paraId="37042B36" w14:textId="77777777" w:rsidR="009831D4" w:rsidRPr="009E529B" w:rsidRDefault="00540AE4">
      <w:pPr>
        <w:pStyle w:val="Akapitzlist"/>
        <w:numPr>
          <w:ilvl w:val="0"/>
          <w:numId w:val="22"/>
        </w:numPr>
        <w:spacing w:line="240" w:lineRule="auto"/>
        <w:jc w:val="both"/>
        <w:rPr>
          <w:rFonts w:cstheme="minorHAnsi"/>
        </w:rPr>
      </w:pPr>
      <w:r w:rsidRPr="009E529B">
        <w:rPr>
          <w:rFonts w:cstheme="minorHAnsi"/>
        </w:rPr>
        <w:t>Oprogramowanie powinno umożliwiać przydzielanie zadań brygadom.</w:t>
      </w:r>
    </w:p>
    <w:p w14:paraId="45549352" w14:textId="77777777" w:rsidR="009831D4" w:rsidRPr="009E529B" w:rsidRDefault="00540AE4">
      <w:pPr>
        <w:pStyle w:val="Akapitzlist"/>
        <w:numPr>
          <w:ilvl w:val="0"/>
          <w:numId w:val="22"/>
        </w:numPr>
        <w:spacing w:line="240" w:lineRule="auto"/>
        <w:jc w:val="both"/>
        <w:rPr>
          <w:rFonts w:cstheme="minorHAnsi"/>
        </w:rPr>
      </w:pPr>
      <w:r w:rsidRPr="009E529B">
        <w:rPr>
          <w:rFonts w:cstheme="minorHAnsi"/>
        </w:rPr>
        <w:t>Oprogramowanie powinno zwierać system alertów.</w:t>
      </w:r>
    </w:p>
    <w:p w14:paraId="3AE0FD64" w14:textId="229B57B4" w:rsidR="00540AE4" w:rsidRDefault="00540AE4">
      <w:pPr>
        <w:pStyle w:val="Akapitzlist"/>
        <w:numPr>
          <w:ilvl w:val="0"/>
          <w:numId w:val="22"/>
        </w:numPr>
        <w:spacing w:line="240" w:lineRule="auto"/>
        <w:jc w:val="both"/>
        <w:rPr>
          <w:rFonts w:cstheme="minorHAnsi"/>
        </w:rPr>
      </w:pPr>
      <w:r w:rsidRPr="009E529B">
        <w:rPr>
          <w:rFonts w:cstheme="minorHAnsi"/>
        </w:rPr>
        <w:t>Oprogramowanie powinno wyświetlać alerty o synchronizacji i akceptacji zmian.</w:t>
      </w:r>
    </w:p>
    <w:p w14:paraId="06D0FD81" w14:textId="77777777" w:rsidR="00502FB1" w:rsidRPr="00502FB1" w:rsidRDefault="00502FB1" w:rsidP="00502FB1">
      <w:pPr>
        <w:spacing w:line="240" w:lineRule="auto"/>
        <w:jc w:val="both"/>
        <w:rPr>
          <w:rFonts w:cstheme="minorHAnsi"/>
        </w:rPr>
      </w:pPr>
    </w:p>
    <w:p w14:paraId="23D598D8" w14:textId="20ECB278" w:rsidR="009831D4" w:rsidRPr="009E529B" w:rsidRDefault="009831D4">
      <w:pPr>
        <w:pStyle w:val="Nagwek2"/>
        <w:numPr>
          <w:ilvl w:val="0"/>
          <w:numId w:val="18"/>
        </w:numPr>
        <w:spacing w:line="240" w:lineRule="auto"/>
        <w:jc w:val="both"/>
        <w:rPr>
          <w:rFonts w:asciiTheme="minorHAnsi" w:hAnsiTheme="minorHAnsi" w:cstheme="minorHAnsi"/>
        </w:rPr>
      </w:pPr>
      <w:r w:rsidRPr="009E529B">
        <w:rPr>
          <w:rFonts w:asciiTheme="minorHAnsi" w:hAnsiTheme="minorHAnsi" w:cstheme="minorHAnsi"/>
        </w:rPr>
        <w:t>System zarządzania brygadami zintegrowany z GIS</w:t>
      </w:r>
    </w:p>
    <w:p w14:paraId="362A5F25" w14:textId="78C912A1" w:rsidR="009831D4" w:rsidRPr="009E529B" w:rsidRDefault="009831D4" w:rsidP="003A00D5">
      <w:pPr>
        <w:spacing w:line="240" w:lineRule="auto"/>
        <w:jc w:val="both"/>
        <w:rPr>
          <w:rFonts w:cstheme="minorHAnsi"/>
        </w:rPr>
      </w:pPr>
      <w:r w:rsidRPr="009E529B">
        <w:rPr>
          <w:rFonts w:cstheme="minorHAnsi"/>
        </w:rPr>
        <w:t>System musi umożliwiać zarządzanie brygadami terenowymi, przypisywanie zadań, rejestrację czasu pracy, raportowanie wykonanych czynności oraz integrację z systemem GIS.</w:t>
      </w:r>
    </w:p>
    <w:p w14:paraId="3FE1DD22" w14:textId="34D2E19E" w:rsidR="009831D4" w:rsidRPr="009E529B" w:rsidRDefault="001C0222">
      <w:pPr>
        <w:pStyle w:val="Akapitzlist"/>
        <w:numPr>
          <w:ilvl w:val="0"/>
          <w:numId w:val="23"/>
        </w:numPr>
        <w:spacing w:line="240" w:lineRule="auto"/>
        <w:jc w:val="both"/>
        <w:rPr>
          <w:rFonts w:cstheme="minorHAnsi"/>
        </w:rPr>
      </w:pPr>
      <w:r w:rsidRPr="009E529B">
        <w:rPr>
          <w:rFonts w:cstheme="minorHAnsi"/>
        </w:rPr>
        <w:t>Zarządzanie obsługą techniczną i brygadami</w:t>
      </w:r>
    </w:p>
    <w:p w14:paraId="26B5A916" w14:textId="77777777" w:rsidR="001C0222" w:rsidRPr="009E529B" w:rsidRDefault="001C0222" w:rsidP="003A00D5">
      <w:pPr>
        <w:pStyle w:val="Akapitzlist"/>
        <w:spacing w:line="240" w:lineRule="auto"/>
        <w:jc w:val="both"/>
        <w:rPr>
          <w:rFonts w:cstheme="minorHAnsi"/>
        </w:rPr>
      </w:pPr>
      <w:r w:rsidRPr="009E529B">
        <w:rPr>
          <w:rFonts w:cstheme="minorHAnsi"/>
        </w:rPr>
        <w:t>Oprogramowanie musi zapewniać w pełni elektroniczne zarządzanie pracami brygad w terenie, będąc integralną częścią SYSTEMU ze wspólnym interfejsem. Powinien umożliwiać planowanie.</w:t>
      </w:r>
    </w:p>
    <w:p w14:paraId="085720DF" w14:textId="04DC8E8D" w:rsidR="001C0222" w:rsidRPr="009E529B" w:rsidRDefault="001C0222" w:rsidP="003A00D5">
      <w:pPr>
        <w:pStyle w:val="Akapitzlist"/>
        <w:spacing w:line="240" w:lineRule="auto"/>
        <w:jc w:val="both"/>
        <w:rPr>
          <w:rFonts w:cstheme="minorHAnsi"/>
        </w:rPr>
      </w:pPr>
      <w:r w:rsidRPr="009E529B">
        <w:rPr>
          <w:rFonts w:cstheme="minorHAnsi"/>
        </w:rPr>
        <w:t xml:space="preserve">I realizację prac naprawczych oraz konserwatorskich na infrastrukturze sieci, węzłów i źródeł, uwzględniając informacje o nieobecnościach pracowników (np. urlopy, szkolenia) w celu prawidłowego przypisywania zadań. Oprogramowanie powinno umożliwiać identyfikację składu brygad zarówno po imieniu i nazwisku, jak i unikatowym numerze pracownika oraz przeprowadzenie oceny efektywności pracy poszczególnych brygad i pracowników. Oprogramowanie musi posiadać dwa zasadnicze elementy: panel dyspozytora dostępny </w:t>
      </w:r>
      <w:r w:rsidRPr="009E529B">
        <w:rPr>
          <w:rFonts w:cstheme="minorHAnsi"/>
        </w:rPr>
        <w:br/>
        <w:t xml:space="preserve">z poziomu aplikacji www oraz natywnej aplikacji mobilnej dostępnej dla ekip pracujących </w:t>
      </w:r>
      <w:r w:rsidRPr="009E529B">
        <w:rPr>
          <w:rFonts w:cstheme="minorHAnsi"/>
        </w:rPr>
        <w:br/>
        <w:t xml:space="preserve">w terenie. </w:t>
      </w:r>
    </w:p>
    <w:p w14:paraId="6AB04FEF" w14:textId="18851246" w:rsidR="001C0222" w:rsidRPr="009E529B" w:rsidRDefault="001C0222">
      <w:pPr>
        <w:pStyle w:val="Akapitzlist"/>
        <w:numPr>
          <w:ilvl w:val="0"/>
          <w:numId w:val="23"/>
        </w:numPr>
        <w:spacing w:line="240" w:lineRule="auto"/>
        <w:jc w:val="both"/>
        <w:rPr>
          <w:rFonts w:cstheme="minorHAnsi"/>
        </w:rPr>
      </w:pPr>
      <w:r w:rsidRPr="009E529B">
        <w:rPr>
          <w:rFonts w:cstheme="minorHAnsi"/>
        </w:rPr>
        <w:t xml:space="preserve">Zarządzanie danymi i dokumentacją: </w:t>
      </w:r>
    </w:p>
    <w:p w14:paraId="08F77472" w14:textId="1C556708" w:rsidR="001C0222" w:rsidRPr="009E529B" w:rsidRDefault="001C0222" w:rsidP="003A00D5">
      <w:pPr>
        <w:pStyle w:val="Akapitzlist"/>
        <w:spacing w:line="240" w:lineRule="auto"/>
        <w:jc w:val="both"/>
        <w:rPr>
          <w:rFonts w:cstheme="minorHAnsi"/>
        </w:rPr>
      </w:pPr>
      <w:r w:rsidRPr="009E529B">
        <w:rPr>
          <w:rFonts w:cstheme="minorHAnsi"/>
        </w:rPr>
        <w:t xml:space="preserve">Oprogramowanie musi umożliwiać zbieranie usystematyzowanych informacji wzbogaconych </w:t>
      </w:r>
      <w:r w:rsidRPr="009E529B">
        <w:rPr>
          <w:rFonts w:cstheme="minorHAnsi"/>
        </w:rPr>
        <w:br/>
        <w:t xml:space="preserve">o dokumentację zdjęciową i notatki głosowe. Powinien pozwalać na przesyłanie i odbiór zdjęć wykonanych podczas zadań, dostępnych dla uprawnionych operatorów. Oprogramowanie powinno rejestrować informacje o czasie pracy, wykorzystanych materiałach i sprzętach, w tym czas dojazdu, realizacji zadania oraz dodatkowych prac. Osoby uprawnione powinny mieć możliwość modyfikacji wprowadzonych danych o czasie pracy pracowników. </w:t>
      </w:r>
    </w:p>
    <w:p w14:paraId="183AED1E" w14:textId="0ECF3A81" w:rsidR="001C0222" w:rsidRPr="009E529B" w:rsidRDefault="001C0222">
      <w:pPr>
        <w:pStyle w:val="Akapitzlist"/>
        <w:numPr>
          <w:ilvl w:val="0"/>
          <w:numId w:val="23"/>
        </w:numPr>
        <w:spacing w:line="240" w:lineRule="auto"/>
        <w:jc w:val="both"/>
        <w:rPr>
          <w:rFonts w:cstheme="minorHAnsi"/>
        </w:rPr>
      </w:pPr>
      <w:r w:rsidRPr="009E529B">
        <w:rPr>
          <w:rFonts w:cstheme="minorHAnsi"/>
        </w:rPr>
        <w:lastRenderedPageBreak/>
        <w:t xml:space="preserve">Integracja z innymi systemami: </w:t>
      </w:r>
    </w:p>
    <w:p w14:paraId="27A7581D" w14:textId="77777777" w:rsidR="001C0222" w:rsidRPr="009E529B" w:rsidRDefault="001C0222" w:rsidP="003A00D5">
      <w:pPr>
        <w:pStyle w:val="Akapitzlist"/>
        <w:spacing w:line="240" w:lineRule="auto"/>
        <w:jc w:val="both"/>
        <w:rPr>
          <w:rFonts w:cstheme="minorHAnsi"/>
        </w:rPr>
      </w:pPr>
      <w:r w:rsidRPr="009E529B">
        <w:rPr>
          <w:rFonts w:cstheme="minorHAnsi"/>
        </w:rPr>
        <w:t>Oprogramowanie musi być zintegrowany z systemami monitoringu pojazdów, systemem SCADA, systemem magazynowym, systemami rozliczenia kosztów oraz z EOD Zamawiającego.</w:t>
      </w:r>
    </w:p>
    <w:p w14:paraId="59EC1D8F" w14:textId="735C568C" w:rsidR="001C0222" w:rsidRPr="009E529B" w:rsidRDefault="001C0222">
      <w:pPr>
        <w:pStyle w:val="Akapitzlist"/>
        <w:numPr>
          <w:ilvl w:val="0"/>
          <w:numId w:val="23"/>
        </w:numPr>
        <w:spacing w:line="240" w:lineRule="auto"/>
        <w:jc w:val="both"/>
        <w:rPr>
          <w:rFonts w:cstheme="minorHAnsi"/>
        </w:rPr>
      </w:pPr>
      <w:r w:rsidRPr="009E529B">
        <w:rPr>
          <w:rFonts w:cstheme="minorHAnsi"/>
        </w:rPr>
        <w:t xml:space="preserve">Analizy statystyczne i raportowanie: </w:t>
      </w:r>
    </w:p>
    <w:p w14:paraId="5236ECA9" w14:textId="23BE35C7" w:rsidR="001C0222" w:rsidRPr="009E529B" w:rsidRDefault="001C0222" w:rsidP="003A00D5">
      <w:pPr>
        <w:pStyle w:val="Akapitzlist"/>
        <w:spacing w:line="240" w:lineRule="auto"/>
        <w:jc w:val="both"/>
        <w:rPr>
          <w:rFonts w:cstheme="minorHAnsi"/>
        </w:rPr>
      </w:pPr>
      <w:r w:rsidRPr="009E529B">
        <w:rPr>
          <w:rFonts w:cstheme="minorHAnsi"/>
        </w:rPr>
        <w:t xml:space="preserve">Oprogramowanie powinno umożliwiać wykonywanie analiz statystycznych oraz generowanie raportów na podstawie zgromadzonych informacji, w tym raportów pracy dziennej </w:t>
      </w:r>
      <w:r w:rsidRPr="009E529B">
        <w:rPr>
          <w:rFonts w:cstheme="minorHAnsi"/>
        </w:rPr>
        <w:br/>
        <w:t xml:space="preserve">z możliwością wyboru daty, rodzaju prac, wykonania zadania, opóźnienia wykonania zadania </w:t>
      </w:r>
      <w:r w:rsidRPr="009E529B">
        <w:rPr>
          <w:rFonts w:cstheme="minorHAnsi"/>
        </w:rPr>
        <w:br/>
        <w:t xml:space="preserve">i brygad. </w:t>
      </w:r>
    </w:p>
    <w:p w14:paraId="2021F6F3" w14:textId="4ED4E30F" w:rsidR="001C0222" w:rsidRPr="009E529B" w:rsidRDefault="001C0222">
      <w:pPr>
        <w:pStyle w:val="Akapitzlist"/>
        <w:numPr>
          <w:ilvl w:val="0"/>
          <w:numId w:val="23"/>
        </w:numPr>
        <w:spacing w:line="240" w:lineRule="auto"/>
        <w:jc w:val="both"/>
        <w:rPr>
          <w:rFonts w:cstheme="minorHAnsi"/>
        </w:rPr>
      </w:pPr>
      <w:r w:rsidRPr="009E529B">
        <w:rPr>
          <w:rFonts w:cstheme="minorHAnsi"/>
        </w:rPr>
        <w:t xml:space="preserve">Funkcjonalności mapowe i lokalizacyjne: </w:t>
      </w:r>
    </w:p>
    <w:p w14:paraId="6A45DEA7" w14:textId="520B7CCD" w:rsidR="001C0222" w:rsidRPr="009E529B" w:rsidRDefault="001C0222" w:rsidP="003A00D5">
      <w:pPr>
        <w:pStyle w:val="Akapitzlist"/>
        <w:spacing w:line="240" w:lineRule="auto"/>
        <w:jc w:val="both"/>
        <w:rPr>
          <w:rFonts w:cstheme="minorHAnsi"/>
        </w:rPr>
      </w:pPr>
      <w:r w:rsidRPr="009E529B">
        <w:rPr>
          <w:rFonts w:cstheme="minorHAnsi"/>
        </w:rPr>
        <w:t>Oprogramowanie musi umożliwiać lokalizację zgłoszeń na mapie oraz efektywne planowanie prac brygad w terenie. Powinien oferować funkcje wyszukiwania i wyświetlania adresów oraz lokalizacji infrastruktury na mapie z interaktywnymi warstwami branżowymi. Moduł powinien prezentować lokalizację brygad na podkładzie mapowym (np. OpenStreetMap) z uwidocznioną infrastrukturą ciepłowniczą, umożliwiać przybliżanie, oddalanie i przesuwanie mapy oraz wizualizować pozycje brygad na podstawie GPS i statusów zadań.</w:t>
      </w:r>
    </w:p>
    <w:p w14:paraId="2307046F" w14:textId="53C08235" w:rsidR="006262C8" w:rsidRPr="009E529B" w:rsidRDefault="006262C8" w:rsidP="003A00D5">
      <w:pPr>
        <w:pStyle w:val="Nagwek2"/>
        <w:spacing w:line="240" w:lineRule="auto"/>
        <w:jc w:val="both"/>
        <w:rPr>
          <w:rFonts w:asciiTheme="minorHAnsi" w:hAnsiTheme="minorHAnsi" w:cstheme="minorHAnsi"/>
        </w:rPr>
      </w:pPr>
      <w:r w:rsidRPr="009E529B">
        <w:rPr>
          <w:rFonts w:asciiTheme="minorHAnsi" w:hAnsiTheme="minorHAnsi" w:cstheme="minorHAnsi"/>
        </w:rPr>
        <w:t>6. Aplikacja mobilna – 6 tabletów</w:t>
      </w:r>
    </w:p>
    <w:p w14:paraId="128A8B8D" w14:textId="77777777" w:rsidR="006262C8" w:rsidRPr="009E529B" w:rsidRDefault="006262C8">
      <w:pPr>
        <w:pStyle w:val="Akapitzlist"/>
        <w:numPr>
          <w:ilvl w:val="0"/>
          <w:numId w:val="24"/>
        </w:numPr>
        <w:spacing w:line="240" w:lineRule="auto"/>
        <w:jc w:val="both"/>
        <w:rPr>
          <w:rFonts w:cstheme="minorHAnsi"/>
        </w:rPr>
      </w:pPr>
      <w:r w:rsidRPr="009E529B">
        <w:rPr>
          <w:rFonts w:cstheme="minorHAnsi"/>
        </w:rPr>
        <w:t xml:space="preserve">Aplikacja mobilna musi działać na urządzeniach typu tablet (6 szt.), smartphone umożliwiać pracę online i offline, dostęp do map GIS, realizację zadań, wykonywanie zdjęć, sporządzanie notatek oraz synchronizację danych. </w:t>
      </w:r>
    </w:p>
    <w:p w14:paraId="020719F4" w14:textId="57A13601" w:rsidR="006262C8" w:rsidRPr="009E529B" w:rsidRDefault="006262C8">
      <w:pPr>
        <w:pStyle w:val="Akapitzlist"/>
        <w:numPr>
          <w:ilvl w:val="0"/>
          <w:numId w:val="24"/>
        </w:numPr>
        <w:spacing w:line="240" w:lineRule="auto"/>
        <w:jc w:val="both"/>
        <w:rPr>
          <w:rFonts w:cstheme="minorHAnsi"/>
        </w:rPr>
      </w:pPr>
      <w:r w:rsidRPr="009E529B">
        <w:rPr>
          <w:rFonts w:cstheme="minorHAnsi"/>
        </w:rPr>
        <w:t xml:space="preserve">System musi zapewniać synchronizację statusów realizacji zadań między aplikacją mobilną </w:t>
      </w:r>
      <w:r w:rsidR="00C82CB3">
        <w:rPr>
          <w:rFonts w:cstheme="minorHAnsi"/>
        </w:rPr>
        <w:t xml:space="preserve">                     </w:t>
      </w:r>
      <w:r w:rsidRPr="009E529B">
        <w:rPr>
          <w:rFonts w:cstheme="minorHAnsi"/>
        </w:rPr>
        <w:t xml:space="preserve">a Panelem Dyspozytora / Brygadzisty. </w:t>
      </w:r>
    </w:p>
    <w:p w14:paraId="7E0531C6" w14:textId="77777777" w:rsidR="006262C8" w:rsidRPr="009E529B" w:rsidRDefault="006262C8">
      <w:pPr>
        <w:pStyle w:val="Akapitzlist"/>
        <w:numPr>
          <w:ilvl w:val="0"/>
          <w:numId w:val="24"/>
        </w:numPr>
        <w:spacing w:line="240" w:lineRule="auto"/>
        <w:jc w:val="both"/>
        <w:rPr>
          <w:rFonts w:cstheme="minorHAnsi"/>
        </w:rPr>
      </w:pPr>
      <w:r w:rsidRPr="009E529B">
        <w:rPr>
          <w:rFonts w:cstheme="minorHAnsi"/>
        </w:rPr>
        <w:t xml:space="preserve">Zamawiający dopuszcza zmiany w funkcjonowaniu oprogramowania, jednak wszelkie zmiany muszą zostać zaakceptowane na etapie analizy przedwdrożeniowej lub w trakcie realizacji projektu, z zachowaniem ogólnej koncepcji oprogramowania i opisanych funkcjonalności. </w:t>
      </w:r>
    </w:p>
    <w:p w14:paraId="60C3BC66" w14:textId="6440B271" w:rsidR="006262C8" w:rsidRPr="009E529B" w:rsidRDefault="006262C8">
      <w:pPr>
        <w:pStyle w:val="Akapitzlist"/>
        <w:numPr>
          <w:ilvl w:val="0"/>
          <w:numId w:val="24"/>
        </w:numPr>
        <w:spacing w:line="240" w:lineRule="auto"/>
        <w:jc w:val="both"/>
        <w:rPr>
          <w:rFonts w:cstheme="minorHAnsi"/>
        </w:rPr>
      </w:pPr>
      <w:r w:rsidRPr="009E529B">
        <w:rPr>
          <w:rFonts w:cstheme="minorHAnsi"/>
        </w:rPr>
        <w:t xml:space="preserve">Wymagania wobec aplikacji mobilnej: Działanie z najnowszą wersją systemu Android </w:t>
      </w:r>
      <w:r w:rsidR="00C82CB3">
        <w:rPr>
          <w:rFonts w:cstheme="minorHAnsi"/>
        </w:rPr>
        <w:t xml:space="preserve">                            </w:t>
      </w:r>
      <w:r w:rsidRPr="009E529B">
        <w:rPr>
          <w:rFonts w:cstheme="minorHAnsi"/>
        </w:rPr>
        <w:t xml:space="preserve">oraz wersji wcześniejszych przynajmniej od wersji </w:t>
      </w:r>
      <w:r w:rsidR="00502FB1">
        <w:rPr>
          <w:rFonts w:cstheme="minorHAnsi"/>
        </w:rPr>
        <w:t>12</w:t>
      </w:r>
      <w:r w:rsidRPr="009E529B">
        <w:rPr>
          <w:rFonts w:cstheme="minorHAnsi"/>
        </w:rPr>
        <w:t xml:space="preserve">. </w:t>
      </w:r>
    </w:p>
    <w:p w14:paraId="559BEC04" w14:textId="77777777" w:rsidR="006262C8" w:rsidRPr="009E529B" w:rsidRDefault="006262C8">
      <w:pPr>
        <w:pStyle w:val="Akapitzlist"/>
        <w:numPr>
          <w:ilvl w:val="0"/>
          <w:numId w:val="25"/>
        </w:numPr>
        <w:spacing w:line="240" w:lineRule="auto"/>
        <w:jc w:val="both"/>
        <w:rPr>
          <w:rFonts w:cstheme="minorHAnsi"/>
        </w:rPr>
      </w:pPr>
      <w:r w:rsidRPr="009E529B">
        <w:rPr>
          <w:rFonts w:cstheme="minorHAnsi"/>
        </w:rPr>
        <w:t xml:space="preserve">Oprogramowanie powinno być zoptymalizowane pod względem poboru energii. Interfejs graficzny wyświetlany na urządzeniu mobilnym musi być obsługiwany przez jego procesor graficzny. </w:t>
      </w:r>
    </w:p>
    <w:p w14:paraId="50B6FC55" w14:textId="0F03B6D2" w:rsidR="006262C8" w:rsidRPr="009E529B" w:rsidRDefault="006262C8">
      <w:pPr>
        <w:pStyle w:val="Akapitzlist"/>
        <w:numPr>
          <w:ilvl w:val="0"/>
          <w:numId w:val="25"/>
        </w:numPr>
        <w:spacing w:line="240" w:lineRule="auto"/>
        <w:jc w:val="both"/>
        <w:rPr>
          <w:rFonts w:cstheme="minorHAnsi"/>
        </w:rPr>
      </w:pPr>
      <w:r w:rsidRPr="009E529B">
        <w:rPr>
          <w:rFonts w:cstheme="minorHAnsi"/>
        </w:rPr>
        <w:t xml:space="preserve">Pokazywanie miejsca wykonania zadania na mapie, oraz nawigowanie do niego </w:t>
      </w:r>
      <w:r w:rsidR="00C82CB3">
        <w:rPr>
          <w:rFonts w:cstheme="minorHAnsi"/>
        </w:rPr>
        <w:t xml:space="preserve">                           </w:t>
      </w:r>
      <w:r w:rsidRPr="009E529B">
        <w:rPr>
          <w:rFonts w:cstheme="minorHAnsi"/>
        </w:rPr>
        <w:t xml:space="preserve">z pomocą aplikacji Google </w:t>
      </w:r>
      <w:r w:rsidR="007A0874" w:rsidRPr="009E529B">
        <w:rPr>
          <w:rFonts w:cstheme="minorHAnsi"/>
        </w:rPr>
        <w:t>M</w:t>
      </w:r>
      <w:r w:rsidRPr="009E529B">
        <w:rPr>
          <w:rFonts w:cstheme="minorHAnsi"/>
        </w:rPr>
        <w:t xml:space="preserve">aps. </w:t>
      </w:r>
    </w:p>
    <w:p w14:paraId="5887E9DA" w14:textId="7AFB1980" w:rsidR="006262C8" w:rsidRPr="009E529B" w:rsidRDefault="006262C8">
      <w:pPr>
        <w:pStyle w:val="Akapitzlist"/>
        <w:numPr>
          <w:ilvl w:val="0"/>
          <w:numId w:val="25"/>
        </w:numPr>
        <w:spacing w:line="240" w:lineRule="auto"/>
        <w:jc w:val="both"/>
        <w:rPr>
          <w:rFonts w:cstheme="minorHAnsi"/>
        </w:rPr>
      </w:pPr>
      <w:r w:rsidRPr="009E529B">
        <w:rPr>
          <w:rFonts w:cstheme="minorHAnsi"/>
        </w:rPr>
        <w:t xml:space="preserve">Powiadomienia dźwiękowe oraz graficzne o nowych zadaniach na zablokowanym </w:t>
      </w:r>
      <w:r w:rsidR="00C82CB3">
        <w:rPr>
          <w:rFonts w:cstheme="minorHAnsi"/>
        </w:rPr>
        <w:t xml:space="preserve">                </w:t>
      </w:r>
      <w:r w:rsidRPr="009E529B">
        <w:rPr>
          <w:rFonts w:cstheme="minorHAnsi"/>
        </w:rPr>
        <w:t xml:space="preserve">oraz odblokowanym ekranie urządzenia mobilnego. </w:t>
      </w:r>
    </w:p>
    <w:p w14:paraId="296BA733" w14:textId="77777777" w:rsidR="006262C8" w:rsidRPr="009E529B" w:rsidRDefault="006262C8">
      <w:pPr>
        <w:pStyle w:val="Akapitzlist"/>
        <w:numPr>
          <w:ilvl w:val="0"/>
          <w:numId w:val="25"/>
        </w:numPr>
        <w:spacing w:line="240" w:lineRule="auto"/>
        <w:jc w:val="both"/>
        <w:rPr>
          <w:rFonts w:cstheme="minorHAnsi"/>
        </w:rPr>
      </w:pPr>
      <w:r w:rsidRPr="009E529B">
        <w:rPr>
          <w:rFonts w:cstheme="minorHAnsi"/>
        </w:rPr>
        <w:t xml:space="preserve">Raportowanie pozycji GPS. </w:t>
      </w:r>
    </w:p>
    <w:p w14:paraId="47D6F32A" w14:textId="77777777" w:rsidR="006262C8" w:rsidRPr="009E529B" w:rsidRDefault="006262C8">
      <w:pPr>
        <w:pStyle w:val="Akapitzlist"/>
        <w:numPr>
          <w:ilvl w:val="0"/>
          <w:numId w:val="25"/>
        </w:numPr>
        <w:spacing w:line="240" w:lineRule="auto"/>
        <w:jc w:val="both"/>
        <w:rPr>
          <w:rFonts w:cstheme="minorHAnsi"/>
        </w:rPr>
      </w:pPr>
      <w:r w:rsidRPr="009E529B">
        <w:rPr>
          <w:rFonts w:cstheme="minorHAnsi"/>
        </w:rPr>
        <w:t xml:space="preserve">Możliwość stworzenia alertu o potrzebie wykonania zadania na obiekcie. </w:t>
      </w:r>
    </w:p>
    <w:p w14:paraId="63D64386" w14:textId="77777777" w:rsidR="006262C8" w:rsidRPr="009E529B" w:rsidRDefault="006262C8">
      <w:pPr>
        <w:pStyle w:val="Akapitzlist"/>
        <w:numPr>
          <w:ilvl w:val="0"/>
          <w:numId w:val="25"/>
        </w:numPr>
        <w:spacing w:line="240" w:lineRule="auto"/>
        <w:jc w:val="both"/>
        <w:rPr>
          <w:rFonts w:cstheme="minorHAnsi"/>
        </w:rPr>
      </w:pPr>
      <w:r w:rsidRPr="009E529B">
        <w:rPr>
          <w:rFonts w:cstheme="minorHAnsi"/>
        </w:rPr>
        <w:t>Praca w trybie offline oraz online. W przypadku trybu offline wprowadzone w aplikacji zmiany muszą być od razu zsynchronizowane po przejściu urządzenia do trybu online.</w:t>
      </w:r>
    </w:p>
    <w:p w14:paraId="00F89C35" w14:textId="77777777" w:rsidR="00DF261B" w:rsidRPr="009E529B" w:rsidRDefault="006262C8">
      <w:pPr>
        <w:pStyle w:val="Akapitzlist"/>
        <w:numPr>
          <w:ilvl w:val="0"/>
          <w:numId w:val="25"/>
        </w:numPr>
        <w:spacing w:line="240" w:lineRule="auto"/>
        <w:jc w:val="both"/>
        <w:rPr>
          <w:rFonts w:cstheme="minorHAnsi"/>
        </w:rPr>
      </w:pPr>
      <w:r w:rsidRPr="009E529B">
        <w:rPr>
          <w:rFonts w:cstheme="minorHAnsi"/>
        </w:rPr>
        <w:t xml:space="preserve">Praca z aplikacją wymaga logowania. </w:t>
      </w:r>
    </w:p>
    <w:p w14:paraId="2DAACA7B" w14:textId="77777777" w:rsidR="00DF261B" w:rsidRPr="009E529B" w:rsidRDefault="006262C8">
      <w:pPr>
        <w:pStyle w:val="Akapitzlist"/>
        <w:numPr>
          <w:ilvl w:val="0"/>
          <w:numId w:val="25"/>
        </w:numPr>
        <w:spacing w:line="240" w:lineRule="auto"/>
        <w:jc w:val="both"/>
        <w:rPr>
          <w:rFonts w:cstheme="minorHAnsi"/>
        </w:rPr>
      </w:pPr>
      <w:r w:rsidRPr="009E529B">
        <w:rPr>
          <w:rFonts w:cstheme="minorHAnsi"/>
        </w:rPr>
        <w:t xml:space="preserve">Praca z danymi rastrowymi (wyświetlanie Ortofotomapy, Open Street Map, podkładów map sytuacyjnych i uzbrojenia terenu) oraz wektorowymi z możliwością jednoczesnego wyświetlania. </w:t>
      </w:r>
    </w:p>
    <w:p w14:paraId="604827B5" w14:textId="77777777" w:rsidR="00DF261B" w:rsidRPr="009E529B" w:rsidRDefault="006262C8">
      <w:pPr>
        <w:pStyle w:val="Akapitzlist"/>
        <w:numPr>
          <w:ilvl w:val="0"/>
          <w:numId w:val="25"/>
        </w:numPr>
        <w:spacing w:line="240" w:lineRule="auto"/>
        <w:jc w:val="both"/>
        <w:rPr>
          <w:rFonts w:cstheme="minorHAnsi"/>
        </w:rPr>
      </w:pPr>
      <w:r w:rsidRPr="009E529B">
        <w:rPr>
          <w:rFonts w:cstheme="minorHAnsi"/>
        </w:rPr>
        <w:t xml:space="preserve">Włączanie oraz wyłączanie widoczności warstw oraz podkładów mapowych bezpośrednio z aplikacji mobilnej. </w:t>
      </w:r>
    </w:p>
    <w:p w14:paraId="6F397390" w14:textId="77777777" w:rsidR="00DF261B" w:rsidRPr="009E529B" w:rsidRDefault="006262C8">
      <w:pPr>
        <w:pStyle w:val="Akapitzlist"/>
        <w:numPr>
          <w:ilvl w:val="0"/>
          <w:numId w:val="25"/>
        </w:numPr>
        <w:spacing w:line="240" w:lineRule="auto"/>
        <w:jc w:val="both"/>
        <w:rPr>
          <w:rFonts w:cstheme="minorHAnsi"/>
        </w:rPr>
      </w:pPr>
      <w:r w:rsidRPr="009E529B">
        <w:rPr>
          <w:rFonts w:cstheme="minorHAnsi"/>
        </w:rPr>
        <w:t xml:space="preserve">Narzędzia pomiaru odległości i pola powierzchni. </w:t>
      </w:r>
    </w:p>
    <w:p w14:paraId="7777F176" w14:textId="50BDF134" w:rsidR="00DF261B" w:rsidRPr="009E529B" w:rsidRDefault="006262C8">
      <w:pPr>
        <w:pStyle w:val="Akapitzlist"/>
        <w:numPr>
          <w:ilvl w:val="0"/>
          <w:numId w:val="26"/>
        </w:numPr>
        <w:spacing w:line="240" w:lineRule="auto"/>
        <w:ind w:left="1701" w:hanging="283"/>
        <w:jc w:val="both"/>
        <w:rPr>
          <w:rFonts w:cstheme="minorHAnsi"/>
        </w:rPr>
      </w:pPr>
      <w:r w:rsidRPr="009E529B">
        <w:rPr>
          <w:rFonts w:cstheme="minorHAnsi"/>
        </w:rPr>
        <w:lastRenderedPageBreak/>
        <w:t xml:space="preserve">Narzędzie symulowania awarii na sieci ciepłowniczej. Po wskazaniu miejsca awarii system zaprezentuje zasuwy do zamknięcia oraz odcinków sieci wyłączonych </w:t>
      </w:r>
      <w:r w:rsidR="00C82CB3">
        <w:rPr>
          <w:rFonts w:cstheme="minorHAnsi"/>
        </w:rPr>
        <w:t xml:space="preserve">                          </w:t>
      </w:r>
      <w:r w:rsidRPr="009E529B">
        <w:rPr>
          <w:rFonts w:cstheme="minorHAnsi"/>
        </w:rPr>
        <w:t xml:space="preserve">z eksploatacji. Analogiczne działanie jak w systemie działającym przez www. </w:t>
      </w:r>
    </w:p>
    <w:p w14:paraId="7DBED753" w14:textId="77777777" w:rsidR="00DF261B" w:rsidRPr="009E529B" w:rsidRDefault="006262C8">
      <w:pPr>
        <w:pStyle w:val="Akapitzlist"/>
        <w:numPr>
          <w:ilvl w:val="0"/>
          <w:numId w:val="26"/>
        </w:numPr>
        <w:spacing w:line="240" w:lineRule="auto"/>
        <w:ind w:left="1701" w:hanging="283"/>
        <w:jc w:val="both"/>
        <w:rPr>
          <w:rFonts w:cstheme="minorHAnsi"/>
        </w:rPr>
      </w:pPr>
      <w:r w:rsidRPr="009E529B">
        <w:rPr>
          <w:rFonts w:cstheme="minorHAnsi"/>
        </w:rPr>
        <w:t xml:space="preserve">Edycja danych wektorowych jak i opisowych (np. przewody ciepłownicze, komory, węzły, zasuwy, itp.). Edycja danych wektorowych z „dociąganiem” do innych warstw. </w:t>
      </w:r>
    </w:p>
    <w:p w14:paraId="0780CF97" w14:textId="77777777" w:rsidR="005A4EF9" w:rsidRPr="009E529B" w:rsidRDefault="006262C8">
      <w:pPr>
        <w:pStyle w:val="Akapitzlist"/>
        <w:numPr>
          <w:ilvl w:val="0"/>
          <w:numId w:val="26"/>
        </w:numPr>
        <w:spacing w:line="240" w:lineRule="auto"/>
        <w:ind w:left="1701" w:hanging="283"/>
        <w:jc w:val="both"/>
        <w:rPr>
          <w:rFonts w:cstheme="minorHAnsi"/>
        </w:rPr>
      </w:pPr>
      <w:r w:rsidRPr="009E529B">
        <w:rPr>
          <w:rFonts w:cstheme="minorHAnsi"/>
        </w:rPr>
        <w:t>Mobilny moduł zgłaszania niezgodności. Tworzenie szkiców nowych obiektów sieci ciepłowniczej edycja danych geometrycznych oraz opisowych na tablecie. Możliwość wnoszenia nowych</w:t>
      </w:r>
      <w:r w:rsidR="00DF261B" w:rsidRPr="009E529B">
        <w:rPr>
          <w:rFonts w:cstheme="minorHAnsi"/>
        </w:rPr>
        <w:t xml:space="preserve"> </w:t>
      </w:r>
      <w:r w:rsidRPr="009E529B">
        <w:rPr>
          <w:rFonts w:cstheme="minorHAnsi"/>
        </w:rPr>
        <w:t xml:space="preserve">obiektów jak również wniesienie uwag do obiektów już istniejących. </w:t>
      </w:r>
    </w:p>
    <w:p w14:paraId="1D66F480" w14:textId="5B31A06B" w:rsidR="005A4EF9" w:rsidRPr="009E529B" w:rsidRDefault="006262C8">
      <w:pPr>
        <w:pStyle w:val="Akapitzlist"/>
        <w:numPr>
          <w:ilvl w:val="0"/>
          <w:numId w:val="24"/>
        </w:numPr>
        <w:spacing w:line="240" w:lineRule="auto"/>
        <w:jc w:val="both"/>
        <w:rPr>
          <w:rFonts w:cstheme="minorHAnsi"/>
        </w:rPr>
      </w:pPr>
      <w:r w:rsidRPr="009E529B">
        <w:rPr>
          <w:rFonts w:cstheme="minorHAnsi"/>
        </w:rPr>
        <w:t xml:space="preserve">Synchronizacja pomiędzy tabletami a bazą centralną będzie odbywać się przyrostowo, automatycznie i dwukierunkowo poprzez sieć GSM </w:t>
      </w:r>
      <w:r w:rsidR="00392EE0">
        <w:rPr>
          <w:rFonts w:cstheme="minorHAnsi"/>
        </w:rPr>
        <w:t xml:space="preserve">i </w:t>
      </w:r>
      <w:r w:rsidR="00F66957">
        <w:rPr>
          <w:rFonts w:cstheme="minorHAnsi"/>
        </w:rPr>
        <w:t>Wi-Fi</w:t>
      </w:r>
      <w:r w:rsidR="00392EE0">
        <w:rPr>
          <w:rFonts w:cstheme="minorHAnsi"/>
        </w:rPr>
        <w:t xml:space="preserve"> </w:t>
      </w:r>
      <w:r w:rsidRPr="009E529B">
        <w:rPr>
          <w:rFonts w:cstheme="minorHAnsi"/>
        </w:rPr>
        <w:t xml:space="preserve">i powinno się odbywać w maksymalnych interwałach 10- minutowych. W razie braku dostępu do sieci GSM system będzie próbował wysyłki w kolejnym cyklu synchronizacji, </w:t>
      </w:r>
    </w:p>
    <w:p w14:paraId="18D2BD0F" w14:textId="064EF057" w:rsidR="006262C8" w:rsidRDefault="006262C8">
      <w:pPr>
        <w:pStyle w:val="Akapitzlist"/>
        <w:numPr>
          <w:ilvl w:val="0"/>
          <w:numId w:val="24"/>
        </w:numPr>
        <w:spacing w:line="240" w:lineRule="auto"/>
        <w:jc w:val="both"/>
        <w:rPr>
          <w:rFonts w:cstheme="minorHAnsi"/>
        </w:rPr>
      </w:pPr>
      <w:r w:rsidRPr="009E529B">
        <w:rPr>
          <w:rFonts w:cstheme="minorHAnsi"/>
        </w:rPr>
        <w:t>Wszystkie narzędzia muszą działać i być w pełni funkcjonalne w trybie offline. Tryb online służy głównie do synchronizacji: aktualizacji danych o wykonanych zadaniach (awarie, przeglądy, konserwacje, przeglądy, niezgodności, itp.) i aktualizacji danych przestrzennych zarówno tych wyedytowanych po stronie modułu mobilnego jak również bazy centralnej.</w:t>
      </w:r>
    </w:p>
    <w:p w14:paraId="4B3F363A" w14:textId="322B27A5" w:rsidR="004D20D5" w:rsidRPr="009E529B" w:rsidRDefault="004D20D5" w:rsidP="004D20D5">
      <w:pPr>
        <w:pStyle w:val="Default"/>
        <w:ind w:left="644" w:hanging="786"/>
        <w:jc w:val="both"/>
        <w:rPr>
          <w:rFonts w:asciiTheme="minorHAnsi" w:hAnsiTheme="minorHAnsi" w:cstheme="minorHAnsi"/>
          <w:sz w:val="22"/>
          <w:szCs w:val="22"/>
        </w:rPr>
      </w:pPr>
      <w:r>
        <w:rPr>
          <w:rFonts w:asciiTheme="minorHAnsi" w:hAnsiTheme="minorHAnsi" w:cstheme="minorHAnsi"/>
          <w:sz w:val="22"/>
          <w:szCs w:val="22"/>
        </w:rPr>
        <w:t xml:space="preserve">          7. </w:t>
      </w:r>
      <w:r w:rsidRPr="009E529B">
        <w:rPr>
          <w:rFonts w:asciiTheme="minorHAnsi" w:hAnsiTheme="minorHAnsi" w:cstheme="minorHAnsi"/>
          <w:sz w:val="22"/>
          <w:szCs w:val="22"/>
        </w:rPr>
        <w:t>Licencje:</w:t>
      </w:r>
    </w:p>
    <w:p w14:paraId="53102EC1" w14:textId="77777777" w:rsidR="004D20D5" w:rsidRPr="009E529B" w:rsidRDefault="004D20D5">
      <w:pPr>
        <w:pStyle w:val="Default"/>
        <w:numPr>
          <w:ilvl w:val="0"/>
          <w:numId w:val="53"/>
        </w:numPr>
        <w:jc w:val="both"/>
        <w:rPr>
          <w:rFonts w:asciiTheme="minorHAnsi" w:hAnsiTheme="minorHAnsi" w:cstheme="minorHAnsi"/>
          <w:sz w:val="22"/>
          <w:szCs w:val="22"/>
        </w:rPr>
      </w:pPr>
      <w:r w:rsidRPr="009E529B">
        <w:rPr>
          <w:rFonts w:asciiTheme="minorHAnsi" w:hAnsiTheme="minorHAnsi" w:cstheme="minorHAnsi"/>
          <w:sz w:val="22"/>
          <w:szCs w:val="22"/>
        </w:rPr>
        <w:t>System oraz baza danych nie mogą wymagać ponoszenia dodatkowych kosztów licencyjnych w związku ze zwiększeniem liczby użytkowników, administratorów lub rozbudową infrastruktury serwerowej w zakresie przewidzianym niniejszym postępowaniem. Dopuszcza się stosowanie modeli licencjonowania opartych o licencje serwerowe, dostępowe lub inne równoważne, pod warunkiem spełnienia wymagań OPZ.</w:t>
      </w:r>
    </w:p>
    <w:p w14:paraId="2EDE7A3B" w14:textId="77777777" w:rsidR="004D20D5" w:rsidRPr="009E529B" w:rsidRDefault="004D20D5">
      <w:pPr>
        <w:pStyle w:val="Default"/>
        <w:numPr>
          <w:ilvl w:val="0"/>
          <w:numId w:val="53"/>
        </w:numPr>
        <w:jc w:val="both"/>
        <w:rPr>
          <w:rFonts w:asciiTheme="minorHAnsi" w:hAnsiTheme="minorHAnsi" w:cstheme="minorHAnsi"/>
          <w:sz w:val="22"/>
          <w:szCs w:val="22"/>
        </w:rPr>
      </w:pPr>
      <w:r w:rsidRPr="009E529B">
        <w:rPr>
          <w:rFonts w:asciiTheme="minorHAnsi" w:hAnsiTheme="minorHAnsi" w:cstheme="minorHAnsi"/>
          <w:sz w:val="22"/>
          <w:szCs w:val="22"/>
        </w:rPr>
        <w:t>Zakres licencji winien obejmować dostęp do systemu po zalogowaniu dla wszystkich użytkowników/administratorów bez konieczności instalacji oprogramowania na stanowiskach roboczych.</w:t>
      </w:r>
    </w:p>
    <w:p w14:paraId="2803F44A" w14:textId="77777777" w:rsidR="004D20D5" w:rsidRPr="009E529B" w:rsidRDefault="004D20D5">
      <w:pPr>
        <w:pStyle w:val="Default"/>
        <w:numPr>
          <w:ilvl w:val="0"/>
          <w:numId w:val="53"/>
        </w:numPr>
        <w:jc w:val="both"/>
        <w:rPr>
          <w:rFonts w:asciiTheme="minorHAnsi" w:hAnsiTheme="minorHAnsi" w:cstheme="minorHAnsi"/>
          <w:sz w:val="22"/>
          <w:szCs w:val="22"/>
        </w:rPr>
      </w:pPr>
      <w:r w:rsidRPr="009E529B">
        <w:rPr>
          <w:rFonts w:asciiTheme="minorHAnsi" w:hAnsiTheme="minorHAnsi" w:cstheme="minorHAnsi"/>
          <w:sz w:val="22"/>
          <w:szCs w:val="22"/>
        </w:rPr>
        <w:t>Licencje muszą być bezterminowe, nieodwołalne, oraz nie mogą wprowadzać ograniczeń funkcjonalnych systemu ze względu na liczbę użytkowników lub administratorów w zakresie objętym niniejszym postępowaniem.</w:t>
      </w:r>
    </w:p>
    <w:p w14:paraId="3ABF7FF8" w14:textId="77777777" w:rsidR="004D20D5" w:rsidRPr="009E529B" w:rsidRDefault="004D20D5">
      <w:pPr>
        <w:pStyle w:val="Default"/>
        <w:numPr>
          <w:ilvl w:val="0"/>
          <w:numId w:val="53"/>
        </w:numPr>
        <w:jc w:val="both"/>
        <w:rPr>
          <w:rFonts w:asciiTheme="minorHAnsi" w:hAnsiTheme="minorHAnsi" w:cstheme="minorHAnsi"/>
          <w:sz w:val="22"/>
          <w:szCs w:val="22"/>
        </w:rPr>
      </w:pPr>
      <w:r w:rsidRPr="009E529B">
        <w:rPr>
          <w:rFonts w:asciiTheme="minorHAnsi" w:hAnsiTheme="minorHAnsi" w:cstheme="minorHAnsi"/>
          <w:sz w:val="22"/>
          <w:szCs w:val="22"/>
        </w:rPr>
        <w:t>Licencjonowany system powinien odnosić się do serwera a zwiększenie liczby użytkowników lub administratorów w zakresie przewidzianym niniejszym postępowaniem , jak  również rozbudowa serwera w tym zakresie, nie może wiązać się z dodatkowymi opłatami licencyjnymi.</w:t>
      </w:r>
    </w:p>
    <w:p w14:paraId="5F9D12B3" w14:textId="77777777" w:rsidR="004D20D5" w:rsidRPr="009E529B" w:rsidRDefault="004D20D5">
      <w:pPr>
        <w:pStyle w:val="Default"/>
        <w:numPr>
          <w:ilvl w:val="0"/>
          <w:numId w:val="53"/>
        </w:numPr>
        <w:jc w:val="both"/>
        <w:rPr>
          <w:rFonts w:asciiTheme="minorHAnsi" w:hAnsiTheme="minorHAnsi" w:cstheme="minorHAnsi"/>
          <w:sz w:val="22"/>
          <w:szCs w:val="22"/>
        </w:rPr>
      </w:pPr>
      <w:r w:rsidRPr="009E529B">
        <w:rPr>
          <w:rFonts w:asciiTheme="minorHAnsi" w:hAnsiTheme="minorHAnsi" w:cstheme="minorHAnsi"/>
          <w:sz w:val="22"/>
          <w:szCs w:val="22"/>
        </w:rPr>
        <w:t>W przypadku aplikacji mobilnej dopuszcza się wydawanie licencji na urządzenie, na którym będzie zainstalowane, lecz nie może mieć ograniczeń, co do ilości użytkowników logujących się na danym urządzeniu. W przypadku uszkodzenia / wymiany urządzenia licencja przenoszona jest na nowe urządzenie nieodpłatnie.</w:t>
      </w:r>
    </w:p>
    <w:p w14:paraId="1599E051" w14:textId="77777777" w:rsidR="004D20D5" w:rsidRPr="009E529B" w:rsidRDefault="004D20D5" w:rsidP="004D20D5">
      <w:pPr>
        <w:pStyle w:val="Akapitzlist"/>
        <w:spacing w:line="240" w:lineRule="auto"/>
        <w:jc w:val="both"/>
        <w:rPr>
          <w:rFonts w:cstheme="minorHAnsi"/>
        </w:rPr>
      </w:pPr>
    </w:p>
    <w:p w14:paraId="59932689" w14:textId="04C70000" w:rsidR="005A4EF9" w:rsidRPr="009E529B" w:rsidRDefault="005A4EF9">
      <w:pPr>
        <w:pStyle w:val="Nagwek2"/>
        <w:numPr>
          <w:ilvl w:val="0"/>
          <w:numId w:val="37"/>
        </w:numPr>
        <w:spacing w:line="240" w:lineRule="auto"/>
        <w:jc w:val="both"/>
        <w:rPr>
          <w:rFonts w:asciiTheme="minorHAnsi" w:hAnsiTheme="minorHAnsi" w:cstheme="minorHAnsi"/>
        </w:rPr>
      </w:pPr>
      <w:r w:rsidRPr="009E529B">
        <w:rPr>
          <w:rFonts w:asciiTheme="minorHAnsi" w:hAnsiTheme="minorHAnsi" w:cstheme="minorHAnsi"/>
        </w:rPr>
        <w:t>Infrastruktura serwerowa</w:t>
      </w:r>
    </w:p>
    <w:p w14:paraId="12D2F173" w14:textId="3B0F61C8" w:rsidR="005A4EF9" w:rsidRPr="009E529B" w:rsidRDefault="005A4EF9" w:rsidP="003446C8">
      <w:pPr>
        <w:spacing w:line="240" w:lineRule="auto"/>
        <w:jc w:val="both"/>
        <w:rPr>
          <w:rFonts w:cstheme="minorHAnsi"/>
        </w:rPr>
      </w:pPr>
      <w:r w:rsidRPr="009E529B">
        <w:rPr>
          <w:rFonts w:cstheme="minorHAnsi"/>
        </w:rPr>
        <w:t>Wykonawca dostarczy serwer klasy enterprise przeznaczony do obsługi systemu GIS</w:t>
      </w:r>
      <w:r w:rsidR="003446C8">
        <w:rPr>
          <w:rFonts w:cstheme="minorHAnsi"/>
        </w:rPr>
        <w:t xml:space="preserve"> i</w:t>
      </w:r>
      <w:r w:rsidR="00395231">
        <w:rPr>
          <w:rFonts w:cstheme="minorHAnsi"/>
        </w:rPr>
        <w:t xml:space="preserve"> CZB</w:t>
      </w:r>
      <w:r w:rsidR="003446C8">
        <w:rPr>
          <w:rFonts w:cstheme="minorHAnsi"/>
        </w:rPr>
        <w:t xml:space="preserve"> w</w:t>
      </w:r>
      <w:r w:rsidRPr="009E529B">
        <w:rPr>
          <w:rFonts w:cstheme="minorHAnsi"/>
        </w:rPr>
        <w:t xml:space="preserve">raz </w:t>
      </w:r>
      <w:r w:rsidR="00395231">
        <w:rPr>
          <w:rFonts w:cstheme="minorHAnsi"/>
        </w:rPr>
        <w:br/>
      </w:r>
      <w:r w:rsidRPr="009E529B">
        <w:rPr>
          <w:rFonts w:cstheme="minorHAnsi"/>
        </w:rPr>
        <w:t>z oprogramowaniem systemowym i bazodanowym. Serwer musi zapewniać wysoką dostępność, wydajność oraz możliwość rozbudowy.</w:t>
      </w:r>
    </w:p>
    <w:tbl>
      <w:tblPr>
        <w:tblStyle w:val="Tabela-Siatka"/>
        <w:tblW w:w="9062" w:type="dxa"/>
        <w:tblLook w:val="04A0" w:firstRow="1" w:lastRow="0" w:firstColumn="1" w:lastColumn="0" w:noHBand="0" w:noVBand="1"/>
      </w:tblPr>
      <w:tblGrid>
        <w:gridCol w:w="2405"/>
        <w:gridCol w:w="6657"/>
      </w:tblGrid>
      <w:tr w:rsidR="00867AEE" w:rsidRPr="009E529B" w14:paraId="3E20384A" w14:textId="77777777" w:rsidTr="00805646">
        <w:tc>
          <w:tcPr>
            <w:tcW w:w="9062" w:type="dxa"/>
            <w:gridSpan w:val="2"/>
            <w:shd w:val="clear" w:color="auto" w:fill="D9D9D9" w:themeFill="background1" w:themeFillShade="D9"/>
          </w:tcPr>
          <w:p w14:paraId="29F1D90B" w14:textId="77777777" w:rsidR="00867AEE" w:rsidRPr="009E529B" w:rsidRDefault="00867AEE" w:rsidP="003A00D5">
            <w:pPr>
              <w:jc w:val="both"/>
              <w:rPr>
                <w:rFonts w:cstheme="minorHAnsi"/>
                <w:b/>
              </w:rPr>
            </w:pPr>
            <w:r w:rsidRPr="009E529B">
              <w:rPr>
                <w:rFonts w:cstheme="minorHAnsi"/>
                <w:b/>
              </w:rPr>
              <w:t>MINIMALNE WYMAGANIA</w:t>
            </w:r>
          </w:p>
        </w:tc>
      </w:tr>
      <w:tr w:rsidR="00867AEE" w:rsidRPr="009E529B" w14:paraId="133B23D3" w14:textId="77777777" w:rsidTr="00805646">
        <w:tc>
          <w:tcPr>
            <w:tcW w:w="2405" w:type="dxa"/>
          </w:tcPr>
          <w:p w14:paraId="751C38AF" w14:textId="77777777" w:rsidR="00867AEE" w:rsidRPr="009E529B" w:rsidRDefault="00867AEE" w:rsidP="003A00D5">
            <w:pPr>
              <w:jc w:val="both"/>
              <w:rPr>
                <w:rFonts w:cstheme="minorHAnsi"/>
                <w:b/>
              </w:rPr>
            </w:pPr>
            <w:r w:rsidRPr="009E529B">
              <w:rPr>
                <w:rFonts w:cstheme="minorHAnsi"/>
                <w:b/>
              </w:rPr>
              <w:t>Komputer</w:t>
            </w:r>
          </w:p>
        </w:tc>
        <w:tc>
          <w:tcPr>
            <w:tcW w:w="6657" w:type="dxa"/>
          </w:tcPr>
          <w:p w14:paraId="5AE4B686" w14:textId="22B20644" w:rsidR="00867AEE" w:rsidRPr="009E529B" w:rsidRDefault="00426379" w:rsidP="003A00D5">
            <w:pPr>
              <w:jc w:val="both"/>
              <w:rPr>
                <w:rFonts w:cstheme="minorHAnsi"/>
              </w:rPr>
            </w:pPr>
            <w:r w:rsidRPr="009E529B">
              <w:rPr>
                <w:rFonts w:cstheme="minorHAnsi"/>
              </w:rPr>
              <w:t xml:space="preserve">Serwer będzie służył do instalacji na nim programu bazodanowego typu </w:t>
            </w:r>
            <w:r w:rsidR="00937737" w:rsidRPr="009E529B">
              <w:rPr>
                <w:rFonts w:cstheme="minorHAnsi"/>
              </w:rPr>
              <w:t>GIS</w:t>
            </w:r>
            <w:r w:rsidR="003446C8">
              <w:rPr>
                <w:rFonts w:cstheme="minorHAnsi"/>
              </w:rPr>
              <w:t xml:space="preserve"> i </w:t>
            </w:r>
            <w:r w:rsidR="00395231">
              <w:rPr>
                <w:rFonts w:cstheme="minorHAnsi"/>
              </w:rPr>
              <w:t>CZB</w:t>
            </w:r>
            <w:r w:rsidRPr="009E529B">
              <w:rPr>
                <w:rFonts w:cstheme="minorHAnsi"/>
              </w:rPr>
              <w:t>.</w:t>
            </w:r>
          </w:p>
        </w:tc>
      </w:tr>
      <w:tr w:rsidR="00867AEE" w:rsidRPr="009E529B" w14:paraId="6770D142" w14:textId="77777777" w:rsidTr="00805646">
        <w:tc>
          <w:tcPr>
            <w:tcW w:w="2405" w:type="dxa"/>
          </w:tcPr>
          <w:p w14:paraId="5EDA13C4" w14:textId="77777777" w:rsidR="00867AEE" w:rsidRPr="009E529B" w:rsidRDefault="00867AEE" w:rsidP="003A00D5">
            <w:pPr>
              <w:jc w:val="both"/>
              <w:rPr>
                <w:rFonts w:cstheme="minorHAnsi"/>
                <w:b/>
              </w:rPr>
            </w:pPr>
            <w:r w:rsidRPr="009E529B">
              <w:rPr>
                <w:rFonts w:cstheme="minorHAnsi"/>
                <w:b/>
              </w:rPr>
              <w:t>Liczba sztuk</w:t>
            </w:r>
          </w:p>
        </w:tc>
        <w:tc>
          <w:tcPr>
            <w:tcW w:w="6657" w:type="dxa"/>
          </w:tcPr>
          <w:p w14:paraId="6F35364B" w14:textId="77777777" w:rsidR="00867AEE" w:rsidRPr="009E529B" w:rsidRDefault="00867AEE" w:rsidP="003A00D5">
            <w:pPr>
              <w:jc w:val="both"/>
              <w:rPr>
                <w:rFonts w:cstheme="minorHAnsi"/>
              </w:rPr>
            </w:pPr>
            <w:r w:rsidRPr="009E529B">
              <w:rPr>
                <w:rFonts w:cstheme="minorHAnsi"/>
              </w:rPr>
              <w:t>1</w:t>
            </w:r>
          </w:p>
        </w:tc>
      </w:tr>
      <w:tr w:rsidR="00867AEE" w:rsidRPr="009E529B" w14:paraId="78582B4F" w14:textId="77777777" w:rsidTr="00805646">
        <w:tc>
          <w:tcPr>
            <w:tcW w:w="2405" w:type="dxa"/>
          </w:tcPr>
          <w:p w14:paraId="6E18AE1C" w14:textId="77777777" w:rsidR="00867AEE" w:rsidRPr="009E529B" w:rsidRDefault="00867AEE" w:rsidP="003A00D5">
            <w:pPr>
              <w:jc w:val="both"/>
              <w:rPr>
                <w:rFonts w:cstheme="minorHAnsi"/>
                <w:b/>
              </w:rPr>
            </w:pPr>
            <w:r w:rsidRPr="009E529B">
              <w:rPr>
                <w:rFonts w:cstheme="minorHAnsi"/>
                <w:b/>
              </w:rPr>
              <w:lastRenderedPageBreak/>
              <w:t>Obudowa</w:t>
            </w:r>
          </w:p>
        </w:tc>
        <w:tc>
          <w:tcPr>
            <w:tcW w:w="6657" w:type="dxa"/>
          </w:tcPr>
          <w:p w14:paraId="43DC5FE8" w14:textId="77777777" w:rsidR="00867AEE" w:rsidRPr="009E529B" w:rsidRDefault="00867AEE" w:rsidP="003A00D5">
            <w:pPr>
              <w:jc w:val="both"/>
              <w:rPr>
                <w:rFonts w:cstheme="minorHAnsi"/>
              </w:rPr>
            </w:pPr>
            <w:r w:rsidRPr="009E529B">
              <w:rPr>
                <w:rFonts w:cstheme="minorHAnsi"/>
              </w:rPr>
              <w:t>Typu Rack do szafy, miejsce na 8 dysków SAS/SATA i dwa procesory</w:t>
            </w:r>
          </w:p>
        </w:tc>
      </w:tr>
      <w:tr w:rsidR="00867AEE" w:rsidRPr="009E529B" w14:paraId="0AE37487" w14:textId="77777777" w:rsidTr="00805646">
        <w:tc>
          <w:tcPr>
            <w:tcW w:w="2405" w:type="dxa"/>
          </w:tcPr>
          <w:p w14:paraId="69826258" w14:textId="77777777" w:rsidR="00867AEE" w:rsidRPr="009E529B" w:rsidRDefault="00867AEE" w:rsidP="003A00D5">
            <w:pPr>
              <w:jc w:val="both"/>
              <w:rPr>
                <w:rFonts w:cstheme="minorHAnsi"/>
                <w:b/>
              </w:rPr>
            </w:pPr>
            <w:r w:rsidRPr="009E529B">
              <w:rPr>
                <w:rFonts w:cstheme="minorHAnsi"/>
                <w:b/>
              </w:rPr>
              <w:t>Chipset</w:t>
            </w:r>
          </w:p>
        </w:tc>
        <w:tc>
          <w:tcPr>
            <w:tcW w:w="6657" w:type="dxa"/>
          </w:tcPr>
          <w:p w14:paraId="4A03B27E" w14:textId="77777777" w:rsidR="00867AEE" w:rsidRPr="009E529B" w:rsidRDefault="00867AEE" w:rsidP="003A00D5">
            <w:pPr>
              <w:jc w:val="both"/>
              <w:rPr>
                <w:rFonts w:cstheme="minorHAnsi"/>
              </w:rPr>
            </w:pPr>
            <w:r w:rsidRPr="009E529B">
              <w:rPr>
                <w:rFonts w:cstheme="minorHAnsi"/>
              </w:rPr>
              <w:t>Dostosowany do zaoferowanego procesora.</w:t>
            </w:r>
          </w:p>
        </w:tc>
      </w:tr>
      <w:tr w:rsidR="00867AEE" w:rsidRPr="009E529B" w14:paraId="367E2F87" w14:textId="77777777" w:rsidTr="00805646">
        <w:tc>
          <w:tcPr>
            <w:tcW w:w="2405" w:type="dxa"/>
          </w:tcPr>
          <w:p w14:paraId="52FA0FF8" w14:textId="77777777" w:rsidR="00867AEE" w:rsidRPr="009E529B" w:rsidRDefault="00867AEE" w:rsidP="003A00D5">
            <w:pPr>
              <w:jc w:val="both"/>
              <w:rPr>
                <w:rFonts w:cstheme="minorHAnsi"/>
                <w:b/>
              </w:rPr>
            </w:pPr>
            <w:r w:rsidRPr="009E529B">
              <w:rPr>
                <w:rFonts w:cstheme="minorHAnsi"/>
                <w:b/>
              </w:rPr>
              <w:t>Płyta główna</w:t>
            </w:r>
          </w:p>
        </w:tc>
        <w:tc>
          <w:tcPr>
            <w:tcW w:w="6657" w:type="dxa"/>
          </w:tcPr>
          <w:p w14:paraId="5E438E62" w14:textId="77777777" w:rsidR="00867AEE" w:rsidRPr="009E529B" w:rsidRDefault="00867AEE" w:rsidP="003A00D5">
            <w:pPr>
              <w:jc w:val="both"/>
              <w:rPr>
                <w:rFonts w:cstheme="minorHAnsi"/>
              </w:rPr>
            </w:pPr>
            <w:r w:rsidRPr="009E529B">
              <w:rPr>
                <w:rFonts w:cstheme="minorHAnsi"/>
              </w:rPr>
              <w:t>Obsługująca zaproponowany procesor,</w:t>
            </w:r>
          </w:p>
          <w:p w14:paraId="60BA3804" w14:textId="454648EA" w:rsidR="00867AEE" w:rsidRPr="009E529B" w:rsidRDefault="00867AEE" w:rsidP="003A00D5">
            <w:pPr>
              <w:jc w:val="both"/>
              <w:rPr>
                <w:rFonts w:eastAsia="Times New Roman" w:cstheme="minorHAnsi"/>
                <w:b/>
                <w:bCs/>
                <w:color w:val="191919"/>
                <w:lang w:eastAsia="pl-PL"/>
              </w:rPr>
            </w:pPr>
            <w:r w:rsidRPr="009E529B">
              <w:rPr>
                <w:rFonts w:eastAsia="Times New Roman" w:cstheme="minorHAnsi"/>
                <w:b/>
                <w:bCs/>
                <w:color w:val="191919"/>
                <w:lang w:eastAsia="pl-PL"/>
              </w:rPr>
              <w:t>Złącza - panel przedni</w:t>
            </w:r>
            <w:r w:rsidR="00FB2F13">
              <w:rPr>
                <w:rFonts w:eastAsia="Times New Roman" w:cstheme="minorHAnsi"/>
                <w:b/>
                <w:bCs/>
                <w:color w:val="191919"/>
                <w:lang w:eastAsia="pl-PL"/>
              </w:rPr>
              <w:t xml:space="preserve"> minimum</w:t>
            </w:r>
          </w:p>
          <w:p w14:paraId="31E3FEC2" w14:textId="739CD9AC" w:rsidR="008176DB" w:rsidRPr="001A2EC4" w:rsidRDefault="00867AEE" w:rsidP="003A00D5">
            <w:pPr>
              <w:jc w:val="both"/>
              <w:rPr>
                <w:rFonts w:eastAsia="Times New Roman" w:cstheme="minorHAnsi"/>
                <w:color w:val="191919"/>
                <w:lang w:val="en-US" w:eastAsia="pl-PL"/>
              </w:rPr>
            </w:pPr>
            <w:r w:rsidRPr="001A2EC4">
              <w:rPr>
                <w:rFonts w:eastAsia="Times New Roman" w:cstheme="minorHAnsi"/>
                <w:color w:val="191919"/>
                <w:lang w:val="en-US" w:eastAsia="pl-PL"/>
              </w:rPr>
              <w:t>1 x USB-A</w:t>
            </w:r>
          </w:p>
          <w:p w14:paraId="268AABB3" w14:textId="7E54E132" w:rsidR="008176DB" w:rsidRPr="001A2EC4" w:rsidRDefault="008176DB" w:rsidP="003A00D5">
            <w:pPr>
              <w:jc w:val="both"/>
              <w:rPr>
                <w:rFonts w:eastAsia="Times New Roman" w:cstheme="minorHAnsi"/>
                <w:color w:val="191919"/>
                <w:lang w:val="en-US" w:eastAsia="pl-PL"/>
              </w:rPr>
            </w:pPr>
            <w:r w:rsidRPr="001A2EC4">
              <w:rPr>
                <w:rFonts w:eastAsia="Times New Roman" w:cstheme="minorHAnsi"/>
                <w:color w:val="191919"/>
                <w:lang w:val="en-US" w:eastAsia="pl-PL"/>
              </w:rPr>
              <w:t>1 x VGA</w:t>
            </w:r>
          </w:p>
          <w:p w14:paraId="25B455BC" w14:textId="1C7C4D5D" w:rsidR="00867AEE" w:rsidRPr="001A2EC4" w:rsidRDefault="00867AEE" w:rsidP="003A00D5">
            <w:pPr>
              <w:jc w:val="both"/>
              <w:rPr>
                <w:rFonts w:eastAsia="Times New Roman" w:cstheme="minorHAnsi"/>
                <w:b/>
                <w:bCs/>
                <w:color w:val="191919"/>
                <w:lang w:val="en-US" w:eastAsia="pl-PL"/>
              </w:rPr>
            </w:pPr>
            <w:r w:rsidRPr="001A2EC4">
              <w:rPr>
                <w:rFonts w:eastAsia="Times New Roman" w:cstheme="minorHAnsi"/>
                <w:b/>
                <w:bCs/>
                <w:color w:val="191919"/>
                <w:lang w:val="en-US" w:eastAsia="pl-PL"/>
              </w:rPr>
              <w:t>Złącza - panel tylny</w:t>
            </w:r>
            <w:r w:rsidR="00FB2F13" w:rsidRPr="001A2EC4">
              <w:rPr>
                <w:rFonts w:eastAsia="Times New Roman" w:cstheme="minorHAnsi"/>
                <w:b/>
                <w:bCs/>
                <w:color w:val="191919"/>
                <w:lang w:val="en-US" w:eastAsia="pl-PL"/>
              </w:rPr>
              <w:t xml:space="preserve"> minimum</w:t>
            </w:r>
          </w:p>
          <w:p w14:paraId="1249E351" w14:textId="77777777" w:rsidR="00867AEE" w:rsidRPr="009E529B" w:rsidRDefault="00867AEE" w:rsidP="003A00D5">
            <w:pPr>
              <w:jc w:val="both"/>
              <w:rPr>
                <w:rFonts w:eastAsia="Times New Roman" w:cstheme="minorHAnsi"/>
                <w:color w:val="191919"/>
                <w:lang w:val="en-US" w:eastAsia="pl-PL"/>
              </w:rPr>
            </w:pPr>
            <w:r w:rsidRPr="009E529B">
              <w:rPr>
                <w:rFonts w:eastAsia="Times New Roman" w:cstheme="minorHAnsi"/>
                <w:color w:val="191919"/>
                <w:lang w:val="en-US" w:eastAsia="pl-PL"/>
              </w:rPr>
              <w:t>1 x USB-A 3.2 Gen 1</w:t>
            </w:r>
          </w:p>
          <w:p w14:paraId="37A261FC" w14:textId="77777777" w:rsidR="00867AEE" w:rsidRPr="009E529B" w:rsidRDefault="00867AEE" w:rsidP="003A00D5">
            <w:pPr>
              <w:jc w:val="both"/>
              <w:rPr>
                <w:rFonts w:eastAsia="Times New Roman" w:cstheme="minorHAnsi"/>
                <w:color w:val="191919"/>
                <w:lang w:val="en-US" w:eastAsia="pl-PL"/>
              </w:rPr>
            </w:pPr>
            <w:r w:rsidRPr="009E529B">
              <w:rPr>
                <w:rFonts w:eastAsia="Times New Roman" w:cstheme="minorHAnsi"/>
                <w:color w:val="191919"/>
                <w:lang w:val="en-US" w:eastAsia="pl-PL"/>
              </w:rPr>
              <w:t>1 x USB-A 2.0</w:t>
            </w:r>
          </w:p>
          <w:p w14:paraId="6B95C5EE" w14:textId="77777777" w:rsidR="00867AEE" w:rsidRPr="009E529B" w:rsidRDefault="00867AEE" w:rsidP="003A00D5">
            <w:pPr>
              <w:jc w:val="both"/>
              <w:rPr>
                <w:rFonts w:eastAsia="Times New Roman" w:cstheme="minorHAnsi"/>
                <w:color w:val="191919"/>
                <w:lang w:eastAsia="pl-PL"/>
              </w:rPr>
            </w:pPr>
            <w:r w:rsidRPr="009E529B">
              <w:rPr>
                <w:rFonts w:eastAsia="Times New Roman" w:cstheme="minorHAnsi"/>
                <w:color w:val="191919"/>
                <w:lang w:eastAsia="pl-PL"/>
              </w:rPr>
              <w:t>2 x RJ-45 (LAN)</w:t>
            </w:r>
          </w:p>
          <w:p w14:paraId="6BD71CF1" w14:textId="77777777" w:rsidR="00867AEE" w:rsidRPr="009E529B" w:rsidRDefault="00867AEE" w:rsidP="003A00D5">
            <w:pPr>
              <w:jc w:val="both"/>
              <w:rPr>
                <w:rFonts w:cstheme="minorHAnsi"/>
              </w:rPr>
            </w:pPr>
            <w:r w:rsidRPr="009E529B">
              <w:rPr>
                <w:rFonts w:cstheme="minorHAnsi"/>
              </w:rPr>
              <w:t>1 x VGA</w:t>
            </w:r>
          </w:p>
        </w:tc>
      </w:tr>
      <w:tr w:rsidR="00867AEE" w:rsidRPr="009E529B" w14:paraId="5247374B" w14:textId="77777777" w:rsidTr="00805646">
        <w:tc>
          <w:tcPr>
            <w:tcW w:w="2405" w:type="dxa"/>
          </w:tcPr>
          <w:p w14:paraId="21F23020" w14:textId="77777777" w:rsidR="00867AEE" w:rsidRPr="009E529B" w:rsidRDefault="00867AEE" w:rsidP="003A00D5">
            <w:pPr>
              <w:jc w:val="both"/>
              <w:rPr>
                <w:rFonts w:cstheme="minorHAnsi"/>
                <w:b/>
              </w:rPr>
            </w:pPr>
            <w:r w:rsidRPr="009E529B">
              <w:rPr>
                <w:rFonts w:cstheme="minorHAnsi"/>
                <w:b/>
              </w:rPr>
              <w:t>Procesor</w:t>
            </w:r>
          </w:p>
        </w:tc>
        <w:tc>
          <w:tcPr>
            <w:tcW w:w="6657" w:type="dxa"/>
          </w:tcPr>
          <w:p w14:paraId="632D0C8C" w14:textId="6AAABC02" w:rsidR="00867AEE" w:rsidRPr="009E529B" w:rsidRDefault="00867AEE" w:rsidP="003A00D5">
            <w:pPr>
              <w:jc w:val="both"/>
              <w:rPr>
                <w:rFonts w:cstheme="minorHAnsi"/>
              </w:rPr>
            </w:pPr>
            <w:r w:rsidRPr="009E529B">
              <w:rPr>
                <w:rFonts w:cstheme="minorHAnsi"/>
              </w:rPr>
              <w:t xml:space="preserve">Procesor min. </w:t>
            </w:r>
            <w:r w:rsidR="008D3E64" w:rsidRPr="009E529B">
              <w:rPr>
                <w:rFonts w:cstheme="minorHAnsi"/>
              </w:rPr>
              <w:t>16 rdzeni / 32 wątki, architektura x86-64 min. 32MB pamięci cache L3, częstotliwość bazowa min. 2.0 GHZ</w:t>
            </w:r>
          </w:p>
        </w:tc>
      </w:tr>
      <w:tr w:rsidR="00867AEE" w:rsidRPr="009E529B" w14:paraId="396198F1" w14:textId="77777777" w:rsidTr="00805646">
        <w:tc>
          <w:tcPr>
            <w:tcW w:w="2405" w:type="dxa"/>
          </w:tcPr>
          <w:p w14:paraId="11210952" w14:textId="77777777" w:rsidR="00867AEE" w:rsidRPr="009E529B" w:rsidRDefault="00867AEE" w:rsidP="003A00D5">
            <w:pPr>
              <w:jc w:val="both"/>
              <w:rPr>
                <w:rFonts w:cstheme="minorHAnsi"/>
                <w:b/>
              </w:rPr>
            </w:pPr>
            <w:r w:rsidRPr="009E529B">
              <w:rPr>
                <w:rFonts w:cstheme="minorHAnsi"/>
                <w:b/>
              </w:rPr>
              <w:t>Liczba procesorów</w:t>
            </w:r>
          </w:p>
        </w:tc>
        <w:tc>
          <w:tcPr>
            <w:tcW w:w="6657" w:type="dxa"/>
          </w:tcPr>
          <w:p w14:paraId="3B6F56CC" w14:textId="77777777" w:rsidR="00867AEE" w:rsidRPr="009E529B" w:rsidRDefault="00867AEE" w:rsidP="003A00D5">
            <w:pPr>
              <w:jc w:val="both"/>
              <w:rPr>
                <w:rFonts w:cstheme="minorHAnsi"/>
              </w:rPr>
            </w:pPr>
            <w:r w:rsidRPr="009E529B">
              <w:rPr>
                <w:rFonts w:cstheme="minorHAnsi"/>
              </w:rPr>
              <w:t>2</w:t>
            </w:r>
          </w:p>
        </w:tc>
      </w:tr>
      <w:tr w:rsidR="00867AEE" w:rsidRPr="009E529B" w14:paraId="4C794778" w14:textId="77777777" w:rsidTr="00805646">
        <w:tc>
          <w:tcPr>
            <w:tcW w:w="2405" w:type="dxa"/>
          </w:tcPr>
          <w:p w14:paraId="70351E4E" w14:textId="77777777" w:rsidR="00867AEE" w:rsidRPr="009E529B" w:rsidRDefault="00867AEE" w:rsidP="003A00D5">
            <w:pPr>
              <w:jc w:val="both"/>
              <w:rPr>
                <w:rFonts w:cstheme="minorHAnsi"/>
                <w:b/>
              </w:rPr>
            </w:pPr>
            <w:r w:rsidRPr="009E529B">
              <w:rPr>
                <w:rFonts w:cstheme="minorHAnsi"/>
                <w:b/>
              </w:rPr>
              <w:t>Pamięć operacyjna</w:t>
            </w:r>
          </w:p>
        </w:tc>
        <w:tc>
          <w:tcPr>
            <w:tcW w:w="6657" w:type="dxa"/>
          </w:tcPr>
          <w:p w14:paraId="40D87E7D" w14:textId="016FB978" w:rsidR="00867AEE" w:rsidRPr="009E529B" w:rsidRDefault="008D3E64" w:rsidP="003A00D5">
            <w:pPr>
              <w:jc w:val="both"/>
              <w:rPr>
                <w:rFonts w:cstheme="minorHAnsi"/>
              </w:rPr>
            </w:pPr>
            <w:r w:rsidRPr="009E529B">
              <w:rPr>
                <w:rFonts w:cstheme="minorHAnsi"/>
              </w:rPr>
              <w:t xml:space="preserve">Min. 64GB DDR4/DDR5 ECC RDIMM, częstotliwość min. 3200 MT/s (DDR4) lub 4800 MT/s (DDR5), obsługa minimum 512GB RAM, korekcja błędów ECC, moduły </w:t>
            </w:r>
            <w:r w:rsidR="0053620E" w:rsidRPr="009E529B">
              <w:rPr>
                <w:rFonts w:cstheme="minorHAnsi"/>
              </w:rPr>
              <w:t>dwukanałowe lub wielokanałowe.</w:t>
            </w:r>
          </w:p>
        </w:tc>
      </w:tr>
      <w:tr w:rsidR="00867AEE" w:rsidRPr="009E529B" w14:paraId="15407489" w14:textId="77777777" w:rsidTr="00805646">
        <w:tc>
          <w:tcPr>
            <w:tcW w:w="2405" w:type="dxa"/>
          </w:tcPr>
          <w:p w14:paraId="63B79A10" w14:textId="77777777" w:rsidR="00867AEE" w:rsidRPr="009E529B" w:rsidRDefault="00867AEE" w:rsidP="003A00D5">
            <w:pPr>
              <w:jc w:val="both"/>
              <w:rPr>
                <w:rFonts w:cstheme="minorHAnsi"/>
                <w:b/>
              </w:rPr>
            </w:pPr>
            <w:r w:rsidRPr="009E529B">
              <w:rPr>
                <w:rFonts w:cstheme="minorHAnsi"/>
                <w:b/>
              </w:rPr>
              <w:t>Dysk twardy</w:t>
            </w:r>
          </w:p>
        </w:tc>
        <w:tc>
          <w:tcPr>
            <w:tcW w:w="6657" w:type="dxa"/>
          </w:tcPr>
          <w:p w14:paraId="5CDFDB51" w14:textId="77777777" w:rsidR="00867AEE" w:rsidRPr="009E529B" w:rsidRDefault="0053620E" w:rsidP="003A00D5">
            <w:pPr>
              <w:jc w:val="both"/>
              <w:rPr>
                <w:rStyle w:val="markedcontent"/>
                <w:rFonts w:cstheme="minorHAnsi"/>
              </w:rPr>
            </w:pPr>
            <w:r w:rsidRPr="009E529B">
              <w:rPr>
                <w:rStyle w:val="markedcontent"/>
                <w:rFonts w:cstheme="minorHAnsi"/>
              </w:rPr>
              <w:t>Min. 2 x SSD 960GB klasy enterprise, interfejs SATA 6Gb/s lub NVMe PCIe 4.0, wytrzymałość 1 DWPD, hot-swap.</w:t>
            </w:r>
          </w:p>
          <w:p w14:paraId="72E34E51" w14:textId="26A85503" w:rsidR="0053620E" w:rsidRPr="009E529B" w:rsidRDefault="0053620E" w:rsidP="003A00D5">
            <w:pPr>
              <w:jc w:val="both"/>
              <w:rPr>
                <w:rFonts w:cstheme="minorHAnsi"/>
              </w:rPr>
            </w:pPr>
            <w:r w:rsidRPr="009E529B">
              <w:rPr>
                <w:rStyle w:val="markedcontent"/>
                <w:rFonts w:cstheme="minorHAnsi"/>
              </w:rPr>
              <w:t>Min. 2 dyski HDD 8TB SAS ISE 12 Gb/s 7.2k rpm przeznaczenie do pracy ciągłej 24/7</w:t>
            </w:r>
          </w:p>
        </w:tc>
      </w:tr>
      <w:tr w:rsidR="00867AEE" w:rsidRPr="009E529B" w14:paraId="79297FD8" w14:textId="77777777" w:rsidTr="00805646">
        <w:tc>
          <w:tcPr>
            <w:tcW w:w="2405" w:type="dxa"/>
          </w:tcPr>
          <w:p w14:paraId="64C37007" w14:textId="77777777" w:rsidR="00867AEE" w:rsidRPr="009E529B" w:rsidRDefault="00867AEE" w:rsidP="003A00D5">
            <w:pPr>
              <w:jc w:val="both"/>
              <w:rPr>
                <w:rFonts w:cstheme="minorHAnsi"/>
                <w:b/>
              </w:rPr>
            </w:pPr>
            <w:r w:rsidRPr="009E529B">
              <w:rPr>
                <w:rFonts w:cstheme="minorHAnsi"/>
                <w:b/>
              </w:rPr>
              <w:t>RAID</w:t>
            </w:r>
          </w:p>
        </w:tc>
        <w:tc>
          <w:tcPr>
            <w:tcW w:w="6657" w:type="dxa"/>
            <w:shd w:val="clear" w:color="auto" w:fill="FFFFFF" w:themeFill="background1"/>
          </w:tcPr>
          <w:p w14:paraId="38ADA897" w14:textId="77777777" w:rsidR="00867AEE" w:rsidRPr="009E529B" w:rsidRDefault="00867AEE" w:rsidP="003A00D5">
            <w:pPr>
              <w:shd w:val="clear" w:color="auto" w:fill="EBEBEB"/>
              <w:spacing w:after="160"/>
              <w:jc w:val="both"/>
              <w:rPr>
                <w:rStyle w:val="markedcontent"/>
                <w:rFonts w:cstheme="minorHAnsi"/>
              </w:rPr>
            </w:pPr>
            <w:r w:rsidRPr="009E529B">
              <w:rPr>
                <w:rStyle w:val="markedcontent"/>
                <w:rFonts w:cstheme="minorHAnsi"/>
              </w:rPr>
              <w:t xml:space="preserve">Obsługiwane poziomy: </w:t>
            </w:r>
            <w:r w:rsidRPr="009E529B">
              <w:rPr>
                <w:rFonts w:eastAsia="Times New Roman" w:cstheme="minorHAnsi"/>
                <w:color w:val="1A1A1A"/>
                <w:lang w:eastAsia="pl-PL"/>
              </w:rPr>
              <w:t>0, 1, 5, 6, 10, 50, 60</w:t>
            </w:r>
          </w:p>
        </w:tc>
      </w:tr>
      <w:tr w:rsidR="00867AEE" w:rsidRPr="009E529B" w14:paraId="3579F15F" w14:textId="77777777" w:rsidTr="00805646">
        <w:tc>
          <w:tcPr>
            <w:tcW w:w="2405" w:type="dxa"/>
          </w:tcPr>
          <w:p w14:paraId="481A7D40" w14:textId="77777777" w:rsidR="00867AEE" w:rsidRPr="009E529B" w:rsidRDefault="00867AEE" w:rsidP="003A00D5">
            <w:pPr>
              <w:jc w:val="both"/>
              <w:rPr>
                <w:rFonts w:cstheme="minorHAnsi"/>
                <w:b/>
              </w:rPr>
            </w:pPr>
            <w:r w:rsidRPr="009E529B">
              <w:rPr>
                <w:rFonts w:cstheme="minorHAnsi"/>
                <w:b/>
              </w:rPr>
              <w:t>Karta sieciowa</w:t>
            </w:r>
          </w:p>
        </w:tc>
        <w:tc>
          <w:tcPr>
            <w:tcW w:w="6657" w:type="dxa"/>
          </w:tcPr>
          <w:p w14:paraId="3B43DCC9" w14:textId="0932FD35" w:rsidR="00867AEE" w:rsidRPr="009E529B" w:rsidRDefault="00867AEE" w:rsidP="003A00D5">
            <w:pPr>
              <w:jc w:val="both"/>
              <w:rPr>
                <w:rFonts w:cstheme="minorHAnsi"/>
              </w:rPr>
            </w:pPr>
            <w:r w:rsidRPr="009E529B">
              <w:rPr>
                <w:rStyle w:val="markedcontent"/>
                <w:rFonts w:cstheme="minorHAnsi"/>
              </w:rPr>
              <w:t>1.</w:t>
            </w:r>
            <w:r w:rsidR="00426379" w:rsidRPr="009E529B">
              <w:rPr>
                <w:rStyle w:val="markedcontent"/>
                <w:rFonts w:cstheme="minorHAnsi"/>
              </w:rPr>
              <w:t xml:space="preserve"> </w:t>
            </w:r>
            <w:r w:rsidRPr="009E529B">
              <w:rPr>
                <w:rStyle w:val="markedcontent"/>
                <w:rFonts w:cstheme="minorHAnsi"/>
              </w:rPr>
              <w:t>dwuportowa karta sieciowa 10GbE BASE-T OCP 3.0</w:t>
            </w:r>
            <w:r w:rsidRPr="009E529B">
              <w:rPr>
                <w:rFonts w:cstheme="minorHAnsi"/>
              </w:rPr>
              <w:br/>
            </w:r>
            <w:r w:rsidRPr="009E529B">
              <w:rPr>
                <w:rStyle w:val="markedcontent"/>
                <w:rFonts w:cstheme="minorHAnsi"/>
              </w:rPr>
              <w:t>2. czteroportowa karta sieciowa 1GbE BASE-T, PCIe, niskoprofilowa</w:t>
            </w:r>
          </w:p>
        </w:tc>
      </w:tr>
      <w:tr w:rsidR="00867AEE" w:rsidRPr="009E529B" w14:paraId="07840A0E" w14:textId="77777777" w:rsidTr="00805646">
        <w:tc>
          <w:tcPr>
            <w:tcW w:w="2405" w:type="dxa"/>
          </w:tcPr>
          <w:p w14:paraId="222DA800" w14:textId="77777777" w:rsidR="00867AEE" w:rsidRPr="009E529B" w:rsidRDefault="00867AEE" w:rsidP="003A00D5">
            <w:pPr>
              <w:jc w:val="both"/>
              <w:rPr>
                <w:rFonts w:cstheme="minorHAnsi"/>
                <w:b/>
              </w:rPr>
            </w:pPr>
            <w:r w:rsidRPr="009E529B">
              <w:rPr>
                <w:rFonts w:cstheme="minorHAnsi"/>
                <w:b/>
              </w:rPr>
              <w:t>Porty/Złącza</w:t>
            </w:r>
          </w:p>
        </w:tc>
        <w:tc>
          <w:tcPr>
            <w:tcW w:w="6657" w:type="dxa"/>
          </w:tcPr>
          <w:p w14:paraId="4C92BD59" w14:textId="77777777" w:rsidR="00867AEE" w:rsidRPr="009E529B" w:rsidRDefault="00867AEE">
            <w:pPr>
              <w:pStyle w:val="Akapitzlist"/>
              <w:numPr>
                <w:ilvl w:val="0"/>
                <w:numId w:val="28"/>
              </w:numPr>
              <w:suppressAutoHyphens/>
              <w:spacing w:before="120"/>
              <w:ind w:left="458"/>
              <w:jc w:val="both"/>
              <w:rPr>
                <w:rFonts w:cstheme="minorHAnsi"/>
              </w:rPr>
            </w:pPr>
            <w:r w:rsidRPr="009E529B">
              <w:rPr>
                <w:rFonts w:cstheme="minorHAnsi"/>
              </w:rPr>
              <w:t>USB 3.2 Gen. 1 - 1 szt.</w:t>
            </w:r>
          </w:p>
          <w:p w14:paraId="3476E5C3" w14:textId="77777777" w:rsidR="00867AEE" w:rsidRPr="009E529B" w:rsidRDefault="00867AEE">
            <w:pPr>
              <w:pStyle w:val="Akapitzlist"/>
              <w:numPr>
                <w:ilvl w:val="0"/>
                <w:numId w:val="28"/>
              </w:numPr>
              <w:suppressAutoHyphens/>
              <w:spacing w:before="120"/>
              <w:ind w:left="458"/>
              <w:jc w:val="both"/>
              <w:rPr>
                <w:rFonts w:cstheme="minorHAnsi"/>
              </w:rPr>
            </w:pPr>
            <w:r w:rsidRPr="009E529B">
              <w:rPr>
                <w:rFonts w:cstheme="minorHAnsi"/>
              </w:rPr>
              <w:t>USB 2.0 - 2 szt.</w:t>
            </w:r>
          </w:p>
          <w:p w14:paraId="505928EE" w14:textId="77777777" w:rsidR="00867AEE" w:rsidRPr="009E529B" w:rsidRDefault="00867AEE">
            <w:pPr>
              <w:pStyle w:val="Akapitzlist"/>
              <w:numPr>
                <w:ilvl w:val="0"/>
                <w:numId w:val="28"/>
              </w:numPr>
              <w:suppressAutoHyphens/>
              <w:spacing w:before="120"/>
              <w:ind w:left="458"/>
              <w:jc w:val="both"/>
              <w:rPr>
                <w:rFonts w:cstheme="minorHAnsi"/>
              </w:rPr>
            </w:pPr>
            <w:r w:rsidRPr="009E529B">
              <w:rPr>
                <w:rFonts w:cstheme="minorHAnsi"/>
              </w:rPr>
              <w:t>HDMi  - 1 szt., Display port</w:t>
            </w:r>
          </w:p>
        </w:tc>
      </w:tr>
      <w:tr w:rsidR="00867AEE" w:rsidRPr="009E529B" w14:paraId="01E33B1A" w14:textId="77777777" w:rsidTr="00805646">
        <w:tc>
          <w:tcPr>
            <w:tcW w:w="2405" w:type="dxa"/>
          </w:tcPr>
          <w:p w14:paraId="6F827B86" w14:textId="77777777" w:rsidR="00867AEE" w:rsidRPr="009E529B" w:rsidRDefault="00867AEE" w:rsidP="003A00D5">
            <w:pPr>
              <w:jc w:val="both"/>
              <w:rPr>
                <w:rFonts w:cstheme="minorHAnsi"/>
                <w:b/>
              </w:rPr>
            </w:pPr>
            <w:r w:rsidRPr="009E529B">
              <w:rPr>
                <w:rFonts w:cstheme="minorHAnsi"/>
                <w:b/>
              </w:rPr>
              <w:t>Klawiatura</w:t>
            </w:r>
          </w:p>
        </w:tc>
        <w:tc>
          <w:tcPr>
            <w:tcW w:w="6657" w:type="dxa"/>
          </w:tcPr>
          <w:p w14:paraId="7BC9A59C" w14:textId="77777777" w:rsidR="00867AEE" w:rsidRPr="009E529B" w:rsidRDefault="00867AEE" w:rsidP="003A00D5">
            <w:pPr>
              <w:jc w:val="both"/>
              <w:rPr>
                <w:rFonts w:cstheme="minorHAnsi"/>
              </w:rPr>
            </w:pPr>
            <w:r w:rsidRPr="009E529B">
              <w:rPr>
                <w:rFonts w:cstheme="minorHAnsi"/>
              </w:rPr>
              <w:t>Klawiatura bezprzewodowa,  układ US. Klawiatura z wydzielonym blokiem numerycznym.</w:t>
            </w:r>
          </w:p>
        </w:tc>
      </w:tr>
      <w:tr w:rsidR="00867AEE" w:rsidRPr="009E529B" w14:paraId="76DC1837" w14:textId="77777777" w:rsidTr="00805646">
        <w:tc>
          <w:tcPr>
            <w:tcW w:w="2405" w:type="dxa"/>
          </w:tcPr>
          <w:p w14:paraId="055EF771" w14:textId="77777777" w:rsidR="00867AEE" w:rsidRPr="009E529B" w:rsidRDefault="00867AEE" w:rsidP="003A00D5">
            <w:pPr>
              <w:jc w:val="both"/>
              <w:rPr>
                <w:rFonts w:cstheme="minorHAnsi"/>
                <w:b/>
              </w:rPr>
            </w:pPr>
            <w:r w:rsidRPr="009E529B">
              <w:rPr>
                <w:rFonts w:cstheme="minorHAnsi"/>
                <w:b/>
              </w:rPr>
              <w:t>Zasilacz</w:t>
            </w:r>
          </w:p>
        </w:tc>
        <w:tc>
          <w:tcPr>
            <w:tcW w:w="6657" w:type="dxa"/>
          </w:tcPr>
          <w:p w14:paraId="274756DD" w14:textId="77777777" w:rsidR="00867AEE" w:rsidRPr="009E529B" w:rsidRDefault="00867AEE" w:rsidP="003A00D5">
            <w:pPr>
              <w:jc w:val="both"/>
              <w:rPr>
                <w:rFonts w:cstheme="minorHAnsi"/>
              </w:rPr>
            </w:pPr>
            <w:r w:rsidRPr="009E529B">
              <w:rPr>
                <w:rFonts w:cstheme="minorHAnsi"/>
              </w:rPr>
              <w:t>Dwa zasilacze ( 1+1 ) 800W z możliwością wymiany bez wyłączania systemu, tryb mieszany, NAF</w:t>
            </w:r>
          </w:p>
        </w:tc>
      </w:tr>
      <w:tr w:rsidR="00867AEE" w:rsidRPr="009E529B" w14:paraId="6892FC8A" w14:textId="77777777" w:rsidTr="00805646">
        <w:tc>
          <w:tcPr>
            <w:tcW w:w="2405" w:type="dxa"/>
          </w:tcPr>
          <w:p w14:paraId="7499F2EC" w14:textId="77777777" w:rsidR="00867AEE" w:rsidRPr="009E529B" w:rsidRDefault="00867AEE" w:rsidP="003A00D5">
            <w:pPr>
              <w:jc w:val="both"/>
              <w:rPr>
                <w:rFonts w:cstheme="minorHAnsi"/>
                <w:b/>
              </w:rPr>
            </w:pPr>
            <w:r w:rsidRPr="009E529B">
              <w:rPr>
                <w:rFonts w:cstheme="minorHAnsi"/>
                <w:b/>
              </w:rPr>
              <w:t>Mysz OSB</w:t>
            </w:r>
          </w:p>
        </w:tc>
        <w:tc>
          <w:tcPr>
            <w:tcW w:w="6657" w:type="dxa"/>
          </w:tcPr>
          <w:p w14:paraId="51093069" w14:textId="77777777" w:rsidR="00867AEE" w:rsidRPr="009E529B" w:rsidRDefault="00867AEE" w:rsidP="003A00D5">
            <w:pPr>
              <w:jc w:val="both"/>
              <w:rPr>
                <w:rFonts w:cstheme="minorHAnsi"/>
              </w:rPr>
            </w:pPr>
            <w:r w:rsidRPr="009E529B">
              <w:rPr>
                <w:rFonts w:cstheme="minorHAnsi"/>
              </w:rPr>
              <w:t xml:space="preserve">Mysz optyczna, bezprzewodowa, dwuklawiszowa z rolką, czułość DPI min. 1000. </w:t>
            </w:r>
          </w:p>
        </w:tc>
      </w:tr>
      <w:tr w:rsidR="00867AEE" w:rsidRPr="009E529B" w14:paraId="5CDDBFF9" w14:textId="77777777" w:rsidTr="00805646">
        <w:tc>
          <w:tcPr>
            <w:tcW w:w="2405" w:type="dxa"/>
          </w:tcPr>
          <w:p w14:paraId="69EF3683" w14:textId="77777777" w:rsidR="00867AEE" w:rsidRPr="009E529B" w:rsidRDefault="00867AEE" w:rsidP="003A00D5">
            <w:pPr>
              <w:jc w:val="both"/>
              <w:rPr>
                <w:rFonts w:cstheme="minorHAnsi"/>
                <w:b/>
              </w:rPr>
            </w:pPr>
            <w:r w:rsidRPr="009E529B">
              <w:rPr>
                <w:rFonts w:cstheme="minorHAnsi"/>
                <w:b/>
              </w:rPr>
              <w:t>Bezpieczeństwo</w:t>
            </w:r>
          </w:p>
        </w:tc>
        <w:tc>
          <w:tcPr>
            <w:tcW w:w="6657" w:type="dxa"/>
          </w:tcPr>
          <w:p w14:paraId="190B2D83" w14:textId="77777777" w:rsidR="00867AEE" w:rsidRPr="009E529B" w:rsidRDefault="00867AEE">
            <w:pPr>
              <w:pStyle w:val="Akapitzlist"/>
              <w:numPr>
                <w:ilvl w:val="0"/>
                <w:numId w:val="29"/>
              </w:numPr>
              <w:suppressAutoHyphens/>
              <w:spacing w:before="120"/>
              <w:ind w:left="458"/>
              <w:jc w:val="both"/>
              <w:rPr>
                <w:rFonts w:cstheme="minorHAnsi"/>
              </w:rPr>
            </w:pPr>
            <w:r w:rsidRPr="009E529B">
              <w:rPr>
                <w:rFonts w:cstheme="minorHAnsi"/>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 (TPM 2.0).</w:t>
            </w:r>
          </w:p>
        </w:tc>
      </w:tr>
      <w:tr w:rsidR="00867AEE" w:rsidRPr="009E529B" w14:paraId="352152C5" w14:textId="77777777" w:rsidTr="00805646">
        <w:tc>
          <w:tcPr>
            <w:tcW w:w="2405" w:type="dxa"/>
          </w:tcPr>
          <w:p w14:paraId="421A94F0" w14:textId="77777777" w:rsidR="00867AEE" w:rsidRPr="009E529B" w:rsidRDefault="00867AEE" w:rsidP="003A00D5">
            <w:pPr>
              <w:jc w:val="both"/>
              <w:rPr>
                <w:rFonts w:cstheme="minorHAnsi"/>
                <w:b/>
              </w:rPr>
            </w:pPr>
            <w:r w:rsidRPr="009E529B">
              <w:rPr>
                <w:rFonts w:cstheme="minorHAnsi"/>
                <w:b/>
              </w:rPr>
              <w:t>Certyfikaty i standardy</w:t>
            </w:r>
          </w:p>
        </w:tc>
        <w:tc>
          <w:tcPr>
            <w:tcW w:w="6657" w:type="dxa"/>
          </w:tcPr>
          <w:p w14:paraId="10D0A118" w14:textId="77777777" w:rsidR="00867AEE" w:rsidRPr="009E529B" w:rsidRDefault="00867AEE">
            <w:pPr>
              <w:pStyle w:val="Akapitzlist"/>
              <w:numPr>
                <w:ilvl w:val="0"/>
                <w:numId w:val="30"/>
              </w:numPr>
              <w:suppressAutoHyphens/>
              <w:spacing w:before="120"/>
              <w:ind w:left="458"/>
              <w:jc w:val="both"/>
              <w:rPr>
                <w:rFonts w:cstheme="minorHAnsi"/>
              </w:rPr>
            </w:pPr>
            <w:r w:rsidRPr="009E529B">
              <w:rPr>
                <w:rFonts w:cstheme="minorHAnsi"/>
              </w:rPr>
              <w:t>Deklaracja zgodności CE (załączyć do oferty),</w:t>
            </w:r>
          </w:p>
          <w:p w14:paraId="2EC0CA65" w14:textId="77777777" w:rsidR="00867AEE" w:rsidRPr="009E529B" w:rsidRDefault="00867AEE">
            <w:pPr>
              <w:pStyle w:val="Akapitzlist"/>
              <w:numPr>
                <w:ilvl w:val="0"/>
                <w:numId w:val="30"/>
              </w:numPr>
              <w:suppressAutoHyphens/>
              <w:spacing w:before="120"/>
              <w:ind w:left="458"/>
              <w:jc w:val="both"/>
              <w:rPr>
                <w:rFonts w:cstheme="minorHAnsi"/>
              </w:rPr>
            </w:pPr>
            <w:r w:rsidRPr="009E529B">
              <w:rPr>
                <w:rFonts w:cstheme="minorHAnsi"/>
              </w:rPr>
              <w:t>Potwierdzenie spełnienia kryteriów środowiskowych, w tym zgodności z dyrektywą RoHS Unii Europejskiej o eliminacji substancji niebezpiecznych w postaci oświadczenia producenta jednostki.</w:t>
            </w:r>
          </w:p>
        </w:tc>
      </w:tr>
      <w:tr w:rsidR="00867AEE" w:rsidRPr="009E529B" w14:paraId="61F0E4C5" w14:textId="77777777" w:rsidTr="00805646">
        <w:tc>
          <w:tcPr>
            <w:tcW w:w="2405" w:type="dxa"/>
          </w:tcPr>
          <w:p w14:paraId="5A710D62" w14:textId="77777777" w:rsidR="00867AEE" w:rsidRPr="009E529B" w:rsidRDefault="00867AEE" w:rsidP="003A00D5">
            <w:pPr>
              <w:jc w:val="both"/>
              <w:rPr>
                <w:rFonts w:cstheme="minorHAnsi"/>
                <w:b/>
              </w:rPr>
            </w:pPr>
            <w:r w:rsidRPr="009E529B">
              <w:rPr>
                <w:rFonts w:cstheme="minorHAnsi"/>
                <w:b/>
              </w:rPr>
              <w:t>System operacyjny</w:t>
            </w:r>
          </w:p>
          <w:p w14:paraId="3E1B3CD2" w14:textId="77777777" w:rsidR="00867AEE" w:rsidRPr="009E529B" w:rsidRDefault="00867AEE" w:rsidP="003A00D5">
            <w:pPr>
              <w:jc w:val="both"/>
              <w:rPr>
                <w:rFonts w:cstheme="minorHAnsi"/>
                <w:b/>
              </w:rPr>
            </w:pPr>
          </w:p>
        </w:tc>
        <w:tc>
          <w:tcPr>
            <w:tcW w:w="6657" w:type="dxa"/>
          </w:tcPr>
          <w:p w14:paraId="31F71ECC" w14:textId="3BED7115" w:rsidR="00867AEE" w:rsidRPr="009E529B" w:rsidRDefault="00867AEE" w:rsidP="00C82CB3">
            <w:pPr>
              <w:spacing w:after="28"/>
              <w:ind w:left="38"/>
              <w:jc w:val="both"/>
              <w:rPr>
                <w:rFonts w:cstheme="minorHAnsi"/>
              </w:rPr>
            </w:pPr>
            <w:r w:rsidRPr="009E529B">
              <w:rPr>
                <w:rFonts w:cstheme="minorHAnsi"/>
              </w:rPr>
              <w:t xml:space="preserve">System operacyjny w pełni kompatybilny z aktualnie używanym oprogramowaniem znajdującym się u Zamawiającego - zakup systemu </w:t>
            </w:r>
            <w:r w:rsidRPr="009E529B">
              <w:rPr>
                <w:rFonts w:cstheme="minorHAnsi"/>
              </w:rPr>
              <w:lastRenderedPageBreak/>
              <w:t>operacyjnego wiąże się z faktem przeniesienia aktualnie działającego oprogramowania na nowe środowisko serwerowe. System operacyjny w najnowszej dostępnej wersji wraz z aktualizacjami. System musi spełniać następujące wymagania:</w:t>
            </w:r>
          </w:p>
          <w:p w14:paraId="70655099"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System operacyjny musi być przeznaczony do zastosowań serwerowych w Środowiskach fizycznych lub wirtualizacyjnych.</w:t>
            </w:r>
          </w:p>
          <w:p w14:paraId="79D1EB46"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System operacyjny musi umożliwiać migrację maszyn wirtualnych bez zatrzymywania ich pracy między fizycznymi serwerami z uruchomionym mechanizmem wirtualizacji (hypervisor) przez sieć Ethernet, bez konieczności stosowania dodatkowych mechanizmów współdzielenia pamięci. </w:t>
            </w:r>
          </w:p>
          <w:p w14:paraId="053BD9A4"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System operacyjny musi umożliwiać downgrade do poprzedniej wersji rodziny systemów operacyjnych danego producenta.</w:t>
            </w:r>
          </w:p>
          <w:p w14:paraId="641909C5" w14:textId="41B37961"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Licencja na system operacyjny musi uwzględniać prawo do bezpłatnej instalacji udostępnianych przez producenta poprawek krytycznych i opcjonalnych do zakupionej wersji oprogramowania. </w:t>
            </w:r>
          </w:p>
          <w:p w14:paraId="2F98B651"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Licencja na system operacyjny musi umożliwiać uruchomienie kontrolera domeny. </w:t>
            </w:r>
          </w:p>
          <w:p w14:paraId="1096FC8C"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Licencja na system operacyjny musi być bez ograniczeń czasowych.</w:t>
            </w:r>
          </w:p>
          <w:p w14:paraId="0B634667" w14:textId="6F962215"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Licencja musi uprawniać do uruchamiania serwerowego systemu operacyjnego (SSO)  w środowisku fizycznym</w:t>
            </w:r>
            <w:r w:rsidR="00C82CB3">
              <w:rPr>
                <w:rFonts w:cstheme="minorHAnsi"/>
              </w:rPr>
              <w:t xml:space="preserve"> </w:t>
            </w:r>
            <w:r w:rsidRPr="009E529B">
              <w:rPr>
                <w:rFonts w:cstheme="minorHAnsi"/>
              </w:rPr>
              <w:t xml:space="preserve">i dwóch wirtualnych środowisk serwerowego systemu operacyjnego za pomocą wbudowanych mechanizmów wirtualizacji. </w:t>
            </w:r>
          </w:p>
          <w:p w14:paraId="7A909217"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Zaimplementowanie w systemie operacyjnym środowiska wirtualizacyjnego musi umożliwiać dodawanie i usuwanie pamięci wirtualnej oraz wirtualnych kart sieciowych podczas pracy maszyny wirtualnej. </w:t>
            </w:r>
          </w:p>
          <w:p w14:paraId="174170CC"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System operacyjny musi posiadać graficzny interfejs użytkownika.</w:t>
            </w:r>
          </w:p>
          <w:p w14:paraId="262FAF63" w14:textId="77777777" w:rsidR="00C82CB3"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System operacyjny musi być w pełni kompatybilny </w:t>
            </w:r>
            <w:r w:rsidRPr="009E529B">
              <w:rPr>
                <w:rFonts w:cstheme="minorHAnsi"/>
              </w:rPr>
              <w:br/>
              <w:t>z rozproszonym systemem katalogowym do zarządzania tożsamościami i uprawnieniami sieci komputerowej. System katalogowy musi mieć obsług:</w:t>
            </w:r>
          </w:p>
          <w:p w14:paraId="53E0004A" w14:textId="77777777" w:rsidR="00C82CB3" w:rsidRDefault="00867AEE">
            <w:pPr>
              <w:pStyle w:val="Akapitzlist"/>
              <w:numPr>
                <w:ilvl w:val="0"/>
                <w:numId w:val="42"/>
              </w:numPr>
              <w:suppressAutoHyphens/>
              <w:spacing w:before="120" w:after="1"/>
              <w:ind w:left="747" w:hanging="284"/>
              <w:jc w:val="both"/>
              <w:rPr>
                <w:rFonts w:cstheme="minorHAnsi"/>
              </w:rPr>
            </w:pPr>
            <w:r w:rsidRPr="009E529B">
              <w:rPr>
                <w:rFonts w:cstheme="minorHAnsi"/>
              </w:rPr>
              <w:t>protokołów</w:t>
            </w:r>
            <w:r w:rsidR="00F40145" w:rsidRPr="009E529B">
              <w:rPr>
                <w:rFonts w:cstheme="minorHAnsi"/>
              </w:rPr>
              <w:t xml:space="preserve"> </w:t>
            </w:r>
            <w:r w:rsidRPr="009E529B">
              <w:rPr>
                <w:rFonts w:cstheme="minorHAnsi"/>
              </w:rPr>
              <w:t>LDAP v3, Kerberos v5, DNS SRV, NTLM,</w:t>
            </w:r>
          </w:p>
          <w:p w14:paraId="7EB94E84" w14:textId="3C8E4D0B" w:rsidR="008D60C8" w:rsidRPr="009E529B" w:rsidRDefault="00867AEE">
            <w:pPr>
              <w:pStyle w:val="Akapitzlist"/>
              <w:numPr>
                <w:ilvl w:val="0"/>
                <w:numId w:val="42"/>
              </w:numPr>
              <w:suppressAutoHyphens/>
              <w:spacing w:before="120" w:after="1"/>
              <w:ind w:left="747" w:hanging="284"/>
              <w:jc w:val="both"/>
              <w:rPr>
                <w:rFonts w:cstheme="minorHAnsi"/>
              </w:rPr>
            </w:pPr>
            <w:r w:rsidRPr="009E529B">
              <w:rPr>
                <w:rFonts w:cstheme="minorHAnsi"/>
              </w:rPr>
              <w:t>centralne zarządzanie użytkownikami, grupami, stacjami roboczymi i zasobami  sieciowymi, polityki grupowe do zarządzania konfiguracją i bezpieczeństwem,</w:t>
            </w:r>
          </w:p>
          <w:p w14:paraId="11A9A344" w14:textId="77777777" w:rsidR="00C82CB3" w:rsidRDefault="00867AEE">
            <w:pPr>
              <w:pStyle w:val="Akapitzlist"/>
              <w:numPr>
                <w:ilvl w:val="0"/>
                <w:numId w:val="42"/>
              </w:numPr>
              <w:suppressAutoHyphens/>
              <w:spacing w:before="120" w:after="1"/>
              <w:ind w:left="747" w:hanging="284"/>
              <w:jc w:val="both"/>
              <w:rPr>
                <w:rFonts w:cstheme="minorHAnsi"/>
              </w:rPr>
            </w:pPr>
            <w:r w:rsidRPr="009E529B">
              <w:rPr>
                <w:rFonts w:cstheme="minorHAnsi"/>
              </w:rPr>
              <w:t>wsparcie dla mechanizmów MFA, silnych haseł, blokad kont, logowania audytowego,</w:t>
            </w:r>
          </w:p>
          <w:p w14:paraId="68378D8B" w14:textId="65BA4D23" w:rsidR="008D60C8" w:rsidRPr="009E529B" w:rsidRDefault="00867AEE">
            <w:pPr>
              <w:pStyle w:val="Akapitzlist"/>
              <w:numPr>
                <w:ilvl w:val="0"/>
                <w:numId w:val="42"/>
              </w:numPr>
              <w:suppressAutoHyphens/>
              <w:spacing w:before="120" w:after="1"/>
              <w:ind w:left="747" w:hanging="284"/>
              <w:jc w:val="both"/>
              <w:rPr>
                <w:rFonts w:cstheme="minorHAnsi"/>
              </w:rPr>
            </w:pPr>
            <w:r w:rsidRPr="009E529B">
              <w:rPr>
                <w:rFonts w:cstheme="minorHAnsi"/>
              </w:rPr>
              <w:t>możliwość pracy w trybie wielu kontrolerów domen</w:t>
            </w:r>
            <w:r w:rsidR="008D60C8" w:rsidRPr="009E529B">
              <w:rPr>
                <w:rFonts w:cstheme="minorHAnsi"/>
              </w:rPr>
              <w:t>y</w:t>
            </w:r>
            <w:r w:rsidR="008D60C8" w:rsidRPr="009E529B">
              <w:rPr>
                <w:rFonts w:cstheme="minorHAnsi"/>
              </w:rPr>
              <w:br/>
            </w:r>
            <w:r w:rsidRPr="009E529B">
              <w:rPr>
                <w:rFonts w:cstheme="minorHAnsi"/>
              </w:rPr>
              <w:t>z automatyczną replikacj</w:t>
            </w:r>
            <w:r w:rsidR="00F40145" w:rsidRPr="009E529B">
              <w:rPr>
                <w:rFonts w:cstheme="minorHAnsi"/>
              </w:rPr>
              <w:t>i</w:t>
            </w:r>
            <w:r w:rsidRPr="009E529B">
              <w:rPr>
                <w:rFonts w:cstheme="minorHAnsi"/>
              </w:rPr>
              <w:t>,</w:t>
            </w:r>
          </w:p>
          <w:p w14:paraId="44910013" w14:textId="01A2D560" w:rsidR="00867AEE" w:rsidRPr="009E529B" w:rsidRDefault="00867AEE">
            <w:pPr>
              <w:pStyle w:val="Akapitzlist"/>
              <w:numPr>
                <w:ilvl w:val="0"/>
                <w:numId w:val="42"/>
              </w:numPr>
              <w:suppressAutoHyphens/>
              <w:spacing w:before="120" w:after="1"/>
              <w:ind w:left="747" w:hanging="284"/>
              <w:jc w:val="both"/>
              <w:rPr>
                <w:rFonts w:cstheme="minorHAnsi"/>
              </w:rPr>
            </w:pPr>
            <w:r w:rsidRPr="009E529B">
              <w:rPr>
                <w:rFonts w:cstheme="minorHAnsi"/>
              </w:rPr>
              <w:t>możliwość integracji z innymi systemami katalogowymi (przez LDAP, SAML, 0Auth.</w:t>
            </w:r>
          </w:p>
          <w:p w14:paraId="09BCBB10" w14:textId="77777777" w:rsidR="00867AEE" w:rsidRPr="009E529B" w:rsidRDefault="00867AEE">
            <w:pPr>
              <w:pStyle w:val="Akapitzlist"/>
              <w:numPr>
                <w:ilvl w:val="0"/>
                <w:numId w:val="32"/>
              </w:numPr>
              <w:suppressAutoHyphens/>
              <w:spacing w:before="120" w:after="1"/>
              <w:ind w:left="458"/>
              <w:jc w:val="both"/>
              <w:rPr>
                <w:rFonts w:cstheme="minorHAnsi"/>
              </w:rPr>
            </w:pPr>
            <w:r w:rsidRPr="009E529B">
              <w:rPr>
                <w:rFonts w:cstheme="minorHAnsi"/>
              </w:rPr>
              <w:t xml:space="preserve">System operacyjny musi wspierać pracę domenową wraz </w:t>
            </w:r>
            <w:r w:rsidRPr="009E529B">
              <w:rPr>
                <w:rFonts w:cstheme="minorHAnsi"/>
              </w:rPr>
              <w:br/>
              <w:t xml:space="preserve">z automatyczną synchronizacją dla dodatkowych serwerów. </w:t>
            </w:r>
          </w:p>
          <w:p w14:paraId="28610658"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wspierać zarządzanie przez dostępne narzędzia administracji serwera </w:t>
            </w:r>
          </w:p>
          <w:p w14:paraId="2D3D13EB"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lastRenderedPageBreak/>
              <w:t xml:space="preserve">System operacyjny musi posiadać obsługę zdalnego pulpitu poprzez protokół RDP. </w:t>
            </w:r>
          </w:p>
          <w:p w14:paraId="1B31EFD2"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System operacyjny musi umożliwiać ustawianie relacji zaufania pomiędzy domenami. - Wszystkie narzędzia i usługi systemu operacyjnego powinny być rozwiązaniem jednego producenta.</w:t>
            </w:r>
          </w:p>
          <w:p w14:paraId="65CA0FC6"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obsługę pamięci USB jako monitora klastra. - System operacyjny musi pozwalać na stopniowe uaktualnienia systemu operacyjnego klastra. </w:t>
            </w:r>
          </w:p>
          <w:p w14:paraId="13CBF985"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obsługę de duplikacji na potrzeby systemu plików ReFS. </w:t>
            </w:r>
          </w:p>
          <w:p w14:paraId="13302DF3"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wbudowane szyfrowanie dysków przy pomocy mechanizmów posiadających certyfikat FIPS 140-2 lub równoważny wydany przez NIST lub inną agendę rządową zajmującą się bezpieczeństwem informacji. </w:t>
            </w:r>
          </w:p>
          <w:p w14:paraId="3A5F7375"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możliwość uruchamianie aplikacji internetowych wykorzystujących technologię ASP.NET. </w:t>
            </w:r>
          </w:p>
          <w:p w14:paraId="7ADD2179"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możliwość dystrybucji ruchu sieciowego HTTP pomiędzy kilka serwerów. </w:t>
            </w:r>
          </w:p>
          <w:p w14:paraId="105A1439"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obsługę optymalizacji transportu w tle pod kątem opóźnień. </w:t>
            </w:r>
          </w:p>
          <w:p w14:paraId="6AC68C85" w14:textId="31183A18"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wbudowaną zaporę internetową (firewall) dla ochrony połączeń internetowych; zapora musi być zintegrowana z systemem konsoli </w:t>
            </w:r>
            <w:r w:rsidR="008D60C8" w:rsidRPr="009E529B">
              <w:rPr>
                <w:rFonts w:cstheme="minorHAnsi"/>
              </w:rPr>
              <w:t xml:space="preserve"> </w:t>
            </w:r>
            <w:r w:rsidRPr="009E529B">
              <w:rPr>
                <w:rFonts w:cstheme="minorHAnsi"/>
              </w:rPr>
              <w:t xml:space="preserve">do zarządzania ustawieniami zapory i regułami ip v4 i v6. </w:t>
            </w:r>
          </w:p>
          <w:p w14:paraId="5E09C4E6"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możliwość uruchomienia serwera DNS z możliwością integracji z kontrolerem domeny. </w:t>
            </w:r>
          </w:p>
          <w:p w14:paraId="7E2333B3" w14:textId="1A2355EB" w:rsidR="008D60C8"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System operacyjny musi posiadać możliwość zdalnej automatycznej instalacji, konfiguracji, administrowania</w:t>
            </w:r>
            <w:r w:rsidR="008D60C8" w:rsidRPr="009E529B">
              <w:rPr>
                <w:rFonts w:cstheme="minorHAnsi"/>
              </w:rPr>
              <w:t xml:space="preserve"> </w:t>
            </w:r>
            <w:r w:rsidRPr="009E529B">
              <w:rPr>
                <w:rFonts w:cstheme="minorHAnsi"/>
              </w:rPr>
              <w:t xml:space="preserve">oraz aktualizowania systemu. </w:t>
            </w:r>
          </w:p>
          <w:p w14:paraId="49A2BA80" w14:textId="77777777" w:rsidR="00867AEE" w:rsidRPr="009E529B" w:rsidRDefault="00867AEE">
            <w:pPr>
              <w:pStyle w:val="Akapitzlist"/>
              <w:numPr>
                <w:ilvl w:val="0"/>
                <w:numId w:val="33"/>
              </w:numPr>
              <w:suppressAutoHyphens/>
              <w:spacing w:before="120" w:after="3"/>
              <w:ind w:left="458"/>
              <w:jc w:val="both"/>
              <w:rPr>
                <w:rFonts w:cstheme="minorHAnsi"/>
              </w:rPr>
            </w:pPr>
            <w:r w:rsidRPr="009E529B">
              <w:rPr>
                <w:rFonts w:cstheme="minorHAnsi"/>
              </w:rPr>
              <w:t xml:space="preserve">System operacyjny musi posiadać obsługę PowerShelI 5.1. </w:t>
            </w:r>
          </w:p>
          <w:p w14:paraId="02D998FF" w14:textId="483ED292"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rPr>
              <w:t>System operacyjny musi posiada obsługę certyfikatów</w:t>
            </w:r>
            <w:r w:rsidR="00C82CB3">
              <w:rPr>
                <w:rFonts w:cstheme="minorHAnsi"/>
              </w:rPr>
              <w:br/>
            </w:r>
            <w:r w:rsidRPr="009E529B">
              <w:rPr>
                <w:rFonts w:cstheme="minorHAnsi"/>
              </w:rPr>
              <w:t>w rozproszonym systemie katalogowym do zarządzania tożsamościami i uprawnieniami w sieci komputerowej.</w:t>
            </w:r>
          </w:p>
          <w:p w14:paraId="70CF0F9A"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 xml:space="preserve">Uprawniać do uruchamiania wirtualnych środowisk serwerowego systemu operacyjnego za pomocą wbudowanych mechanizmów wirtualizacji. </w:t>
            </w:r>
          </w:p>
          <w:p w14:paraId="52968427" w14:textId="691522C4" w:rsidR="00867AEE" w:rsidRPr="009E529B" w:rsidRDefault="00867AEE">
            <w:pPr>
              <w:pStyle w:val="Akapitzlist"/>
              <w:widowControl w:val="0"/>
              <w:numPr>
                <w:ilvl w:val="0"/>
                <w:numId w:val="33"/>
              </w:numPr>
              <w:suppressAutoHyphens/>
              <w:spacing w:before="120" w:after="112"/>
              <w:ind w:left="458"/>
              <w:jc w:val="both"/>
              <w:rPr>
                <w:rFonts w:cstheme="minorHAnsi"/>
              </w:rPr>
            </w:pPr>
            <w:r w:rsidRPr="009E529B">
              <w:rPr>
                <w:rFonts w:cstheme="minorHAnsi"/>
                <w:bCs/>
              </w:rPr>
              <w:t>Możliwość migracji maszyn wirtualnych bez zatrzymywania ich pracy między fizycznymi serwerami z uruchomionym mechanizmem wirtualizacji (hypervisor) przez sieć Ethernet, bez konieczności stosowania dodatkowych mechanizmów</w:t>
            </w:r>
            <w:r w:rsidR="00C82CB3">
              <w:rPr>
                <w:rFonts w:cstheme="minorHAnsi"/>
                <w:bCs/>
              </w:rPr>
              <w:t xml:space="preserve"> </w:t>
            </w:r>
            <w:r w:rsidRPr="009E529B">
              <w:rPr>
                <w:rFonts w:cstheme="minorHAnsi"/>
                <w:bCs/>
              </w:rPr>
              <w:t>współdzielenia pamięci.</w:t>
            </w:r>
          </w:p>
          <w:p w14:paraId="7358AAA6" w14:textId="77777777" w:rsidR="00867AEE" w:rsidRPr="009E529B" w:rsidRDefault="00867AEE">
            <w:pPr>
              <w:pStyle w:val="Akapitzlist"/>
              <w:widowControl w:val="0"/>
              <w:numPr>
                <w:ilvl w:val="0"/>
                <w:numId w:val="33"/>
              </w:numPr>
              <w:suppressAutoHyphens/>
              <w:spacing w:before="120" w:after="112"/>
              <w:ind w:left="458"/>
              <w:jc w:val="both"/>
              <w:rPr>
                <w:rFonts w:cstheme="minorHAnsi"/>
              </w:rPr>
            </w:pPr>
            <w:r w:rsidRPr="009E529B">
              <w:rPr>
                <w:rFonts w:cstheme="minorHAnsi"/>
                <w:bCs/>
              </w:rPr>
              <w:t xml:space="preserve">Wsparcie (na umożliwiającym to sprzęcie) dodawania </w:t>
            </w:r>
            <w:r w:rsidRPr="009E529B">
              <w:rPr>
                <w:rFonts w:cstheme="minorHAnsi"/>
                <w:bCs/>
              </w:rPr>
              <w:br/>
              <w:t xml:space="preserve">i wymiany pamięci RAM bez przerywania pracy. Wsparcie </w:t>
            </w:r>
            <w:r w:rsidRPr="009E529B">
              <w:rPr>
                <w:rFonts w:cstheme="minorHAnsi"/>
                <w:bCs/>
              </w:rPr>
              <w:br/>
              <w:t>(na umożliwiającym to sprzęcie) dodawania i wymiany procesorów bez przerywania pracy</w:t>
            </w:r>
          </w:p>
          <w:p w14:paraId="2B97A462" w14:textId="77777777" w:rsidR="00867AEE" w:rsidRPr="009E529B" w:rsidRDefault="00867AEE">
            <w:pPr>
              <w:pStyle w:val="Akapitzlist"/>
              <w:widowControl w:val="0"/>
              <w:numPr>
                <w:ilvl w:val="0"/>
                <w:numId w:val="33"/>
              </w:numPr>
              <w:suppressAutoHyphens/>
              <w:spacing w:before="120" w:after="112"/>
              <w:ind w:left="458"/>
              <w:jc w:val="both"/>
              <w:rPr>
                <w:rFonts w:cstheme="minorHAnsi"/>
              </w:rPr>
            </w:pPr>
            <w:r w:rsidRPr="009E529B">
              <w:rPr>
                <w:rFonts w:cstheme="minorHAnsi"/>
                <w:bCs/>
              </w:rPr>
              <w:t xml:space="preserve">Automatyczna weryfikacja cyfrowych sygnatur sterowników w celu sprawdzenia, czy sterownik przeszedł testy jakości przeprowadzone </w:t>
            </w:r>
            <w:r w:rsidRPr="009E529B">
              <w:rPr>
                <w:rFonts w:cstheme="minorHAnsi"/>
                <w:bCs/>
              </w:rPr>
              <w:lastRenderedPageBreak/>
              <w:t>przez producenta systemu operacyjnego. Możliwość dynamicznego obniżania poboru energii przez rdzenie procesorów niewykorzystywane w bieżącej pracy. Mechanizm ten musi uwzględniać specyfikę procesorów wyposażonych w mechanizmy Hyper-Threading</w:t>
            </w:r>
          </w:p>
          <w:p w14:paraId="738A03AA"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 xml:space="preserve">Wsparcie dla większości powszechnie używanych urządzeń peryferyjnych (drukarek, urządzeń sieciowych, standardów USB, Plug&amp;Play).Możliwość zdalnej konfiguracji, administrowania oraz aktualizowania systemu. </w:t>
            </w:r>
          </w:p>
          <w:p w14:paraId="10BB7637" w14:textId="229E89AA"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 xml:space="preserve">Dostępność bezpłatnych narzędzi producenta systemu umożliwiających badanie i wdrażanie zdefiniowanego zestawu polityk bezpieczeństwa. Pochodzący od producenta systemu serwis zarządzania polityką konsumpcji informacji </w:t>
            </w:r>
            <w:r w:rsidR="008D60C8" w:rsidRPr="009E529B">
              <w:rPr>
                <w:rFonts w:cstheme="minorHAnsi"/>
                <w:bCs/>
              </w:rPr>
              <w:t xml:space="preserve"> </w:t>
            </w:r>
            <w:r w:rsidRPr="009E529B">
              <w:rPr>
                <w:rFonts w:cstheme="minorHAnsi"/>
                <w:bCs/>
              </w:rPr>
              <w:t>w dokumentach (Digital Rights Management). Możliwość implementacji następujących funkcjonalności bez potrzeby instalowania dodatkowych produktów (oprogramowania) innych producentów wymagających dodatkowych licencji: Podstawowe usługi sieciowe: DHCP oraz DNS wspierający DNSSEC.</w:t>
            </w:r>
          </w:p>
          <w:p w14:paraId="02B2CD5D"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Usługi katalogowe oparte o LDAP i pozwalające na uwierzytelnianie użytkowników stacji roboczych, bez konieczności instalowania dodatkowego oprogramowania na tych stacjach,</w:t>
            </w:r>
          </w:p>
          <w:p w14:paraId="207D10CD"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Pozwalające na zarządzanie zasobami w sieci (użytkownicy, komputery, drukarki, udziały sieciowe.</w:t>
            </w:r>
          </w:p>
          <w:p w14:paraId="78FA3BCC"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Zdalna dystrybucja oprogramowania na stacje robocze.</w:t>
            </w:r>
          </w:p>
          <w:p w14:paraId="32D50236"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Praca zdalna na serwerze z wykorzystaniem terminala (cienkiego klienta) lub odpowiednio skonfigurowanej stacji roboczej.</w:t>
            </w:r>
          </w:p>
          <w:p w14:paraId="30C2AA42"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 xml:space="preserve">PKI (Centrum Certyfikatów (CA), obsługa klucza publicznego </w:t>
            </w:r>
            <w:r w:rsidRPr="009E529B">
              <w:rPr>
                <w:rFonts w:cstheme="minorHAnsi"/>
                <w:bCs/>
              </w:rPr>
              <w:br/>
              <w:t>i prywatnego) umożliwiające:-Dystrybucję certyfikatów poprzez http,-Konsolidację CA dla wielu lasów domeny,-Automatyczne rejestrowania certyfikatów pomiędzy różnymi lasami domen.</w:t>
            </w:r>
          </w:p>
          <w:p w14:paraId="370A7B3F"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Szyfrowanie plików i folderów.</w:t>
            </w:r>
          </w:p>
          <w:p w14:paraId="2826EE7D" w14:textId="77777777"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Szyfrowanie połączeń sieciowych pomiędzy serwerami oraz serwerami i stacjami roboczymi (IPSec).</w:t>
            </w:r>
          </w:p>
          <w:p w14:paraId="7897F9A3" w14:textId="5FDEDB58" w:rsidR="00867AEE" w:rsidRPr="009E529B" w:rsidRDefault="00867AEE">
            <w:pPr>
              <w:pStyle w:val="Akapitzlist"/>
              <w:widowControl w:val="0"/>
              <w:numPr>
                <w:ilvl w:val="0"/>
                <w:numId w:val="33"/>
              </w:numPr>
              <w:suppressAutoHyphens/>
              <w:spacing w:before="120" w:after="112"/>
              <w:ind w:left="458"/>
              <w:jc w:val="both"/>
              <w:rPr>
                <w:rFonts w:cstheme="minorHAnsi"/>
                <w:bCs/>
              </w:rPr>
            </w:pPr>
            <w:r w:rsidRPr="009E529B">
              <w:rPr>
                <w:rFonts w:cstheme="minorHAnsi"/>
                <w:bCs/>
              </w:rPr>
              <w:t>Wbudowane usługi VPN pozwalające na zestawienie nielimitowanej liczby równoczesnych połączeń i niewymagające instalacji dodatkowego</w:t>
            </w:r>
            <w:r w:rsidR="00C82CB3">
              <w:rPr>
                <w:rFonts w:cstheme="minorHAnsi"/>
                <w:bCs/>
              </w:rPr>
              <w:t xml:space="preserve"> </w:t>
            </w:r>
            <w:r w:rsidRPr="009E529B">
              <w:rPr>
                <w:rFonts w:cstheme="minorHAnsi"/>
                <w:bCs/>
              </w:rPr>
              <w:t>oprogramowania</w:t>
            </w:r>
            <w:r w:rsidR="00C82CB3">
              <w:rPr>
                <w:rFonts w:cstheme="minorHAnsi"/>
                <w:bCs/>
              </w:rPr>
              <w:t xml:space="preserve"> </w:t>
            </w:r>
            <w:r w:rsidRPr="009E529B">
              <w:rPr>
                <w:rFonts w:cstheme="minorHAnsi"/>
                <w:bCs/>
              </w:rPr>
              <w:t xml:space="preserve">na komputerach z systemem Windows, Możliwość automatycznej aktualizacji w oparciu </w:t>
            </w:r>
            <w:r w:rsidR="00C82CB3">
              <w:rPr>
                <w:rFonts w:cstheme="minorHAnsi"/>
                <w:bCs/>
              </w:rPr>
              <w:t xml:space="preserve">                              </w:t>
            </w:r>
            <w:r w:rsidRPr="009E529B">
              <w:rPr>
                <w:rFonts w:cstheme="minorHAnsi"/>
                <w:bCs/>
              </w:rPr>
              <w:t xml:space="preserve">o poprawki publikowane przez producenta wraz z dostępnością bezpłatnego rozwiązania producenta SSO umożliwiającego lokalną dystrybucję poprawek zatwierdzonych przez administratora, bez połączenia z siecią Internet. Wsparcie dostępu do zasobu dyskowego SSO poprzez wiele ścieżek (Multipath).Możliwość instalacji poprawek poprzez wgranie ich do obrazu instalacyjnego. Mechanizmy zdalnej administracji oraz mechanizmy (również działające </w:t>
            </w:r>
            <w:r w:rsidRPr="009E529B">
              <w:rPr>
                <w:rFonts w:cstheme="minorHAnsi"/>
                <w:color w:val="000000"/>
              </w:rPr>
              <w:t>(wersja OEM).</w:t>
            </w:r>
          </w:p>
          <w:p w14:paraId="7950E64F" w14:textId="1F1801D5" w:rsidR="00867AEE" w:rsidRPr="009E529B" w:rsidRDefault="00867AEE" w:rsidP="003A00D5">
            <w:pPr>
              <w:widowControl w:val="0"/>
              <w:jc w:val="both"/>
              <w:rPr>
                <w:rFonts w:cstheme="minorHAnsi"/>
                <w:color w:val="000000"/>
              </w:rPr>
            </w:pPr>
            <w:r w:rsidRPr="009E529B">
              <w:rPr>
                <w:rFonts w:cstheme="minorHAnsi"/>
              </w:rPr>
              <w:t xml:space="preserve">Wszystkie wymienione powyżej parametry, role, funkcje, itp. systemu operacyjnego objęte muszą być dostarczoną licencją (licencjami) </w:t>
            </w:r>
            <w:r w:rsidR="00937737" w:rsidRPr="009E529B">
              <w:rPr>
                <w:rFonts w:cstheme="minorHAnsi"/>
              </w:rPr>
              <w:br/>
            </w:r>
            <w:r w:rsidRPr="009E529B">
              <w:rPr>
                <w:rFonts w:cstheme="minorHAnsi"/>
              </w:rPr>
              <w:lastRenderedPageBreak/>
              <w:t>i zawarte w dostarczonej wersji  oprogramowania (nie wymagają ponoszenia przez Zamawiającego dodatkowych kosztów).</w:t>
            </w:r>
          </w:p>
          <w:p w14:paraId="2FA06DE5" w14:textId="77777777" w:rsidR="00867AEE" w:rsidRPr="009E529B" w:rsidRDefault="00867AEE" w:rsidP="003A00D5">
            <w:pPr>
              <w:widowControl w:val="0"/>
              <w:jc w:val="both"/>
              <w:rPr>
                <w:rFonts w:cstheme="minorHAnsi"/>
                <w:color w:val="000000"/>
              </w:rPr>
            </w:pPr>
            <w:r w:rsidRPr="009E529B">
              <w:rPr>
                <w:rFonts w:cstheme="minorHAnsi"/>
                <w:color w:val="000000"/>
              </w:rPr>
              <w:t>Dostarczona licencja ma upoważniać do użytkowania dostarczonego oprogramowania na czas nieokreślony.</w:t>
            </w:r>
          </w:p>
          <w:p w14:paraId="38A4B425" w14:textId="45F4B9CF" w:rsidR="00867AEE" w:rsidRPr="009E529B" w:rsidRDefault="00867AEE" w:rsidP="003A00D5">
            <w:pPr>
              <w:widowControl w:val="0"/>
              <w:ind w:left="33"/>
              <w:jc w:val="both"/>
              <w:rPr>
                <w:rFonts w:cstheme="minorHAnsi"/>
                <w:color w:val="000000"/>
              </w:rPr>
            </w:pPr>
            <w:r w:rsidRPr="009E529B">
              <w:rPr>
                <w:rFonts w:cstheme="minorHAnsi"/>
                <w:color w:val="000000"/>
              </w:rPr>
              <w:t>Dostarczona licencja ma umożliwiać zgodnie z licencjonowanie producenta instalację na serwerze fizycznym z 2 procesorami</w:t>
            </w:r>
            <w:r w:rsidR="00C82CB3">
              <w:rPr>
                <w:rFonts w:cstheme="minorHAnsi"/>
                <w:color w:val="000000"/>
              </w:rPr>
              <w:t xml:space="preserve"> </w:t>
            </w:r>
            <w:r w:rsidRPr="009E529B">
              <w:rPr>
                <w:rFonts w:cstheme="minorHAnsi"/>
                <w:color w:val="000000"/>
              </w:rPr>
              <w:t>po 8 rdzeni każdy co najmniej.</w:t>
            </w:r>
          </w:p>
          <w:p w14:paraId="219FD3FF" w14:textId="24E25182" w:rsidR="00867AEE" w:rsidRPr="009E529B" w:rsidRDefault="00867AEE" w:rsidP="003A00D5">
            <w:pPr>
              <w:jc w:val="both"/>
              <w:rPr>
                <w:rFonts w:cstheme="minorHAnsi"/>
                <w:bCs/>
              </w:rPr>
            </w:pPr>
            <w:r w:rsidRPr="009E529B">
              <w:rPr>
                <w:rFonts w:cstheme="minorHAnsi"/>
                <w:bCs/>
              </w:rPr>
              <w:t xml:space="preserve">Wymagana najnowsza dostępna wersja na dzień publikacji ogłoszenia </w:t>
            </w:r>
            <w:r w:rsidR="00C82CB3">
              <w:rPr>
                <w:rFonts w:cstheme="minorHAnsi"/>
                <w:bCs/>
              </w:rPr>
              <w:t xml:space="preserve">                     </w:t>
            </w:r>
            <w:r w:rsidRPr="009E529B">
              <w:rPr>
                <w:rFonts w:cstheme="minorHAnsi"/>
                <w:bCs/>
              </w:rPr>
              <w:t>o zamówieniu.</w:t>
            </w:r>
          </w:p>
          <w:p w14:paraId="0B94AE57" w14:textId="77777777" w:rsidR="00867AEE" w:rsidRPr="009E529B" w:rsidRDefault="00867AEE" w:rsidP="003A00D5">
            <w:pPr>
              <w:jc w:val="both"/>
              <w:rPr>
                <w:rFonts w:cstheme="minorHAnsi"/>
              </w:rPr>
            </w:pPr>
            <w:r w:rsidRPr="009E529B">
              <w:rPr>
                <w:rFonts w:cstheme="minorHAnsi"/>
              </w:rPr>
              <w:t>W formularzu należy podać nawę systemu operacyjnego.</w:t>
            </w:r>
          </w:p>
        </w:tc>
      </w:tr>
      <w:tr w:rsidR="00867AEE" w:rsidRPr="009E529B" w14:paraId="31CA236D" w14:textId="77777777" w:rsidTr="00805646">
        <w:tc>
          <w:tcPr>
            <w:tcW w:w="2405" w:type="dxa"/>
          </w:tcPr>
          <w:p w14:paraId="71853700" w14:textId="77777777" w:rsidR="00867AEE" w:rsidRPr="009E529B" w:rsidRDefault="00867AEE" w:rsidP="003A00D5">
            <w:pPr>
              <w:jc w:val="both"/>
              <w:rPr>
                <w:rFonts w:cstheme="minorHAnsi"/>
                <w:b/>
                <w:bCs/>
              </w:rPr>
            </w:pPr>
            <w:r w:rsidRPr="009E529B">
              <w:rPr>
                <w:rFonts w:cstheme="minorHAnsi"/>
                <w:b/>
                <w:bCs/>
                <w:color w:val="000000"/>
              </w:rPr>
              <w:lastRenderedPageBreak/>
              <w:t>Licencje dostępowe do serwera</w:t>
            </w:r>
          </w:p>
        </w:tc>
        <w:tc>
          <w:tcPr>
            <w:tcW w:w="6657" w:type="dxa"/>
          </w:tcPr>
          <w:p w14:paraId="1E9BE83F" w14:textId="77777777" w:rsidR="00867AEE" w:rsidRPr="00D314C0" w:rsidRDefault="00867AEE" w:rsidP="00D314C0">
            <w:pPr>
              <w:widowControl w:val="0"/>
              <w:jc w:val="both"/>
              <w:rPr>
                <w:rFonts w:cstheme="minorHAnsi"/>
              </w:rPr>
            </w:pPr>
            <w:r w:rsidRPr="00D314C0">
              <w:rPr>
                <w:rFonts w:cstheme="minorHAnsi"/>
              </w:rPr>
              <w:t>Oprogramowanie musi spełnić poniższe kryteria:</w:t>
            </w:r>
          </w:p>
          <w:p w14:paraId="5E298C6E" w14:textId="5D8C2D70" w:rsidR="00867AEE" w:rsidRPr="00D314C0" w:rsidRDefault="00867AEE" w:rsidP="00D314C0">
            <w:pPr>
              <w:widowControl w:val="0"/>
              <w:jc w:val="both"/>
              <w:rPr>
                <w:rFonts w:cstheme="minorHAnsi"/>
              </w:rPr>
            </w:pPr>
            <w:r w:rsidRPr="00D314C0">
              <w:rPr>
                <w:rFonts w:cstheme="minorHAnsi"/>
              </w:rPr>
              <w:t xml:space="preserve">Liczba licencji: </w:t>
            </w:r>
            <w:r w:rsidR="009A59D7" w:rsidRPr="00D314C0">
              <w:rPr>
                <w:rFonts w:cstheme="minorHAnsi"/>
              </w:rPr>
              <w:t>10</w:t>
            </w:r>
            <w:r w:rsidRPr="00D314C0">
              <w:rPr>
                <w:rFonts w:cstheme="minorHAnsi"/>
              </w:rPr>
              <w:t xml:space="preserve"> szt.</w:t>
            </w:r>
          </w:p>
          <w:p w14:paraId="7AFD461A" w14:textId="77777777" w:rsidR="00867AEE" w:rsidRPr="00D314C0" w:rsidRDefault="00867AEE" w:rsidP="00D314C0">
            <w:pPr>
              <w:widowControl w:val="0"/>
              <w:jc w:val="both"/>
              <w:rPr>
                <w:rFonts w:cstheme="minorHAnsi"/>
              </w:rPr>
            </w:pPr>
            <w:r w:rsidRPr="00D314C0">
              <w:rPr>
                <w:rFonts w:cstheme="minorHAnsi"/>
              </w:rPr>
              <w:t>Licencja oprogramowania musi uprawniać nielimitowaną liczbę użytkowników do korzystania za pośrednictwem określonej liczby urządzeń z usług i zasobów Serwerowych Systemów Operacyjnych dostarczonych w ramach tego postępowania.</w:t>
            </w:r>
          </w:p>
          <w:p w14:paraId="61775418" w14:textId="77777777" w:rsidR="00867AEE" w:rsidRPr="009E529B" w:rsidRDefault="00867AEE" w:rsidP="003A00D5">
            <w:pPr>
              <w:widowControl w:val="0"/>
              <w:jc w:val="both"/>
              <w:rPr>
                <w:rFonts w:cstheme="minorHAnsi"/>
              </w:rPr>
            </w:pPr>
            <w:r w:rsidRPr="009E529B">
              <w:rPr>
                <w:rFonts w:cstheme="minorHAnsi"/>
              </w:rPr>
              <w:t>Nie wymaga się aby licencje dostępowe uprawniały użytkowników do wykorzystywania funkcji Serwerowych Systemów Operacyjnych w trybie zdalnego pulpitu.</w:t>
            </w:r>
          </w:p>
          <w:p w14:paraId="39E21847" w14:textId="77777777" w:rsidR="00867AEE" w:rsidRPr="009E529B" w:rsidRDefault="00867AEE" w:rsidP="003A00D5">
            <w:pPr>
              <w:widowControl w:val="0"/>
              <w:jc w:val="both"/>
              <w:rPr>
                <w:rFonts w:cstheme="minorHAnsi"/>
              </w:rPr>
            </w:pPr>
            <w:r w:rsidRPr="009E529B">
              <w:rPr>
                <w:rFonts w:cstheme="minorHAnsi"/>
              </w:rPr>
              <w:t>Licencje muszą być bezterminowe</w:t>
            </w:r>
          </w:p>
        </w:tc>
      </w:tr>
      <w:tr w:rsidR="00867AEE" w:rsidRPr="009E529B" w14:paraId="7E9B0E82" w14:textId="77777777" w:rsidTr="00805646">
        <w:tc>
          <w:tcPr>
            <w:tcW w:w="2405" w:type="dxa"/>
          </w:tcPr>
          <w:p w14:paraId="32BDD8F3" w14:textId="1B8690BD" w:rsidR="00867AEE" w:rsidRPr="009E529B" w:rsidRDefault="00867AEE" w:rsidP="00C82CB3">
            <w:pPr>
              <w:rPr>
                <w:rFonts w:cstheme="minorHAnsi"/>
                <w:b/>
                <w:bCs/>
                <w:color w:val="000000"/>
              </w:rPr>
            </w:pPr>
            <w:r w:rsidRPr="009E529B">
              <w:rPr>
                <w:rFonts w:cstheme="minorHAnsi"/>
                <w:b/>
                <w:bCs/>
                <w:color w:val="000000"/>
              </w:rPr>
              <w:t>Licencje</w:t>
            </w:r>
            <w:r w:rsidR="009A59D7" w:rsidRPr="009E529B">
              <w:rPr>
                <w:rFonts w:cstheme="minorHAnsi"/>
                <w:b/>
                <w:bCs/>
                <w:color w:val="000000"/>
              </w:rPr>
              <w:t xml:space="preserve"> </w:t>
            </w:r>
            <w:r w:rsidRPr="009E529B">
              <w:rPr>
                <w:rFonts w:cstheme="minorHAnsi"/>
                <w:b/>
                <w:bCs/>
                <w:color w:val="000000"/>
              </w:rPr>
              <w:t>usług</w:t>
            </w:r>
            <w:r w:rsidR="009A59D7" w:rsidRPr="009E529B">
              <w:rPr>
                <w:rFonts w:cstheme="minorHAnsi"/>
                <w:b/>
                <w:bCs/>
                <w:color w:val="000000"/>
              </w:rPr>
              <w:t xml:space="preserve"> </w:t>
            </w:r>
            <w:r w:rsidRPr="009E529B">
              <w:rPr>
                <w:rFonts w:cstheme="minorHAnsi"/>
                <w:b/>
                <w:bCs/>
                <w:color w:val="000000"/>
              </w:rPr>
              <w:t>terminalowych</w:t>
            </w:r>
          </w:p>
        </w:tc>
        <w:tc>
          <w:tcPr>
            <w:tcW w:w="6657" w:type="dxa"/>
          </w:tcPr>
          <w:p w14:paraId="3838BFA4" w14:textId="77777777" w:rsidR="00867AEE" w:rsidRPr="009E529B" w:rsidRDefault="00867AEE" w:rsidP="003A00D5">
            <w:pPr>
              <w:widowControl w:val="0"/>
              <w:jc w:val="both"/>
              <w:rPr>
                <w:rFonts w:cstheme="minorHAnsi"/>
              </w:rPr>
            </w:pPr>
            <w:r w:rsidRPr="009E529B">
              <w:rPr>
                <w:rFonts w:cstheme="minorHAnsi"/>
              </w:rPr>
              <w:t>Oprogramowanie musi spełnić poniższe kryteria:</w:t>
            </w:r>
          </w:p>
          <w:p w14:paraId="741CB67D" w14:textId="78BCB14E" w:rsidR="00867AEE" w:rsidRPr="009E529B" w:rsidRDefault="00867AEE" w:rsidP="003A00D5">
            <w:pPr>
              <w:widowControl w:val="0"/>
              <w:jc w:val="both"/>
              <w:rPr>
                <w:rFonts w:cstheme="minorHAnsi"/>
              </w:rPr>
            </w:pPr>
            <w:r w:rsidRPr="009E529B">
              <w:rPr>
                <w:rFonts w:cstheme="minorHAnsi"/>
              </w:rPr>
              <w:t xml:space="preserve">Liczba licencji: </w:t>
            </w:r>
            <w:r w:rsidR="009A59D7" w:rsidRPr="009E529B">
              <w:rPr>
                <w:rFonts w:cstheme="minorHAnsi"/>
              </w:rPr>
              <w:t>10</w:t>
            </w:r>
            <w:r w:rsidRPr="009E529B">
              <w:rPr>
                <w:rFonts w:cstheme="minorHAnsi"/>
              </w:rPr>
              <w:t xml:space="preserve"> szt.</w:t>
            </w:r>
          </w:p>
          <w:p w14:paraId="0C91D74B" w14:textId="77777777" w:rsidR="00867AEE" w:rsidRPr="009E529B" w:rsidRDefault="00867AEE" w:rsidP="003A00D5">
            <w:pPr>
              <w:widowControl w:val="0"/>
              <w:jc w:val="both"/>
              <w:rPr>
                <w:rFonts w:cstheme="minorHAnsi"/>
              </w:rPr>
            </w:pPr>
            <w:r w:rsidRPr="009E529B">
              <w:rPr>
                <w:rFonts w:cstheme="minorHAnsi"/>
              </w:rPr>
              <w:t xml:space="preserve">Oprogramowanie </w:t>
            </w:r>
            <w:r w:rsidRPr="009E529B">
              <w:rPr>
                <w:rFonts w:eastAsia="NSimSun" w:cstheme="minorHAnsi"/>
                <w:color w:val="000000"/>
                <w:kern w:val="2"/>
                <w:lang w:eastAsia="zh-CN" w:bidi="hi-IN"/>
              </w:rPr>
              <w:t>równoważne</w:t>
            </w:r>
            <w:r w:rsidRPr="009E529B">
              <w:rPr>
                <w:rFonts w:cstheme="minorHAnsi"/>
              </w:rPr>
              <w:t xml:space="preserve"> musi spełnić poniższe kryteria:</w:t>
            </w:r>
          </w:p>
          <w:p w14:paraId="51FD11B7" w14:textId="77777777" w:rsidR="00867AEE" w:rsidRPr="009E529B" w:rsidRDefault="00867AEE" w:rsidP="003A00D5">
            <w:pPr>
              <w:widowControl w:val="0"/>
              <w:jc w:val="both"/>
              <w:rPr>
                <w:rFonts w:cstheme="minorHAnsi"/>
              </w:rPr>
            </w:pPr>
            <w:r w:rsidRPr="009E529B">
              <w:rPr>
                <w:rFonts w:cstheme="minorHAnsi"/>
              </w:rPr>
              <w:t>Licencja oprogramowania musi uprawniać nielimitowaną liczbę użytkowników do wykorzystywania za pośrednictwem terminali dostarczonych w ramach tego postępowania funkcji Serwerowych Systemów Operacyjnych w trybie zdalnego pulpitu.</w:t>
            </w:r>
          </w:p>
          <w:p w14:paraId="749D7F88" w14:textId="77777777" w:rsidR="00867AEE" w:rsidRPr="009E529B" w:rsidRDefault="00867AEE" w:rsidP="003A00D5">
            <w:pPr>
              <w:widowControl w:val="0"/>
              <w:jc w:val="both"/>
              <w:rPr>
                <w:rFonts w:cstheme="minorHAnsi"/>
              </w:rPr>
            </w:pPr>
            <w:r w:rsidRPr="009E529B">
              <w:rPr>
                <w:rFonts w:cstheme="minorHAnsi"/>
              </w:rPr>
              <w:t>Licencja musi uprawniać do wykorzystywania w trybie zdalnego pulpitu najnowszej dostępnej w dniu składania oferty wersji Serwerowego Systemu Operacyjnego danego producenta z bezterminową licencją użytkowania w podmiotach leczniczych.</w:t>
            </w:r>
          </w:p>
          <w:p w14:paraId="59326D61" w14:textId="77777777" w:rsidR="00867AEE" w:rsidRPr="009E529B" w:rsidRDefault="00867AEE" w:rsidP="003A00D5">
            <w:pPr>
              <w:widowControl w:val="0"/>
              <w:jc w:val="both"/>
              <w:rPr>
                <w:rFonts w:cstheme="minorHAnsi"/>
              </w:rPr>
            </w:pPr>
            <w:r w:rsidRPr="009E529B">
              <w:rPr>
                <w:rFonts w:cstheme="minorHAnsi"/>
              </w:rPr>
              <w:t>Licencje muszą być bezterminowe.</w:t>
            </w:r>
          </w:p>
        </w:tc>
      </w:tr>
      <w:tr w:rsidR="00867AEE" w:rsidRPr="009E529B" w14:paraId="796B4A39" w14:textId="77777777" w:rsidTr="00805646">
        <w:tc>
          <w:tcPr>
            <w:tcW w:w="2405" w:type="dxa"/>
          </w:tcPr>
          <w:p w14:paraId="1D887D20" w14:textId="77777777" w:rsidR="00867AEE" w:rsidRPr="009E529B" w:rsidRDefault="00867AEE" w:rsidP="003A00D5">
            <w:pPr>
              <w:jc w:val="both"/>
              <w:rPr>
                <w:rFonts w:cstheme="minorHAnsi"/>
                <w:b/>
                <w:bCs/>
                <w:color w:val="000000"/>
              </w:rPr>
            </w:pPr>
            <w:r w:rsidRPr="009E529B">
              <w:rPr>
                <w:rFonts w:cstheme="minorHAnsi"/>
                <w:b/>
                <w:bCs/>
                <w:color w:val="000000"/>
              </w:rPr>
              <w:t>Oprogramowanie bazodanowe</w:t>
            </w:r>
          </w:p>
        </w:tc>
        <w:tc>
          <w:tcPr>
            <w:tcW w:w="6657" w:type="dxa"/>
          </w:tcPr>
          <w:p w14:paraId="1834FDAF" w14:textId="77777777" w:rsidR="00867AEE" w:rsidRPr="009E529B" w:rsidRDefault="00867AEE" w:rsidP="003A00D5">
            <w:pPr>
              <w:widowControl w:val="0"/>
              <w:jc w:val="both"/>
              <w:rPr>
                <w:rFonts w:cstheme="minorHAnsi"/>
              </w:rPr>
            </w:pPr>
            <w:r w:rsidRPr="009E529B">
              <w:rPr>
                <w:rFonts w:cstheme="minorHAnsi"/>
              </w:rPr>
              <w:t>Oprogramowanie musi spełnić poniższe kryteria:</w:t>
            </w:r>
          </w:p>
          <w:p w14:paraId="43F4D9DF" w14:textId="6DD117B5" w:rsidR="00867AEE" w:rsidRPr="009E529B" w:rsidRDefault="00867AEE" w:rsidP="003A00D5">
            <w:pPr>
              <w:widowControl w:val="0"/>
              <w:jc w:val="both"/>
              <w:rPr>
                <w:rFonts w:cstheme="minorHAnsi"/>
              </w:rPr>
            </w:pPr>
            <w:r w:rsidRPr="009E529B">
              <w:rPr>
                <w:rFonts w:cstheme="minorHAnsi"/>
              </w:rPr>
              <w:t xml:space="preserve">Liczba licencji dostępowych: </w:t>
            </w:r>
            <w:r w:rsidR="009A59D7" w:rsidRPr="009E529B">
              <w:rPr>
                <w:rFonts w:cstheme="minorHAnsi"/>
              </w:rPr>
              <w:t>10</w:t>
            </w:r>
            <w:r w:rsidRPr="009E529B">
              <w:rPr>
                <w:rFonts w:cstheme="minorHAnsi"/>
              </w:rPr>
              <w:t xml:space="preserve"> szt.</w:t>
            </w:r>
          </w:p>
          <w:p w14:paraId="23571BCD" w14:textId="77777777" w:rsidR="00867AEE" w:rsidRPr="009E529B" w:rsidRDefault="00867AEE" w:rsidP="003A00D5">
            <w:pPr>
              <w:widowControl w:val="0"/>
              <w:jc w:val="both"/>
              <w:rPr>
                <w:rFonts w:cstheme="minorHAnsi"/>
              </w:rPr>
            </w:pPr>
            <w:r w:rsidRPr="009E529B">
              <w:rPr>
                <w:rFonts w:cstheme="minorHAnsi"/>
              </w:rPr>
              <w:t>Licencje muszą być licencjami bezterminowymi,</w:t>
            </w:r>
          </w:p>
          <w:p w14:paraId="5FD24E81" w14:textId="77777777" w:rsidR="00867AEE" w:rsidRPr="009E529B" w:rsidRDefault="00867AEE" w:rsidP="003A00D5">
            <w:pPr>
              <w:widowControl w:val="0"/>
              <w:jc w:val="both"/>
              <w:rPr>
                <w:rFonts w:cstheme="minorHAnsi"/>
              </w:rPr>
            </w:pPr>
            <w:r w:rsidRPr="009E529B">
              <w:rPr>
                <w:rFonts w:cstheme="minorHAnsi"/>
              </w:rPr>
              <w:t>Zamawiający nie dopuszcza dostawy licencji ograniczonych czasowo.</w:t>
            </w:r>
          </w:p>
          <w:p w14:paraId="221A8C33" w14:textId="4B16E6F9" w:rsidR="00867AEE" w:rsidRPr="009E529B" w:rsidRDefault="00867AEE" w:rsidP="003A00D5">
            <w:pPr>
              <w:widowControl w:val="0"/>
              <w:jc w:val="both"/>
              <w:rPr>
                <w:rFonts w:cstheme="minorHAnsi"/>
              </w:rPr>
            </w:pPr>
            <w:r w:rsidRPr="009E529B">
              <w:rPr>
                <w:rFonts w:cstheme="minorHAnsi"/>
              </w:rPr>
              <w:t>Licencje muszą pozwalać na swobodne przenoszenie pomiędzy serwerami</w:t>
            </w:r>
            <w:r w:rsidR="00D314C0">
              <w:rPr>
                <w:rFonts w:cstheme="minorHAnsi"/>
              </w:rPr>
              <w:t>.</w:t>
            </w:r>
            <w:r w:rsidRPr="009E529B">
              <w:rPr>
                <w:rFonts w:cstheme="minorHAnsi"/>
              </w:rPr>
              <w:t xml:space="preserve"> </w:t>
            </w:r>
          </w:p>
          <w:p w14:paraId="6F813221" w14:textId="77777777" w:rsidR="00867AEE" w:rsidRPr="009E529B" w:rsidRDefault="00867AEE" w:rsidP="003A00D5">
            <w:pPr>
              <w:widowControl w:val="0"/>
              <w:jc w:val="both"/>
              <w:rPr>
                <w:rFonts w:cstheme="minorHAnsi"/>
              </w:rPr>
            </w:pPr>
            <w:r w:rsidRPr="009E529B">
              <w:rPr>
                <w:rFonts w:cstheme="minorHAnsi"/>
              </w:rPr>
              <w:t xml:space="preserve">Licencja muszą zapewniać możliwość korzystania z wcześniejszych wersji zamawianego oprogramowania i korzystania z kopii zamiennych. </w:t>
            </w:r>
          </w:p>
          <w:p w14:paraId="4A6CFF45" w14:textId="017FE9A1" w:rsidR="00867AEE" w:rsidRPr="009E529B" w:rsidRDefault="00867AEE" w:rsidP="003A00D5">
            <w:pPr>
              <w:widowControl w:val="0"/>
              <w:jc w:val="both"/>
              <w:rPr>
                <w:rFonts w:cstheme="minorHAnsi"/>
              </w:rPr>
            </w:pPr>
            <w:r w:rsidRPr="009E529B">
              <w:rPr>
                <w:rFonts w:cstheme="minorHAnsi"/>
              </w:rPr>
              <w:t>Dostęp do witryny producenta danego oprogramowania umożliwiający pobieranie kodu zamówionego oprogramowania</w:t>
            </w:r>
            <w:r w:rsidR="00C82CB3">
              <w:rPr>
                <w:rFonts w:cstheme="minorHAnsi"/>
              </w:rPr>
              <w:t xml:space="preserve"> </w:t>
            </w:r>
            <w:r w:rsidRPr="009E529B">
              <w:rPr>
                <w:rFonts w:cstheme="minorHAnsi"/>
              </w:rPr>
              <w:t>i kluczy licencyjnych. Oferowane licencje muszą być zakupione</w:t>
            </w:r>
            <w:r w:rsidR="00C82CB3">
              <w:rPr>
                <w:rFonts w:cstheme="minorHAnsi"/>
              </w:rPr>
              <w:t xml:space="preserve"> </w:t>
            </w:r>
            <w:r w:rsidRPr="009E529B">
              <w:rPr>
                <w:rFonts w:cstheme="minorHAnsi"/>
              </w:rPr>
              <w:t>w autoryzowanym kanale dystrybucji producenta.</w:t>
            </w:r>
          </w:p>
          <w:p w14:paraId="5289C777" w14:textId="77777777" w:rsidR="00867AEE" w:rsidRPr="009E529B" w:rsidRDefault="00867AEE" w:rsidP="003A00D5">
            <w:pPr>
              <w:widowControl w:val="0"/>
              <w:jc w:val="both"/>
              <w:rPr>
                <w:rFonts w:cstheme="minorHAnsi"/>
              </w:rPr>
            </w:pPr>
            <w:r w:rsidRPr="009E529B">
              <w:rPr>
                <w:rFonts w:cstheme="minorHAnsi"/>
              </w:rPr>
              <w:t xml:space="preserve">Możliwość wykorzystania SBD, jako silnika relacyjnej bazy danych, analitycznej, wielowymiarowej bazy danych, platformy bazodanowej dla wielu aplikacji. Powinien zawierać serwer raportów, narzędzia do: definiowania raportów, wykonywania analiz biznesowych, tworzenia </w:t>
            </w:r>
            <w:r w:rsidRPr="009E529B">
              <w:rPr>
                <w:rFonts w:cstheme="minorHAnsi"/>
              </w:rPr>
              <w:lastRenderedPageBreak/>
              <w:t>procesów ETL.</w:t>
            </w:r>
          </w:p>
          <w:p w14:paraId="0AB6126D" w14:textId="2049FAB6" w:rsidR="00867AEE" w:rsidRPr="009E529B" w:rsidRDefault="00867AEE" w:rsidP="003A00D5">
            <w:pPr>
              <w:widowControl w:val="0"/>
              <w:jc w:val="both"/>
              <w:rPr>
                <w:rFonts w:cstheme="minorHAnsi"/>
              </w:rPr>
            </w:pPr>
            <w:r w:rsidRPr="009E529B">
              <w:rPr>
                <w:rFonts w:cstheme="minorHAnsi"/>
              </w:rPr>
              <w:t>Zintegrowane narzędzia graficzne do zarządzania systemem – SBD musi dostarczać zintegrowane narzędzia do zarządzania</w:t>
            </w:r>
            <w:r w:rsidR="00C82CB3">
              <w:rPr>
                <w:rFonts w:cstheme="minorHAnsi"/>
              </w:rPr>
              <w:t xml:space="preserve"> </w:t>
            </w:r>
            <w:r w:rsidRPr="009E529B">
              <w:rPr>
                <w:rFonts w:cstheme="minorHAnsi"/>
              </w:rPr>
              <w:t>i konfiguracji wszystkich usług wchodzących w skład systemu (baza relacyjna, usługi analityczne, usługi raportowe, usługi transformacji danych). Narzędzia te muszą udostępniać możliwość tworzenia skryptów zarządzających systemem oraz automatyzacji ich wykonywania.</w:t>
            </w:r>
          </w:p>
          <w:p w14:paraId="05ED8C2F" w14:textId="77777777" w:rsidR="00867AEE" w:rsidRPr="009E529B" w:rsidRDefault="00867AEE" w:rsidP="003A00D5">
            <w:pPr>
              <w:widowControl w:val="0"/>
              <w:jc w:val="both"/>
              <w:rPr>
                <w:rFonts w:cstheme="minorHAnsi"/>
              </w:rPr>
            </w:pPr>
            <w:r w:rsidRPr="009E529B">
              <w:rPr>
                <w:rFonts w:cstheme="minorHAnsi"/>
              </w:rPr>
              <w:t>Zarządzanie serwerem za pomocą skryptów - SBD musi udostępniać mechanizm zarządzania systemem za pomocą uruchamianych z linii poleceń skryptów administracyjnych, które pozwolą zautomatyzować rutynowe czynności związane z zarządzaniem serwerem.</w:t>
            </w:r>
          </w:p>
          <w:p w14:paraId="05279D7A" w14:textId="77777777" w:rsidR="00867AEE" w:rsidRPr="009E529B" w:rsidRDefault="00867AEE" w:rsidP="003A00D5">
            <w:pPr>
              <w:widowControl w:val="0"/>
              <w:jc w:val="both"/>
              <w:rPr>
                <w:rFonts w:cstheme="minorHAnsi"/>
              </w:rPr>
            </w:pPr>
            <w:r w:rsidRPr="009E529B">
              <w:rPr>
                <w:rFonts w:cstheme="minorHAnsi"/>
              </w:rPr>
              <w:t>Dedykowana sesja administracyjna - SBD musi pozwalać na zdalne połączenie sesji administratora systemu bazy danych w sposób niezależny od normalnych sesji klientów.</w:t>
            </w:r>
          </w:p>
          <w:p w14:paraId="5BD0FFD9" w14:textId="0AF995CD" w:rsidR="00867AEE" w:rsidRPr="009E529B" w:rsidRDefault="00867AEE" w:rsidP="003A00D5">
            <w:pPr>
              <w:widowControl w:val="0"/>
              <w:jc w:val="both"/>
              <w:rPr>
                <w:rFonts w:cstheme="minorHAnsi"/>
              </w:rPr>
            </w:pPr>
            <w:r w:rsidRPr="009E529B">
              <w:rPr>
                <w:rFonts w:cstheme="minorHAnsi"/>
              </w:rPr>
              <w:t>Wykonywanie typowych zadań administracyjnych w trybie on-line - SBD musi umożliwiać wykonywanie typowych zadań administracyjnych (indeksowanie, backup, odtwarzanie danych) bez konieczności przerywania pracy systemu lub przechodzenia</w:t>
            </w:r>
            <w:r w:rsidR="00C82CB3">
              <w:rPr>
                <w:rFonts w:cstheme="minorHAnsi"/>
              </w:rPr>
              <w:t xml:space="preserve"> </w:t>
            </w:r>
            <w:r w:rsidRPr="009E529B">
              <w:rPr>
                <w:rFonts w:cstheme="minorHAnsi"/>
              </w:rPr>
              <w:t>w tryb jednoużytkownikowy.</w:t>
            </w:r>
          </w:p>
          <w:p w14:paraId="7BF42050" w14:textId="77777777" w:rsidR="00867AEE" w:rsidRPr="009E529B" w:rsidRDefault="00867AEE" w:rsidP="003A00D5">
            <w:pPr>
              <w:widowControl w:val="0"/>
              <w:jc w:val="both"/>
              <w:rPr>
                <w:rFonts w:cstheme="minorHAnsi"/>
              </w:rPr>
            </w:pPr>
            <w:r w:rsidRPr="009E529B">
              <w:rPr>
                <w:rFonts w:cstheme="minorHAnsi"/>
              </w:rPr>
              <w:t>Możliwość automatycznej aktualizacji systemu - SBD musi umożliwiać automatyczne ściąganie i instalację wszelkich poprawek producenta oprogramowania (redukowania zagrożeń powodowanych przez znane luki w zabezpieczeniach oprogramowania).</w:t>
            </w:r>
          </w:p>
          <w:p w14:paraId="5F88A043" w14:textId="77777777" w:rsidR="00867AEE" w:rsidRPr="009E529B" w:rsidRDefault="00867AEE" w:rsidP="003A00D5">
            <w:pPr>
              <w:widowControl w:val="0"/>
              <w:jc w:val="both"/>
              <w:rPr>
                <w:rFonts w:cstheme="minorHAnsi"/>
              </w:rPr>
            </w:pPr>
            <w:r w:rsidRPr="009E529B">
              <w:rPr>
                <w:rFonts w:cstheme="minorHAnsi"/>
              </w:rPr>
              <w:t xml:space="preserve">Skalowalność systemu - SBD powinien wspierać skalowanie </w:t>
            </w:r>
            <w:r w:rsidRPr="009E529B">
              <w:rPr>
                <w:rFonts w:cstheme="minorHAnsi"/>
              </w:rPr>
              <w:br/>
              <w:t>w kontekście wielkości rozwiązania (powinien być dostępny zarówno na platformie wieloserwerowej, jak również średniej wielkości komputerów i urządzeń mobilnych).</w:t>
            </w:r>
          </w:p>
          <w:p w14:paraId="17790648" w14:textId="77777777" w:rsidR="00867AEE" w:rsidRPr="009E529B" w:rsidRDefault="00867AEE" w:rsidP="003A00D5">
            <w:pPr>
              <w:widowControl w:val="0"/>
              <w:jc w:val="both"/>
              <w:rPr>
                <w:rFonts w:cstheme="minorHAnsi"/>
              </w:rPr>
            </w:pPr>
            <w:r w:rsidRPr="009E529B">
              <w:rPr>
                <w:rFonts w:cstheme="minorHAnsi"/>
              </w:rPr>
              <w:t>Możliwość dodawania procesorów wirtualnych bez restartu SBD. SBD powinien umożliwiać dodanie procesora wirtualnego do systemu, bez konieczności restartu silnika bazy danych.</w:t>
            </w:r>
          </w:p>
          <w:p w14:paraId="18F2A6C4" w14:textId="12E13270" w:rsidR="00867AEE" w:rsidRPr="009E529B" w:rsidRDefault="00867AEE" w:rsidP="003A00D5">
            <w:pPr>
              <w:widowControl w:val="0"/>
              <w:jc w:val="both"/>
              <w:rPr>
                <w:rFonts w:cstheme="minorHAnsi"/>
              </w:rPr>
            </w:pPr>
            <w:r w:rsidRPr="009E529B">
              <w:rPr>
                <w:rFonts w:cstheme="minorHAnsi"/>
              </w:rPr>
              <w:t>Kopie bazy tylko do odczytu - SBD powinien umożliwiać tworzenie w dowolnym momencie kopii bazy danych tylko do odczytu zawierającej stan bazy z bieżącego momentu czasu. Wiele takich kopii może być równolegle użytkowanych w celu wykonywania</w:t>
            </w:r>
            <w:r w:rsidR="00C82CB3">
              <w:rPr>
                <w:rFonts w:cstheme="minorHAnsi"/>
              </w:rPr>
              <w:t xml:space="preserve"> </w:t>
            </w:r>
            <w:r w:rsidRPr="009E529B">
              <w:rPr>
                <w:rFonts w:cstheme="minorHAnsi"/>
              </w:rPr>
              <w:t>z nich zapytań. SBD powinien umożliwiać dodanie wirtualnej pamięci bez konieczności restartu silnika bazy danych.</w:t>
            </w:r>
          </w:p>
          <w:p w14:paraId="3966D9DC" w14:textId="77777777" w:rsidR="00C82CB3" w:rsidRDefault="00867AEE" w:rsidP="003A00D5">
            <w:pPr>
              <w:widowControl w:val="0"/>
              <w:jc w:val="both"/>
              <w:rPr>
                <w:rFonts w:cstheme="minorHAnsi"/>
              </w:rPr>
            </w:pPr>
            <w:r w:rsidRPr="009E529B">
              <w:rPr>
                <w:rFonts w:cstheme="minorHAnsi"/>
              </w:rPr>
              <w:t xml:space="preserve">SBD musi umożliwiać tworzenie klastrów niezawodnościowych. Powinien również umożliwiać tworzenie klastrów niezawodnościowych, których węzły znajdują się w różnych podsieciach komputerowych. Wysoka dostępność - SBD musi posiadać mechanizm pozwalający na replikację bazy danych między wieloma lokalizacjami (podstawowa i zapasowe) przy zachowaniu następujących cech: </w:t>
            </w:r>
          </w:p>
          <w:p w14:paraId="2DB0A530" w14:textId="77777777" w:rsidR="00C82CB3" w:rsidRDefault="00867AEE" w:rsidP="003A00D5">
            <w:pPr>
              <w:widowControl w:val="0"/>
              <w:jc w:val="both"/>
              <w:rPr>
                <w:rFonts w:cstheme="minorHAnsi"/>
              </w:rPr>
            </w:pPr>
            <w:r w:rsidRPr="009E529B">
              <w:rPr>
                <w:rFonts w:cstheme="minorHAnsi"/>
              </w:rPr>
              <w:t xml:space="preserve">1) bez specjalnego sprzętu (rozwiązanie tylko programowe oparte o sam SBD); </w:t>
            </w:r>
          </w:p>
          <w:p w14:paraId="4CBB218A" w14:textId="77777777" w:rsidR="00C82CB3" w:rsidRDefault="00867AEE" w:rsidP="003A00D5">
            <w:pPr>
              <w:widowControl w:val="0"/>
              <w:jc w:val="both"/>
              <w:rPr>
                <w:rFonts w:cstheme="minorHAnsi"/>
              </w:rPr>
            </w:pPr>
            <w:r w:rsidRPr="009E529B">
              <w:rPr>
                <w:rFonts w:cstheme="minorHAnsi"/>
              </w:rPr>
              <w:t xml:space="preserve">2) niezawodne powielanie danych w czasie rzeczywistym (potwierdzone transakcje bazodanowe); </w:t>
            </w:r>
          </w:p>
          <w:p w14:paraId="7397AE70" w14:textId="1D67C37C" w:rsidR="00C82CB3" w:rsidRDefault="00867AEE" w:rsidP="003A00D5">
            <w:pPr>
              <w:widowControl w:val="0"/>
              <w:jc w:val="both"/>
              <w:rPr>
                <w:rFonts w:cstheme="minorHAnsi"/>
              </w:rPr>
            </w:pPr>
            <w:r w:rsidRPr="009E529B">
              <w:rPr>
                <w:rFonts w:cstheme="minorHAnsi"/>
              </w:rPr>
              <w:t>3) replikacja danych</w:t>
            </w:r>
            <w:r w:rsidR="00C82CB3">
              <w:rPr>
                <w:rFonts w:cstheme="minorHAnsi"/>
              </w:rPr>
              <w:t xml:space="preserve"> </w:t>
            </w:r>
            <w:r w:rsidRPr="009E529B">
              <w:rPr>
                <w:rFonts w:cstheme="minorHAnsi"/>
              </w:rPr>
              <w:t xml:space="preserve">w trybie synchronicznym lub asynchronicznym; </w:t>
            </w:r>
          </w:p>
          <w:p w14:paraId="4B8887BA" w14:textId="77777777" w:rsidR="00C82CB3" w:rsidRDefault="00867AEE" w:rsidP="003A00D5">
            <w:pPr>
              <w:widowControl w:val="0"/>
              <w:jc w:val="both"/>
              <w:rPr>
                <w:rFonts w:cstheme="minorHAnsi"/>
              </w:rPr>
            </w:pPr>
            <w:r w:rsidRPr="009E529B">
              <w:rPr>
                <w:rFonts w:cstheme="minorHAnsi"/>
              </w:rPr>
              <w:t xml:space="preserve">4) SBD musi umożliwiać replikację danych z ośrodka podstawowego, </w:t>
            </w:r>
            <w:r w:rsidRPr="009E529B">
              <w:rPr>
                <w:rFonts w:cstheme="minorHAnsi"/>
              </w:rPr>
              <w:br/>
            </w:r>
            <w:r w:rsidRPr="009E529B">
              <w:rPr>
                <w:rFonts w:cstheme="minorHAnsi"/>
              </w:rPr>
              <w:lastRenderedPageBreak/>
              <w:t xml:space="preserve">do co najmniej 8 lokalizacji zapasowych; </w:t>
            </w:r>
          </w:p>
          <w:p w14:paraId="222F24A4" w14:textId="77777777" w:rsidR="00C82CB3" w:rsidRDefault="00867AEE" w:rsidP="003A00D5">
            <w:pPr>
              <w:widowControl w:val="0"/>
              <w:jc w:val="both"/>
              <w:rPr>
                <w:rFonts w:cstheme="minorHAnsi"/>
              </w:rPr>
            </w:pPr>
            <w:r w:rsidRPr="009E529B">
              <w:rPr>
                <w:rFonts w:cstheme="minorHAnsi"/>
              </w:rPr>
              <w:t>5) SBD musi umożliwiać replikację danych z ośrodka podstawowego, do co najmniej</w:t>
            </w:r>
            <w:r w:rsidR="00C82CB3">
              <w:rPr>
                <w:rFonts w:cstheme="minorHAnsi"/>
              </w:rPr>
              <w:t xml:space="preserve"> </w:t>
            </w:r>
            <w:r w:rsidRPr="009E529B">
              <w:rPr>
                <w:rFonts w:cstheme="minorHAnsi"/>
              </w:rPr>
              <w:t xml:space="preserve">4 lokalizacji zapasowych w trybie synchronicznym; </w:t>
            </w:r>
          </w:p>
          <w:p w14:paraId="060D1006" w14:textId="77777777" w:rsidR="00C82CB3" w:rsidRDefault="00867AEE" w:rsidP="003A00D5">
            <w:pPr>
              <w:widowControl w:val="0"/>
              <w:jc w:val="both"/>
              <w:rPr>
                <w:rFonts w:cstheme="minorHAnsi"/>
              </w:rPr>
            </w:pPr>
            <w:r w:rsidRPr="009E529B">
              <w:rPr>
                <w:rFonts w:cstheme="minorHAnsi"/>
              </w:rPr>
              <w:t xml:space="preserve">6) w celu zwiększenia skalowalności i wydajności systemu SBD musi umożliwiać korzystanie z kopii baz w lokalizacjach zapasowych </w:t>
            </w:r>
            <w:r w:rsidRPr="009E529B">
              <w:rPr>
                <w:rFonts w:cstheme="minorHAnsi"/>
              </w:rPr>
              <w:br/>
              <w:t>w trybie tylko do odczytu (raportowanie, tworzenie backupów itp.) bez przerywania działania mechanizmu replikacji danych</w:t>
            </w:r>
            <w:r w:rsidR="00C82CB3">
              <w:rPr>
                <w:rFonts w:cstheme="minorHAnsi"/>
              </w:rPr>
              <w:t xml:space="preserve"> </w:t>
            </w:r>
            <w:r w:rsidRPr="009E529B">
              <w:rPr>
                <w:rFonts w:cstheme="minorHAnsi"/>
              </w:rPr>
              <w:t xml:space="preserve">z ośrodka podstawowego; </w:t>
            </w:r>
          </w:p>
          <w:p w14:paraId="4A5992A2" w14:textId="1994BC59" w:rsidR="00C82CB3" w:rsidRDefault="00867AEE" w:rsidP="003A00D5">
            <w:pPr>
              <w:widowControl w:val="0"/>
              <w:jc w:val="both"/>
              <w:rPr>
                <w:rFonts w:cstheme="minorHAnsi"/>
              </w:rPr>
            </w:pPr>
            <w:r w:rsidRPr="009E529B">
              <w:rPr>
                <w:rFonts w:cstheme="minorHAnsi"/>
              </w:rPr>
              <w:t xml:space="preserve">7) klienci bazy danych mogą być automatycznie przełączeni do bazy zapasowej w przypadku awarii bazy podstawowej bez zmian </w:t>
            </w:r>
            <w:r w:rsidR="00C82CB3">
              <w:rPr>
                <w:rFonts w:cstheme="minorHAnsi"/>
              </w:rPr>
              <w:t xml:space="preserve">                                   </w:t>
            </w:r>
            <w:r w:rsidRPr="009E529B">
              <w:rPr>
                <w:rFonts w:cstheme="minorHAnsi"/>
              </w:rPr>
              <w:t xml:space="preserve">w aplikacjach; </w:t>
            </w:r>
          </w:p>
          <w:p w14:paraId="6867E6A5" w14:textId="4EE29749" w:rsidR="00C82CB3" w:rsidRDefault="00867AEE" w:rsidP="003A00D5">
            <w:pPr>
              <w:widowControl w:val="0"/>
              <w:jc w:val="both"/>
              <w:rPr>
                <w:rFonts w:cstheme="minorHAnsi"/>
              </w:rPr>
            </w:pPr>
            <w:r w:rsidRPr="009E529B">
              <w:rPr>
                <w:rFonts w:cstheme="minorHAnsi"/>
              </w:rPr>
              <w:t xml:space="preserve">8) brak limitu odległości między systemami (dopuszczalne są tylko limity w minimalnej wymaganej przepustowości łącza oraz limity wynikające </w:t>
            </w:r>
            <w:r w:rsidR="00C82CB3">
              <w:rPr>
                <w:rFonts w:cstheme="minorHAnsi"/>
              </w:rPr>
              <w:t xml:space="preserve">               </w:t>
            </w:r>
            <w:r w:rsidRPr="009E529B">
              <w:rPr>
                <w:rFonts w:cstheme="minorHAnsi"/>
              </w:rPr>
              <w:t xml:space="preserve">z opóźnień na łączu); </w:t>
            </w:r>
          </w:p>
          <w:p w14:paraId="56FBA52F" w14:textId="05AC4A8C" w:rsidR="00C82CB3" w:rsidRDefault="00867AEE" w:rsidP="003A00D5">
            <w:pPr>
              <w:widowControl w:val="0"/>
              <w:jc w:val="both"/>
              <w:rPr>
                <w:rFonts w:cstheme="minorHAnsi"/>
              </w:rPr>
            </w:pPr>
            <w:r w:rsidRPr="009E529B">
              <w:rPr>
                <w:rFonts w:cstheme="minorHAnsi"/>
              </w:rPr>
              <w:t xml:space="preserve">9) kompresja danych przesyłanych między serwerem podstawowym </w:t>
            </w:r>
            <w:r w:rsidR="00C82CB3">
              <w:rPr>
                <w:rFonts w:cstheme="minorHAnsi"/>
              </w:rPr>
              <w:t xml:space="preserve">                      </w:t>
            </w:r>
            <w:r w:rsidRPr="009E529B">
              <w:rPr>
                <w:rFonts w:cstheme="minorHAnsi"/>
              </w:rPr>
              <w:t xml:space="preserve">i zapasowym (w celu minimalizacji obciążenie sieci); </w:t>
            </w:r>
          </w:p>
          <w:p w14:paraId="2FF45FEE" w14:textId="5932F808" w:rsidR="00867AEE" w:rsidRPr="009E529B" w:rsidRDefault="00867AEE" w:rsidP="003A00D5">
            <w:pPr>
              <w:widowControl w:val="0"/>
              <w:jc w:val="both"/>
              <w:rPr>
                <w:rFonts w:cstheme="minorHAnsi"/>
              </w:rPr>
            </w:pPr>
            <w:r w:rsidRPr="009E529B">
              <w:rPr>
                <w:rFonts w:cstheme="minorHAnsi"/>
              </w:rPr>
              <w:t xml:space="preserve">10) system automatycznie naprawia błędy pamięci masowej </w:t>
            </w:r>
            <w:r w:rsidR="00C82CB3">
              <w:rPr>
                <w:rFonts w:cstheme="minorHAnsi"/>
              </w:rPr>
              <w:t xml:space="preserve">                                   </w:t>
            </w:r>
            <w:r w:rsidRPr="009E529B">
              <w:rPr>
                <w:rFonts w:cstheme="minorHAnsi"/>
              </w:rPr>
              <w:t>(w przypadku odkrycia błędu fizycznego odczytu danych z pamięci masowej, poprawny fragment danych jest transferowany z drugiego systemu i korygowany).</w:t>
            </w:r>
          </w:p>
          <w:p w14:paraId="4D11062D" w14:textId="168AF394" w:rsidR="00867AEE" w:rsidRPr="009E529B" w:rsidRDefault="00867AEE" w:rsidP="003A00D5">
            <w:pPr>
              <w:widowControl w:val="0"/>
              <w:jc w:val="both"/>
              <w:rPr>
                <w:rFonts w:cstheme="minorHAnsi"/>
              </w:rPr>
            </w:pPr>
            <w:r w:rsidRPr="009E529B">
              <w:rPr>
                <w:rFonts w:cstheme="minorHAnsi"/>
              </w:rPr>
              <w:t>Replikacja danych i modyfikacja w wielu punktach - SBD powinien pozwalać na transakcyjną replikację wybranych danych z bazy danych między wieloma węzłami. Dodanie lub usunięcie węzła nie powinno wpływać na funkcjonowanie i spójność systemu replikacji, ani nie powinno przerywać procesu replikacji. Dane mogą w takim schemacie replikacji być modyfikowane w dowolnym węźle, (ale tylko w jednym węźle w danym momencie). System powinien zawierać narzędzie do nadzorowania i wizualizacji topologii oraz stanu procesu replikacji. Dodatkowo SBD powinien umożliwiać kompresję przesyłanych danych między serwerami uczestniczącymi w replikacji, aby minimalizować obciążenie łączy sieciowych.</w:t>
            </w:r>
          </w:p>
          <w:p w14:paraId="2126C896" w14:textId="77777777" w:rsidR="00867AEE" w:rsidRPr="009E529B" w:rsidRDefault="00867AEE" w:rsidP="003A00D5">
            <w:pPr>
              <w:widowControl w:val="0"/>
              <w:jc w:val="both"/>
              <w:rPr>
                <w:rFonts w:cstheme="minorHAnsi"/>
              </w:rPr>
            </w:pPr>
            <w:r w:rsidRPr="009E529B">
              <w:rPr>
                <w:rFonts w:cstheme="minorHAnsi"/>
              </w:rPr>
              <w:t>Kompresja kopii zapasowych - SBD musi pozwalać na kompresję kopii zapasowej danych (backup) w trakcie jej tworzenia. Powinna to być cecha SBD niezależna od funkcji systemu operacyjnego ani od sprzętowego rozwiązania archiwizacji danych.</w:t>
            </w:r>
          </w:p>
          <w:p w14:paraId="67E9ECF8" w14:textId="77777777" w:rsidR="00867AEE" w:rsidRPr="009E529B" w:rsidRDefault="00867AEE" w:rsidP="003A00D5">
            <w:pPr>
              <w:widowControl w:val="0"/>
              <w:jc w:val="both"/>
              <w:rPr>
                <w:rFonts w:cstheme="minorHAnsi"/>
              </w:rPr>
            </w:pPr>
            <w:r w:rsidRPr="009E529B">
              <w:rPr>
                <w:rFonts w:cstheme="minorHAnsi"/>
              </w:rPr>
              <w:t>Możliwość automatycznego szyfrowania kopii bezpieczeństwa bazy danych przy użyciu między innymi certyfikatów lub kluczy asymetrycznych. System szyfrowania powinien wspierać następujące algorytmy szyfrujące: AES 128. AES 192, AES 256, Triple DES. Mechanizm ten nie może wymagać konieczności uprzedniego szyfrowania bazy danych.</w:t>
            </w:r>
          </w:p>
          <w:p w14:paraId="1434D511" w14:textId="3E8CBA02" w:rsidR="00867AEE" w:rsidRPr="009E529B" w:rsidRDefault="00867AEE" w:rsidP="003A00D5">
            <w:pPr>
              <w:widowControl w:val="0"/>
              <w:jc w:val="both"/>
              <w:rPr>
                <w:rFonts w:cstheme="minorHAnsi"/>
              </w:rPr>
            </w:pPr>
            <w:r w:rsidRPr="009E529B">
              <w:rPr>
                <w:rFonts w:cstheme="minorHAnsi"/>
              </w:rPr>
              <w:t xml:space="preserve">Możliwość szyfrowania przechowywanych danych - SBD musi pozwalać na szyfrowanie przechowywanych danych. Szyfrowanie musi być cechą SBD i nie może wymagać jakichkolwiek zmian w aplikacjach korzystających z danych. Szyfrowanie danych musi też obejmować szyfrowanie kolumn i komórek w bazie (Column/Cell-level Encryption) Zaszyfrowanie lub odszyfrowanie danych nie powinno powodować przerwy w dostępie do danych. Kopia bezpieczeństwa szyfrowanej bazy </w:t>
            </w:r>
            <w:r w:rsidRPr="009E529B">
              <w:rPr>
                <w:rFonts w:cstheme="minorHAnsi"/>
              </w:rPr>
              <w:lastRenderedPageBreak/>
              <w:t>także powinna być automatycznie zaszyfrowana.</w:t>
            </w:r>
          </w:p>
          <w:p w14:paraId="49DEA107" w14:textId="77777777" w:rsidR="00867AEE" w:rsidRPr="009E529B" w:rsidRDefault="00867AEE" w:rsidP="003A00D5">
            <w:pPr>
              <w:widowControl w:val="0"/>
              <w:jc w:val="both"/>
              <w:rPr>
                <w:rFonts w:cstheme="minorHAnsi"/>
              </w:rPr>
            </w:pPr>
            <w:r w:rsidRPr="009E529B">
              <w:rPr>
                <w:rFonts w:cstheme="minorHAnsi"/>
              </w:rPr>
              <w:t>Możliwość szyfrowania ruchu sieciowego z i do SBD (TLS encrypted connections).</w:t>
            </w:r>
          </w:p>
          <w:p w14:paraId="7CD457B1" w14:textId="77777777" w:rsidR="00867AEE" w:rsidRPr="009E529B" w:rsidRDefault="00867AEE" w:rsidP="003A00D5">
            <w:pPr>
              <w:widowControl w:val="0"/>
              <w:jc w:val="both"/>
              <w:rPr>
                <w:rFonts w:cstheme="minorHAnsi"/>
              </w:rPr>
            </w:pPr>
            <w:r w:rsidRPr="009E529B">
              <w:rPr>
                <w:rFonts w:cstheme="minorHAnsi"/>
              </w:rPr>
              <w:t xml:space="preserve">Korzystanie z zewnętrznych urządzeń do przechowywania kluczy szyfrujących - SBD powinien posiadać mechanizm pozwalający </w:t>
            </w:r>
            <w:r w:rsidRPr="009E529B">
              <w:rPr>
                <w:rFonts w:cstheme="minorHAnsi"/>
              </w:rPr>
              <w:br/>
              <w:t>na przechowywanie kluczy szyfrujących na urządzeniach zewnętrznych (np. czytniki kart). Rozwiązanie to powinno być otwarte, to znaczy pozwalać na dodawanie w przyszłości obsługi urządzeń nowych, oczywiście pod warunkiem dostarczenia przez producenta urządzenia odpowiednich modułów oprogramowania zgodnych z SBD.</w:t>
            </w:r>
          </w:p>
          <w:p w14:paraId="79350C72" w14:textId="1E447F37" w:rsidR="00867AEE" w:rsidRPr="009E529B" w:rsidRDefault="00867AEE" w:rsidP="003A00D5">
            <w:pPr>
              <w:widowControl w:val="0"/>
              <w:jc w:val="both"/>
              <w:rPr>
                <w:rFonts w:cstheme="minorHAnsi"/>
              </w:rPr>
            </w:pPr>
            <w:r w:rsidRPr="009E529B">
              <w:rPr>
                <w:rFonts w:cstheme="minorHAnsi"/>
              </w:rPr>
              <w:t xml:space="preserve">Możliwość zastosowania reguł bezpieczeństwa obowiązujących </w:t>
            </w:r>
            <w:r w:rsidR="008D60C8" w:rsidRPr="009E529B">
              <w:rPr>
                <w:rFonts w:cstheme="minorHAnsi"/>
              </w:rPr>
              <w:br/>
            </w:r>
            <w:r w:rsidRPr="009E529B">
              <w:rPr>
                <w:rFonts w:cstheme="minorHAnsi"/>
              </w:rPr>
              <w:t xml:space="preserve">w przedsiębiorstwie - wsparcie dla zdefiniowanej w przedsiębiorstwie polityki bezpieczeństwa (np. automatyczne wymuszanie zmiany haseł użytkowników, zastosowanie mechanizmu weryfikacji dostatecznego poziomu komplikacji haseł wprowadzanych przez użytkowników), możliwość zintegrowania uwierzytelniania użytkowników </w:t>
            </w:r>
            <w:r w:rsidR="00C82CB3">
              <w:rPr>
                <w:rFonts w:cstheme="minorHAnsi"/>
              </w:rPr>
              <w:t xml:space="preserve">                                            </w:t>
            </w:r>
            <w:r w:rsidRPr="009E529B">
              <w:rPr>
                <w:rFonts w:cstheme="minorHAnsi"/>
              </w:rPr>
              <w:t xml:space="preserve">z rozproszonego systemu katalogowego do zarządzania tożsamościami </w:t>
            </w:r>
            <w:r w:rsidR="00C82CB3">
              <w:rPr>
                <w:rFonts w:cstheme="minorHAnsi"/>
              </w:rPr>
              <w:t xml:space="preserve">                    </w:t>
            </w:r>
            <w:r w:rsidRPr="009E529B">
              <w:rPr>
                <w:rFonts w:cstheme="minorHAnsi"/>
              </w:rPr>
              <w:t>i uprawnieniami w sieci komputerowej.</w:t>
            </w:r>
          </w:p>
          <w:p w14:paraId="032B6808" w14:textId="40F65444" w:rsidR="00867AEE" w:rsidRPr="009E529B" w:rsidRDefault="00867AEE" w:rsidP="003A00D5">
            <w:pPr>
              <w:widowControl w:val="0"/>
              <w:jc w:val="both"/>
              <w:rPr>
                <w:rFonts w:cstheme="minorHAnsi"/>
              </w:rPr>
            </w:pPr>
            <w:r w:rsidRPr="009E529B">
              <w:rPr>
                <w:rFonts w:cstheme="minorHAnsi"/>
              </w:rPr>
              <w:t xml:space="preserve">Możliwość definiowania reguł administracyjnych dla serwera lub grupy serwerów - SBD musi mieć możliwość definiowania reguł wymuszanych przez system i zarządzania nimi. Przykładem takiej reguły jest uniemożliwienie użytkownikom tworzenia obiektów baz danych </w:t>
            </w:r>
            <w:r w:rsidR="00C82CB3">
              <w:rPr>
                <w:rFonts w:cstheme="minorHAnsi"/>
              </w:rPr>
              <w:t xml:space="preserve">                                  </w:t>
            </w:r>
            <w:r w:rsidRPr="009E529B">
              <w:rPr>
                <w:rFonts w:cstheme="minorHAnsi"/>
              </w:rPr>
              <w:t>o zdefiniowanych przez administratora szablonach nazw. Dodatkowo wymagana jest możliwość rejestracji i raportowania niezgodności działającego systemu ze wskazanymi regułami, bez wpływu na jego funkcjonalność.</w:t>
            </w:r>
          </w:p>
          <w:p w14:paraId="33429CB3" w14:textId="77777777" w:rsidR="00867AEE" w:rsidRPr="009E529B" w:rsidRDefault="00867AEE" w:rsidP="003A00D5">
            <w:pPr>
              <w:widowControl w:val="0"/>
              <w:jc w:val="both"/>
              <w:rPr>
                <w:rFonts w:cstheme="minorHAnsi"/>
              </w:rPr>
            </w:pPr>
            <w:r w:rsidRPr="009E529B">
              <w:rPr>
                <w:rFonts w:cstheme="minorHAnsi"/>
              </w:rPr>
              <w:t>Ograniczenie użycia zasobów – SBD powinien posiadać wbudowany mechanizm ograniczający wykorzystanie zasobów systemu operacyjnego (% wykorzystania czasu procesora, % wykorzystania pamięci, liczba operacji wejścia/wyjścia podsystemu dyskowego). Reguły definiujące ograniczenia dla użytkowników lub grup użytkowników dotyczące wykorzystania zasobów powinny mieć możliwość użycia w nich logiki zaimplementowanej za pomocą języka programowania (np. używanego w danym SBD języka SQL).</w:t>
            </w:r>
          </w:p>
          <w:p w14:paraId="1D8255CD" w14:textId="77777777" w:rsidR="00867AEE" w:rsidRPr="009E529B" w:rsidRDefault="00867AEE" w:rsidP="003A00D5">
            <w:pPr>
              <w:widowControl w:val="0"/>
              <w:jc w:val="both"/>
              <w:rPr>
                <w:rFonts w:cstheme="minorHAnsi"/>
              </w:rPr>
            </w:pPr>
            <w:r w:rsidRPr="009E529B">
              <w:rPr>
                <w:rFonts w:cstheme="minorHAnsi"/>
              </w:rPr>
              <w:t>W celu zwiększenia wydajności przetwarzania system bazy danych musi posiadać wbudowaną funkcjonalność pozwalającą na rozszerzenie cache przetwarzania w pamięci RAM o dodatkową przestrzeń na dysku SSD.</w:t>
            </w:r>
          </w:p>
          <w:p w14:paraId="2C224AA1" w14:textId="77777777" w:rsidR="00867AEE" w:rsidRPr="009E529B" w:rsidRDefault="00867AEE" w:rsidP="003A00D5">
            <w:pPr>
              <w:widowControl w:val="0"/>
              <w:jc w:val="both"/>
              <w:rPr>
                <w:rFonts w:cstheme="minorHAnsi"/>
              </w:rPr>
            </w:pPr>
            <w:r w:rsidRPr="009E529B">
              <w:rPr>
                <w:rFonts w:cstheme="minorHAnsi"/>
              </w:rPr>
              <w:t>System bazy danych, w celu zwiększenia wydajności, musi zapewniać możliwość asynchronicznego zatwierdzania transakcji bazodanowych (lazy commit). Włączenie asynchronicznego zatwierdzania transakcji powinno być dostępne zarówno na poziomie wybranej bazy danych, jak również z poziomu kodu pojedynczych procedur/zapytań.</w:t>
            </w:r>
          </w:p>
          <w:p w14:paraId="3A95BBF5" w14:textId="77777777" w:rsidR="00867AEE" w:rsidRPr="009E529B" w:rsidRDefault="00867AEE" w:rsidP="003A00D5">
            <w:pPr>
              <w:widowControl w:val="0"/>
              <w:jc w:val="both"/>
              <w:rPr>
                <w:rFonts w:cstheme="minorHAnsi"/>
              </w:rPr>
            </w:pPr>
            <w:r w:rsidRPr="009E529B">
              <w:rPr>
                <w:rFonts w:cstheme="minorHAnsi"/>
              </w:rPr>
              <w:t>W celu zwiększenia bezpieczeństwa i niezawodności system bazy danych powinien udostępniać komendę pozwalającą użytkownikowi na utrwalenie na dysku wszystkich zatwierdzonych asynchronicznych transakcji (lazy commit).</w:t>
            </w:r>
          </w:p>
          <w:p w14:paraId="1D588C0F" w14:textId="77777777" w:rsidR="00867AEE" w:rsidRPr="009E529B" w:rsidRDefault="00867AEE" w:rsidP="003A00D5">
            <w:pPr>
              <w:widowControl w:val="0"/>
              <w:jc w:val="both"/>
              <w:rPr>
                <w:rFonts w:cstheme="minorHAnsi"/>
              </w:rPr>
            </w:pPr>
            <w:r w:rsidRPr="009E529B">
              <w:rPr>
                <w:rFonts w:cstheme="minorHAnsi"/>
              </w:rPr>
              <w:t xml:space="preserve">System SDB musi łączyć w sobie cechy bazy przechowywanej </w:t>
            </w:r>
            <w:r w:rsidRPr="009E529B">
              <w:rPr>
                <w:rFonts w:cstheme="minorHAnsi"/>
              </w:rPr>
              <w:br/>
              <w:t xml:space="preserve">w pamięci RAM (IMDB) oraz tradycyjnej bazy danych (RDBMS) </w:t>
            </w:r>
            <w:r w:rsidRPr="009E529B">
              <w:rPr>
                <w:rFonts w:cstheme="minorHAnsi"/>
              </w:rPr>
              <w:lastRenderedPageBreak/>
              <w:t>przechowywanej na dyskach.</w:t>
            </w:r>
          </w:p>
          <w:p w14:paraId="6901DE0F" w14:textId="77777777" w:rsidR="00867AEE" w:rsidRPr="009E529B" w:rsidRDefault="00867AEE" w:rsidP="003A00D5">
            <w:pPr>
              <w:widowControl w:val="0"/>
              <w:jc w:val="both"/>
              <w:rPr>
                <w:rFonts w:cstheme="minorHAnsi"/>
              </w:rPr>
            </w:pPr>
            <w:r w:rsidRPr="009E529B">
              <w:rPr>
                <w:rFonts w:cstheme="minorHAnsi"/>
              </w:rPr>
              <w:t>System SDB musi zapewniać w ramach tej samej bazy danych możliwość umieszczenia wybranych tabel w pamięci RAM serwera, a pozostałych tabel w tradycyjnej postaci (na dysku).</w:t>
            </w:r>
          </w:p>
          <w:p w14:paraId="07B0D1A6" w14:textId="77777777" w:rsidR="00867AEE" w:rsidRPr="009E529B" w:rsidRDefault="00867AEE" w:rsidP="003A00D5">
            <w:pPr>
              <w:widowControl w:val="0"/>
              <w:jc w:val="both"/>
              <w:rPr>
                <w:rFonts w:cstheme="minorHAnsi"/>
              </w:rPr>
            </w:pPr>
            <w:r w:rsidRPr="009E529B">
              <w:rPr>
                <w:rFonts w:cstheme="minorHAnsi"/>
              </w:rPr>
              <w:t>SBD musi posiadać możliwość korzystania w procedurach jednocześnie z tabel przechowywanych w pamięci RAM oraz tabel przechowywanych na dyskach.</w:t>
            </w:r>
          </w:p>
          <w:p w14:paraId="25678BDF" w14:textId="77777777" w:rsidR="00867AEE" w:rsidRPr="009E529B" w:rsidRDefault="00867AEE" w:rsidP="003A00D5">
            <w:pPr>
              <w:widowControl w:val="0"/>
              <w:jc w:val="both"/>
              <w:rPr>
                <w:rFonts w:cstheme="minorHAnsi"/>
              </w:rPr>
            </w:pPr>
            <w:r w:rsidRPr="009E529B">
              <w:rPr>
                <w:rFonts w:cstheme="minorHAnsi"/>
              </w:rPr>
              <w:t>System SDB musi zapewniać wersjonowanie wierszy w tabelach przechowywanych w pamięci RAM.</w:t>
            </w:r>
          </w:p>
          <w:p w14:paraId="106DB731" w14:textId="48A7BDB1" w:rsidR="00867AEE" w:rsidRPr="009E529B" w:rsidRDefault="00867AEE" w:rsidP="003A00D5">
            <w:pPr>
              <w:widowControl w:val="0"/>
              <w:jc w:val="both"/>
              <w:rPr>
                <w:rFonts w:cstheme="minorHAnsi"/>
              </w:rPr>
            </w:pPr>
            <w:r w:rsidRPr="009E529B">
              <w:rPr>
                <w:rFonts w:cstheme="minorHAnsi"/>
              </w:rPr>
              <w:t>W celu zwiększenia wydajności SBD musi posiadać możliwość tworzenia procedur składowanych w kodzie natywnym, to znaczy takich procedur, które są automatycznie kompilowane do kodu natywnego podczas</w:t>
            </w:r>
            <w:r w:rsidR="00D314C0">
              <w:rPr>
                <w:rFonts w:cstheme="minorHAnsi"/>
              </w:rPr>
              <w:t xml:space="preserve"> </w:t>
            </w:r>
            <w:r w:rsidRPr="009E529B">
              <w:rPr>
                <w:rFonts w:cstheme="minorHAnsi"/>
              </w:rPr>
              <w:t>ich tworzenia oraz składają się z instrukcji procesora, które nie wymagają dalszych kompilacji lub interpretacji.</w:t>
            </w:r>
          </w:p>
          <w:p w14:paraId="6449201E" w14:textId="77777777" w:rsidR="00C82CB3" w:rsidRDefault="00867AEE" w:rsidP="003A00D5">
            <w:pPr>
              <w:widowControl w:val="0"/>
              <w:jc w:val="both"/>
              <w:rPr>
                <w:rFonts w:cstheme="minorHAnsi"/>
              </w:rPr>
            </w:pPr>
            <w:r w:rsidRPr="009E529B">
              <w:rPr>
                <w:rFonts w:cstheme="minorHAnsi"/>
              </w:rPr>
              <w:t xml:space="preserve">Rejestrowanie zdarzeń silnika bazy danych w czasie rzeczywistym - SBD musi posiadać możliwość rejestracji zdarzeń na poziomie silnika bazy danych w czasie rzeczywistym w celach diagnostycznych, bez ujemnego wpływu na wydajność rozwiązania, pozwalać na selektywne wybieranie rejestrowanych zdarzeń (rejestrowanie tylko zdarzeń spełniających zdefiniowane warunki filtrujące, np. dotyczących tylko wskazanego obiektu). Wymagana jest rejestracja zdarzeń: </w:t>
            </w:r>
          </w:p>
          <w:p w14:paraId="227583F3" w14:textId="77777777" w:rsidR="00C82CB3" w:rsidRDefault="00867AEE" w:rsidP="003A00D5">
            <w:pPr>
              <w:widowControl w:val="0"/>
              <w:jc w:val="both"/>
              <w:rPr>
                <w:rFonts w:cstheme="minorHAnsi"/>
              </w:rPr>
            </w:pPr>
            <w:r w:rsidRPr="009E529B">
              <w:rPr>
                <w:rFonts w:cstheme="minorHAnsi"/>
              </w:rPr>
              <w:t xml:space="preserve">1) odczyt/zapis danych na dysku dla zapytań wykonywanych do baz danych (w celu wychwytywania zapytań znacząco obciążających system); 2) wykonanie zapytania lub procedury trwające dłużej niż zdefiniowany czas (wychwytywanie długo trwających zapytań lub procedur); </w:t>
            </w:r>
          </w:p>
          <w:p w14:paraId="5C1989B9" w14:textId="1FFF1CC0" w:rsidR="00867AEE" w:rsidRPr="009E529B" w:rsidRDefault="00867AEE" w:rsidP="003A00D5">
            <w:pPr>
              <w:widowControl w:val="0"/>
              <w:jc w:val="both"/>
              <w:rPr>
                <w:rFonts w:cstheme="minorHAnsi"/>
              </w:rPr>
            </w:pPr>
            <w:r w:rsidRPr="009E529B">
              <w:rPr>
                <w:rFonts w:cstheme="minorHAnsi"/>
              </w:rPr>
              <w:t xml:space="preserve">3) para zdarzeń zablokowanie/zwolnienie blokady na obiekcie bazy </w:t>
            </w:r>
            <w:r w:rsidR="00C82CB3">
              <w:rPr>
                <w:rFonts w:cstheme="minorHAnsi"/>
              </w:rPr>
              <w:t xml:space="preserve">                   </w:t>
            </w:r>
            <w:r w:rsidRPr="009E529B">
              <w:rPr>
                <w:rFonts w:cstheme="minorHAnsi"/>
              </w:rPr>
              <w:t>(w celu wychwytywania długotrwałych blokad obiektów bazy).</w:t>
            </w:r>
          </w:p>
          <w:p w14:paraId="5AC55D84" w14:textId="520C1965" w:rsidR="00867AEE" w:rsidRPr="009E529B" w:rsidRDefault="00867AEE" w:rsidP="003A00D5">
            <w:pPr>
              <w:widowControl w:val="0"/>
              <w:jc w:val="both"/>
              <w:rPr>
                <w:rFonts w:cstheme="minorHAnsi"/>
              </w:rPr>
            </w:pPr>
            <w:r w:rsidRPr="009E529B">
              <w:rPr>
                <w:rFonts w:cstheme="minorHAnsi"/>
              </w:rPr>
              <w:t>Możliwość rejestrowania bardzo dużej liczby zdarzeń</w:t>
            </w:r>
            <w:r w:rsidR="00C82CB3">
              <w:rPr>
                <w:rFonts w:cstheme="minorHAnsi"/>
              </w:rPr>
              <w:t xml:space="preserve"> </w:t>
            </w:r>
            <w:r w:rsidRPr="009E529B">
              <w:rPr>
                <w:rFonts w:cstheme="minorHAnsi"/>
              </w:rPr>
              <w:t xml:space="preserve">i analizowania </w:t>
            </w:r>
            <w:r w:rsidR="00C82CB3">
              <w:rPr>
                <w:rFonts w:cstheme="minorHAnsi"/>
              </w:rPr>
              <w:t xml:space="preserve">              </w:t>
            </w:r>
            <w:r w:rsidRPr="009E529B">
              <w:rPr>
                <w:rFonts w:cstheme="minorHAnsi"/>
              </w:rPr>
              <w:t xml:space="preserve">ich z minimalnym opóźnieniem – SBD powinien dostarczać wbudowaną platformę do tworzenia aplikacji typu CEP (Complex Event Processing). Aplikacje takie umożliwiają rejestrowanie bardzo dużej liczby zdarzeń (np. odczytów liczników lub z innych urządzeń pomiarowych, dowolnych zdarzeń występujących z dużą częstotliwością) i reagowanie na nie </w:t>
            </w:r>
            <w:r w:rsidR="00C82CB3">
              <w:rPr>
                <w:rFonts w:cstheme="minorHAnsi"/>
              </w:rPr>
              <w:t xml:space="preserve">                         </w:t>
            </w:r>
            <w:r w:rsidRPr="009E529B">
              <w:rPr>
                <w:rFonts w:cstheme="minorHAnsi"/>
              </w:rPr>
              <w:t>z minimalnym opóźnieniem. System powinien również udostępniać mechanizmy wysokiej dostępności dla tej usługi.</w:t>
            </w:r>
          </w:p>
          <w:p w14:paraId="60A16C97" w14:textId="58F588EC" w:rsidR="00867AEE" w:rsidRPr="009E529B" w:rsidRDefault="00867AEE" w:rsidP="003A00D5">
            <w:pPr>
              <w:widowControl w:val="0"/>
              <w:jc w:val="both"/>
              <w:rPr>
                <w:rFonts w:cstheme="minorHAnsi"/>
              </w:rPr>
            </w:pPr>
            <w:r w:rsidRPr="009E529B">
              <w:rPr>
                <w:rFonts w:cstheme="minorHAnsi"/>
              </w:rPr>
              <w:t>Zarządzanie pustymi wartościami w bazie danych - SBD musi efektywnie zarządzać pustymi wartościami przechowywanymi</w:t>
            </w:r>
            <w:r w:rsidR="00C82CB3">
              <w:rPr>
                <w:rFonts w:cstheme="minorHAnsi"/>
              </w:rPr>
              <w:t xml:space="preserve"> </w:t>
            </w:r>
            <w:r w:rsidRPr="009E529B">
              <w:rPr>
                <w:rFonts w:cstheme="minorHAnsi"/>
              </w:rPr>
              <w:t>w bazie danych (NULL). W szczególności puste wartości wprowadzone do bazy danych powinny zajmować minimalny obszar pamięci.</w:t>
            </w:r>
          </w:p>
          <w:p w14:paraId="2BCFBC51" w14:textId="6E0AD455" w:rsidR="00867AEE" w:rsidRPr="009E529B" w:rsidRDefault="00867AEE" w:rsidP="003A00D5">
            <w:pPr>
              <w:widowControl w:val="0"/>
              <w:jc w:val="both"/>
              <w:rPr>
                <w:rFonts w:cstheme="minorHAnsi"/>
              </w:rPr>
            </w:pPr>
            <w:r w:rsidRPr="009E529B">
              <w:rPr>
                <w:rFonts w:cstheme="minorHAnsi"/>
              </w:rPr>
              <w:t xml:space="preserve">Definiowanie nowych typów danych - SBD musi umożliwiać definiowanie nowych typów danych wraz z definicją specyficznej dla tych typów danych logiki operacji. Jeśli np. zdefiniujemy typ do przechowywania danych hierarchicznych, to obiekty tego typu powinny udostępnić operacje dostępu do „potomków” obiektu, „rodzica” itp. Logika operacji nowego typu danych powinna być implementowana </w:t>
            </w:r>
            <w:r w:rsidR="00C82CB3">
              <w:rPr>
                <w:rFonts w:cstheme="minorHAnsi"/>
              </w:rPr>
              <w:t xml:space="preserve">                                                        </w:t>
            </w:r>
            <w:r w:rsidRPr="009E529B">
              <w:rPr>
                <w:rFonts w:cstheme="minorHAnsi"/>
              </w:rPr>
              <w:t>w zaproponowanym przez Dostawcę języku programowania. Nowe typy danych nie mogą być ograniczone wyłącznie do okrojenia typów wbudowanych lub ich kombinacji.</w:t>
            </w:r>
          </w:p>
          <w:p w14:paraId="544E6D77" w14:textId="77777777" w:rsidR="00C82CB3" w:rsidRDefault="00867AEE" w:rsidP="003A00D5">
            <w:pPr>
              <w:widowControl w:val="0"/>
              <w:jc w:val="both"/>
              <w:rPr>
                <w:rFonts w:cstheme="minorHAnsi"/>
              </w:rPr>
            </w:pPr>
            <w:r w:rsidRPr="009E529B">
              <w:rPr>
                <w:rFonts w:cstheme="minorHAnsi"/>
              </w:rPr>
              <w:lastRenderedPageBreak/>
              <w:t xml:space="preserve">Wsparcie dla technologii XML - SBD musi udostępniać mechanizmy składowania i obróbki danych w postaci struktur XML. W szczególności musi: </w:t>
            </w:r>
          </w:p>
          <w:p w14:paraId="6E4A0B90" w14:textId="77777777" w:rsidR="00C82CB3" w:rsidRDefault="00867AEE" w:rsidP="003A00D5">
            <w:pPr>
              <w:widowControl w:val="0"/>
              <w:jc w:val="both"/>
              <w:rPr>
                <w:rFonts w:cstheme="minorHAnsi"/>
              </w:rPr>
            </w:pPr>
            <w:r w:rsidRPr="009E529B">
              <w:rPr>
                <w:rFonts w:cstheme="minorHAnsi"/>
              </w:rPr>
              <w:t xml:space="preserve">1) udostępniać typ danych do przechowywania kompletnych dokumentów XML w jednym polu tabeli; </w:t>
            </w:r>
          </w:p>
          <w:p w14:paraId="0CC2451E" w14:textId="77777777" w:rsidR="00C82CB3" w:rsidRDefault="00867AEE" w:rsidP="003A00D5">
            <w:pPr>
              <w:widowControl w:val="0"/>
              <w:jc w:val="both"/>
              <w:rPr>
                <w:rFonts w:cstheme="minorHAnsi"/>
              </w:rPr>
            </w:pPr>
            <w:r w:rsidRPr="009E529B">
              <w:rPr>
                <w:rFonts w:cstheme="minorHAnsi"/>
              </w:rPr>
              <w:t xml:space="preserve">2) udostępniać mechanizm walidacji struktur XML-owych względem jednego lub wielu szablonów XSD; </w:t>
            </w:r>
          </w:p>
          <w:p w14:paraId="6D5607FB" w14:textId="77777777" w:rsidR="00C82CB3" w:rsidRDefault="00867AEE" w:rsidP="003A00D5">
            <w:pPr>
              <w:widowControl w:val="0"/>
              <w:jc w:val="both"/>
              <w:rPr>
                <w:rFonts w:cstheme="minorHAnsi"/>
              </w:rPr>
            </w:pPr>
            <w:r w:rsidRPr="009E529B">
              <w:rPr>
                <w:rFonts w:cstheme="minorHAnsi"/>
              </w:rPr>
              <w:t xml:space="preserve">3) udostępniać język zapytań do struktur XML; </w:t>
            </w:r>
          </w:p>
          <w:p w14:paraId="1155B43D" w14:textId="77777777" w:rsidR="00C82CB3" w:rsidRDefault="00867AEE" w:rsidP="003A00D5">
            <w:pPr>
              <w:widowControl w:val="0"/>
              <w:jc w:val="both"/>
              <w:rPr>
                <w:rFonts w:cstheme="minorHAnsi"/>
              </w:rPr>
            </w:pPr>
            <w:r w:rsidRPr="009E529B">
              <w:rPr>
                <w:rFonts w:cstheme="minorHAnsi"/>
              </w:rPr>
              <w:t xml:space="preserve">4) udostępniać język modyfikacji danych (DML) w strukturach XML (dodawanie, usuwanie i modyfikację zawartości struktur XML); </w:t>
            </w:r>
          </w:p>
          <w:p w14:paraId="5B7832A3" w14:textId="187D132F" w:rsidR="00867AEE" w:rsidRPr="009E529B" w:rsidRDefault="00867AEE" w:rsidP="003A00D5">
            <w:pPr>
              <w:widowControl w:val="0"/>
              <w:jc w:val="both"/>
              <w:rPr>
                <w:rFonts w:cstheme="minorHAnsi"/>
              </w:rPr>
            </w:pPr>
            <w:r w:rsidRPr="009E529B">
              <w:rPr>
                <w:rFonts w:cstheme="minorHAnsi"/>
              </w:rPr>
              <w:t>5) udostępniać możliwość indeksowania struktur XML-owych w celu optymalizacji wykonywania zapytań.</w:t>
            </w:r>
          </w:p>
          <w:p w14:paraId="6068B426" w14:textId="77777777" w:rsidR="00C82CB3" w:rsidRDefault="00867AEE" w:rsidP="003A00D5">
            <w:pPr>
              <w:widowControl w:val="0"/>
              <w:jc w:val="both"/>
              <w:rPr>
                <w:rFonts w:cstheme="minorHAnsi"/>
              </w:rPr>
            </w:pPr>
            <w:r w:rsidRPr="009E529B">
              <w:rPr>
                <w:rFonts w:cstheme="minorHAnsi"/>
              </w:rPr>
              <w:t xml:space="preserve">Wsparcie dla danych przestrzennych - SBD musi zapewniać wsparcie dla geometrycznych i geograficznych typów danych pozwalających w prosty sposób przechowywać i analizować informacje o lokalizacji obiektów, dróg i innych punktów orientacyjnych zlokalizowanych na kuli ziemskiej, a w szczególności: </w:t>
            </w:r>
          </w:p>
          <w:p w14:paraId="00211623" w14:textId="77777777" w:rsidR="00C82CB3" w:rsidRDefault="00867AEE" w:rsidP="003A00D5">
            <w:pPr>
              <w:widowControl w:val="0"/>
              <w:jc w:val="both"/>
              <w:rPr>
                <w:rFonts w:cstheme="minorHAnsi"/>
              </w:rPr>
            </w:pPr>
            <w:r w:rsidRPr="009E529B">
              <w:rPr>
                <w:rFonts w:cstheme="minorHAnsi"/>
              </w:rPr>
              <w:t xml:space="preserve">1) zapewniać możliwość wykorzystywania szerokości i długości geograficznej do opisu lokalizacji obiektów; </w:t>
            </w:r>
          </w:p>
          <w:p w14:paraId="0DD6E14B" w14:textId="77777777" w:rsidR="00C82CB3" w:rsidRDefault="00867AEE" w:rsidP="003A00D5">
            <w:pPr>
              <w:widowControl w:val="0"/>
              <w:jc w:val="both"/>
              <w:rPr>
                <w:rFonts w:cstheme="minorHAnsi"/>
              </w:rPr>
            </w:pPr>
            <w:r w:rsidRPr="009E529B">
              <w:rPr>
                <w:rFonts w:cstheme="minorHAnsi"/>
              </w:rPr>
              <w:t xml:space="preserve">2) oferować wiele metod, które pozwalają na łatwe operowanie kształtami czy bryłami, testowanie ich wzajemnego ułożenia w układach współrzędnych oraz dokonywanie obliczeń takich wielkości, jak pola figur, odległości do punktu na linii, itp.; </w:t>
            </w:r>
          </w:p>
          <w:p w14:paraId="62E2F9AD" w14:textId="77777777" w:rsidR="00C82CB3" w:rsidRDefault="00867AEE" w:rsidP="003A00D5">
            <w:pPr>
              <w:widowControl w:val="0"/>
              <w:jc w:val="both"/>
              <w:rPr>
                <w:rFonts w:cstheme="minorHAnsi"/>
              </w:rPr>
            </w:pPr>
            <w:r w:rsidRPr="009E529B">
              <w:rPr>
                <w:rFonts w:cstheme="minorHAnsi"/>
              </w:rPr>
              <w:t xml:space="preserve">3) obsługa geometrycznych i geograficznych typów danych powinna być dostępna z poziomu języka zapytań do systemu SBD; </w:t>
            </w:r>
          </w:p>
          <w:p w14:paraId="2D3B6E6F" w14:textId="078DB846" w:rsidR="00867AEE" w:rsidRPr="009E529B" w:rsidRDefault="00867AEE" w:rsidP="003A00D5">
            <w:pPr>
              <w:widowControl w:val="0"/>
              <w:jc w:val="both"/>
              <w:rPr>
                <w:rFonts w:cstheme="minorHAnsi"/>
              </w:rPr>
            </w:pPr>
            <w:r w:rsidRPr="009E529B">
              <w:rPr>
                <w:rFonts w:cstheme="minorHAnsi"/>
              </w:rPr>
              <w:t>4) typy danych geograficznych powinny być konstruowane na podstawie obiektów wektorowych, określonych w formacie Well-Known Text (WKT) lub Well-Known Binary (WKB), (powinny być to m.in. takie typy obiektów jak: lokalizacja (punkt), seria punktów, seria punktów połączonych linią, zestaw wielokątów, itp.).</w:t>
            </w:r>
          </w:p>
          <w:p w14:paraId="5C085C48" w14:textId="77777777" w:rsidR="00867AEE" w:rsidRPr="009E529B" w:rsidRDefault="00867AEE" w:rsidP="003A00D5">
            <w:pPr>
              <w:widowControl w:val="0"/>
              <w:jc w:val="both"/>
              <w:rPr>
                <w:rFonts w:cstheme="minorHAnsi"/>
              </w:rPr>
            </w:pPr>
            <w:r w:rsidRPr="009E529B">
              <w:rPr>
                <w:rFonts w:cstheme="minorHAnsi"/>
              </w:rPr>
              <w:t>Możliwość efektywnego przechowywania dużych obiektów binarnych większych niż 20 MBSBD powinien umożliwiać przechowywanie i efektywne zarządzanie dużymi obiektami binarnymi (pliki graficzne, multimedialne, dokumenty, itp.). Obiekty te nie powinny być przechowywane w plikach bazy danych, ale w systemie plików. Jednocześnie pliki te powinny być zarządzane przez SBD (kontrola dostępu na podstawie uprawnień nadanych w SBD). Dodatkowo dane binarne powinny być dostępne dla użytkowników bazy danych jako standardowa kolumna tabeli (dostęp z poziomu zapytań języka SQL obsługiwanego przez SBD).</w:t>
            </w:r>
          </w:p>
          <w:p w14:paraId="47C92CB1" w14:textId="77777777" w:rsidR="00867AEE" w:rsidRPr="009E529B" w:rsidRDefault="00867AEE" w:rsidP="003A00D5">
            <w:pPr>
              <w:widowControl w:val="0"/>
              <w:jc w:val="both"/>
              <w:rPr>
                <w:rFonts w:cstheme="minorHAnsi"/>
              </w:rPr>
            </w:pPr>
            <w:r w:rsidRPr="009E529B">
              <w:rPr>
                <w:rFonts w:cstheme="minorHAnsi"/>
              </w:rPr>
              <w:t>Możliwość kompresji przechowywanych danych - SBD powinien udostępniać wbudowany mechanizm kompresji zgromadzonych danych w celu osiągnięcia lepszej wydajności przy niezmienionej konfiguracji sprzętowej. SBD powinien umożliwiać kompresję UNICODE systemem UCS-2.</w:t>
            </w:r>
          </w:p>
          <w:p w14:paraId="0BC469C8" w14:textId="32932E34" w:rsidR="00867AEE" w:rsidRPr="009E529B" w:rsidRDefault="00867AEE" w:rsidP="003A00D5">
            <w:pPr>
              <w:widowControl w:val="0"/>
              <w:jc w:val="both"/>
              <w:rPr>
                <w:rFonts w:cstheme="minorHAnsi"/>
              </w:rPr>
            </w:pPr>
            <w:r w:rsidRPr="009E529B">
              <w:rPr>
                <w:rFonts w:cstheme="minorHAnsi"/>
              </w:rPr>
              <w:t>Możliwość rejestracji zmiany w rekordzie danych – SBD powinien pozwalać na rejestrację zmian w danych włącznie</w:t>
            </w:r>
            <w:r w:rsidR="00C82CB3">
              <w:rPr>
                <w:rFonts w:cstheme="minorHAnsi"/>
              </w:rPr>
              <w:t xml:space="preserve"> </w:t>
            </w:r>
            <w:r w:rsidRPr="009E529B">
              <w:rPr>
                <w:rFonts w:cstheme="minorHAnsi"/>
              </w:rPr>
              <w:t xml:space="preserve">z zapamiętaniem stanu pojedynczego rekordu danych sprzed modyfikacji. Rozwiązanie nie </w:t>
            </w:r>
            <w:r w:rsidRPr="009E529B">
              <w:rPr>
                <w:rFonts w:cstheme="minorHAnsi"/>
              </w:rPr>
              <w:lastRenderedPageBreak/>
              <w:t xml:space="preserve">powinno ujemnie wpływać na wydajność systemu i powinno być konfigurowalne bez wpływu na istniejące aplikacje korzystające </w:t>
            </w:r>
            <w:r w:rsidR="00C82CB3">
              <w:rPr>
                <w:rFonts w:cstheme="minorHAnsi"/>
              </w:rPr>
              <w:t xml:space="preserve">                              </w:t>
            </w:r>
            <w:r w:rsidRPr="009E529B">
              <w:rPr>
                <w:rFonts w:cstheme="minorHAnsi"/>
              </w:rPr>
              <w:t>z danych. Rozwiązanie powinno rejestrować także zmiany w definicji struktur danych.</w:t>
            </w:r>
          </w:p>
          <w:p w14:paraId="091ACB37" w14:textId="77777777" w:rsidR="00867AEE" w:rsidRPr="009E529B" w:rsidRDefault="00867AEE" w:rsidP="003A00D5">
            <w:pPr>
              <w:widowControl w:val="0"/>
              <w:jc w:val="both"/>
              <w:rPr>
                <w:rFonts w:cstheme="minorHAnsi"/>
              </w:rPr>
            </w:pPr>
            <w:r w:rsidRPr="009E529B">
              <w:rPr>
                <w:rFonts w:cstheme="minorHAnsi"/>
              </w:rPr>
              <w:t>Audyt dostępu do danych - SBD powinien pozwalać na rejestrację operacji takich jak: logowanie, wylogowanie użytkownika, zmiany w definicji obiektów bazy danych (tabele, procedury), wykonywanie przez wskazanego użytkownika operacji takich jak SELECT, INSERT, UPDATE, DELETE. Rozwiązanie powinno być niezależne od aplikacji, wbudowane w SBD.</w:t>
            </w:r>
          </w:p>
          <w:p w14:paraId="63F2C13D" w14:textId="77777777" w:rsidR="00867AEE" w:rsidRPr="009E529B" w:rsidRDefault="00867AEE" w:rsidP="003A00D5">
            <w:pPr>
              <w:widowControl w:val="0"/>
              <w:jc w:val="both"/>
              <w:rPr>
                <w:rFonts w:cstheme="minorHAnsi"/>
              </w:rPr>
            </w:pPr>
            <w:r w:rsidRPr="009E529B">
              <w:rPr>
                <w:rFonts w:cstheme="minorHAnsi"/>
              </w:rPr>
              <w:t>Partycjonowanie danych (tabel i indeksów) - SBD powinien pozwalać na podział danych w jednej tabeli między różne fizyczne pamięci masowe zgodnie ze zdefiniowanymi warunkami podziału. Powinien udostępniać mechanizm równoległego (wielowątkowego) dostępu do danych umieszczonych w różnych partycjach. Dodatkowo powinna być dostępna możliwość szybkiego przesyłania dużych zbiorów danych poprzez mechanizm przełączania partycji (czyli dane przenoszone są z jednej tabeli do drugiej za pomocą operacji na metadanych, a nie przez fizyczne kopiowanie rekordów). Dzięki takiej funkcjonalności możliwe jest przeniesienie dużej liczby rekordów w bardzo krótkim czasie (rzędu sekund). Dodatkowo minimalizowane jest odczuwanie wpływu tej operacji przez użytkowników (minimalny wpływ przenoszenia danych na obciążenie systemu).</w:t>
            </w:r>
          </w:p>
          <w:p w14:paraId="72EC2D34" w14:textId="77777777" w:rsidR="00867AEE" w:rsidRPr="009E529B" w:rsidRDefault="00867AEE" w:rsidP="003A00D5">
            <w:pPr>
              <w:widowControl w:val="0"/>
              <w:jc w:val="both"/>
              <w:rPr>
                <w:rFonts w:cstheme="minorHAnsi"/>
              </w:rPr>
            </w:pPr>
            <w:r w:rsidRPr="009E529B">
              <w:rPr>
                <w:rFonts w:cstheme="minorHAnsi"/>
              </w:rPr>
              <w:t xml:space="preserve">Wsparcie dla Indeksów kolumnowych - SBD powinien umożliwiać tworzenie indeksów przechowujących dane osobno dla każdej </w:t>
            </w:r>
            <w:r w:rsidRPr="009E529B">
              <w:rPr>
                <w:rFonts w:cstheme="minorHAnsi"/>
              </w:rPr>
              <w:br/>
              <w:t>z kolumn tabeli łącząc je następnie w całość. Indeks powinien również wykorzystywać mechanizm kompresji oraz pozwalać na modyfikowanie danych w tabeli, dla której taki indeks utworzono. Dodatkowo tworzenie indeksu powinno być możliwe w trybie online czyli w trakcie wprowadzania modyfikacji indeksowanych danych.</w:t>
            </w:r>
          </w:p>
          <w:p w14:paraId="698F213E" w14:textId="77777777" w:rsidR="00867AEE" w:rsidRPr="009E529B" w:rsidRDefault="00867AEE" w:rsidP="003A00D5">
            <w:pPr>
              <w:widowControl w:val="0"/>
              <w:jc w:val="both"/>
              <w:rPr>
                <w:rFonts w:cstheme="minorHAnsi"/>
              </w:rPr>
            </w:pPr>
            <w:r w:rsidRPr="009E529B">
              <w:rPr>
                <w:rFonts w:cstheme="minorHAnsi"/>
              </w:rPr>
              <w:t>Indeksowanie podzbioru danych w tabeli - SBD powinien umożliwiać tworzenie indeksów na podzbiorze danych z tabeli określonym poprzez wyrażenie filtrujące.</w:t>
            </w:r>
          </w:p>
          <w:p w14:paraId="32FB4362" w14:textId="329B3B9F" w:rsidR="00867AEE" w:rsidRPr="009E529B" w:rsidRDefault="00867AEE" w:rsidP="003A00D5">
            <w:pPr>
              <w:widowControl w:val="0"/>
              <w:jc w:val="both"/>
              <w:rPr>
                <w:rFonts w:cstheme="minorHAnsi"/>
              </w:rPr>
            </w:pPr>
            <w:r w:rsidRPr="009E529B">
              <w:rPr>
                <w:rFonts w:cstheme="minorHAnsi"/>
              </w:rPr>
              <w:t>Możliwość tworzenia funkcji i procedur w innych językach programowania - SBD musi umożliwiać tworzenie procedur</w:t>
            </w:r>
            <w:r w:rsidR="00C82CB3">
              <w:rPr>
                <w:rFonts w:cstheme="minorHAnsi"/>
              </w:rPr>
              <w:t xml:space="preserve"> </w:t>
            </w:r>
            <w:r w:rsidRPr="009E529B">
              <w:rPr>
                <w:rFonts w:cstheme="minorHAnsi"/>
              </w:rPr>
              <w:t xml:space="preserve">i funkcji </w:t>
            </w:r>
            <w:r w:rsidR="00C82CB3">
              <w:rPr>
                <w:rFonts w:cstheme="minorHAnsi"/>
              </w:rPr>
              <w:t xml:space="preserve">                        </w:t>
            </w:r>
            <w:r w:rsidRPr="009E529B">
              <w:rPr>
                <w:rFonts w:cstheme="minorHAnsi"/>
              </w:rPr>
              <w:t xml:space="preserve">z wykorzystaniem innych języków programowania, niż standardowo obsługiwany język zapytań danego SBD. System powinien umożliwiać tworzenie w tych językach m.in. agregujących funkcji użytkownika </w:t>
            </w:r>
            <w:r w:rsidR="00C82CB3">
              <w:rPr>
                <w:rFonts w:cstheme="minorHAnsi"/>
              </w:rPr>
              <w:t xml:space="preserve">                     </w:t>
            </w:r>
            <w:r w:rsidRPr="009E529B">
              <w:rPr>
                <w:rFonts w:cstheme="minorHAnsi"/>
              </w:rPr>
              <w:t>oraz wyzwalaczy. Dodatkowo powinien udostępniać środowisko do debuggowania.</w:t>
            </w:r>
          </w:p>
          <w:p w14:paraId="6C54C3BE" w14:textId="77777777" w:rsidR="00867AEE" w:rsidRPr="009E529B" w:rsidRDefault="00867AEE" w:rsidP="003A00D5">
            <w:pPr>
              <w:widowControl w:val="0"/>
              <w:jc w:val="both"/>
              <w:rPr>
                <w:rFonts w:cstheme="minorHAnsi"/>
              </w:rPr>
            </w:pPr>
            <w:r w:rsidRPr="009E529B">
              <w:rPr>
                <w:rFonts w:cstheme="minorHAnsi"/>
              </w:rPr>
              <w:t>Możliwość tworzenia rekursywnych zapytań do bazy danych - SBD musi udostępniać wbudowany mechanizm umożlwiający tworzenie rekursywnych zapytań do bazy danych bez potrzeby pisania specjalnych procedur i wywoływania ich w sposób rekurencyjny.</w:t>
            </w:r>
          </w:p>
          <w:p w14:paraId="0AE63242" w14:textId="77777777" w:rsidR="00867AEE" w:rsidRPr="009E529B" w:rsidRDefault="00867AEE" w:rsidP="003A00D5">
            <w:pPr>
              <w:widowControl w:val="0"/>
              <w:jc w:val="both"/>
              <w:rPr>
                <w:rFonts w:cstheme="minorHAnsi"/>
              </w:rPr>
            </w:pPr>
            <w:r w:rsidRPr="009E529B">
              <w:rPr>
                <w:rFonts w:cstheme="minorHAnsi"/>
              </w:rPr>
              <w:t xml:space="preserve">Obsługa błędów w kodzie zapytań - język zapytań i procedur </w:t>
            </w:r>
            <w:r w:rsidRPr="009E529B">
              <w:rPr>
                <w:rFonts w:cstheme="minorHAnsi"/>
              </w:rPr>
              <w:br/>
              <w:t>w SBD musi umożliwiać zastosowanie mechanizmu przechwytywania błędów wykonania procedury (na zasadzie bloku instrukcji TRY/CATCH) – tak jak w klasycznych językach programowania.</w:t>
            </w:r>
          </w:p>
          <w:p w14:paraId="3C22C68C" w14:textId="77777777" w:rsidR="00867AEE" w:rsidRPr="009E529B" w:rsidRDefault="00867AEE" w:rsidP="003A00D5">
            <w:pPr>
              <w:widowControl w:val="0"/>
              <w:jc w:val="both"/>
              <w:rPr>
                <w:rFonts w:cstheme="minorHAnsi"/>
              </w:rPr>
            </w:pPr>
            <w:r w:rsidRPr="009E529B">
              <w:rPr>
                <w:rFonts w:cstheme="minorHAnsi"/>
              </w:rPr>
              <w:lastRenderedPageBreak/>
              <w:t>Raportowanie zależności między obiektami - SBD musi udostępniać informacje o wzajemnych zależnościach między obiektami bazy danych. Mechanizm zamrażania planów wykonania zapytań do bazy danych - SBD musi udostępniać mechanizm pozwalający na zamrożenie planu wykonania zapytania przez silnik bazy danych (w wyniku takiej operacji zapytanie jest zawsze wykonywane przez silnik bazy danych w ten sam sposób). Mechanizm ten daje możliwość zapewnienia przewidywalnego czasu odpowiedzi na zapytanie po przeniesieniu systemu na inny serwer (środowisko testowe i produkcyjne), migracji do innych wersji SBD, wprowadzeniu zmian sprzętowych serwera.</w:t>
            </w:r>
          </w:p>
          <w:p w14:paraId="130CCA81" w14:textId="77777777" w:rsidR="00C82CB3" w:rsidRDefault="00867AEE" w:rsidP="003A00D5">
            <w:pPr>
              <w:widowControl w:val="0"/>
              <w:jc w:val="both"/>
              <w:rPr>
                <w:rFonts w:cstheme="minorHAnsi"/>
              </w:rPr>
            </w:pPr>
            <w:r w:rsidRPr="009E529B">
              <w:rPr>
                <w:rFonts w:cstheme="minorHAnsi"/>
              </w:rPr>
              <w:t>System transformacji danych - SBD musi posiadać narzędzie do graficznego projektowania transformacji danych. Narzędzie to powinno pozwalać na przygotowanie definicji transformacji</w:t>
            </w:r>
            <w:r w:rsidR="00C82CB3">
              <w:rPr>
                <w:rFonts w:cstheme="minorHAnsi"/>
              </w:rPr>
              <w:t xml:space="preserve"> </w:t>
            </w:r>
            <w:r w:rsidRPr="009E529B">
              <w:rPr>
                <w:rFonts w:cstheme="minorHAnsi"/>
              </w:rPr>
              <w:t xml:space="preserve">w postaci pliku, które potem mogą być wykonywane automatycznie lub z asystą operatora. Transformacje powinny posiadać możliwość graficznego definiowania zarówno przepływu sterowania (program i warunki logiczne) jak </w:t>
            </w:r>
            <w:r w:rsidR="00C82CB3">
              <w:rPr>
                <w:rFonts w:cstheme="minorHAnsi"/>
              </w:rPr>
              <w:t xml:space="preserve">                              </w:t>
            </w:r>
            <w:r w:rsidRPr="009E529B">
              <w:rPr>
                <w:rFonts w:cstheme="minorHAnsi"/>
              </w:rPr>
              <w:t xml:space="preserve">i przepływu strumienia rekordów poddawanych transformacjom. Zestaw standardowych dostępnych transformacji powinien obejmować takie transformacje jak: sortowanie, wyszukiwanie wartości według klucza w tabelach słownikowych, automatyczna obsługa SCD (Slowly Changing Dimension) w zasilaniu hurtowni danych, pobranie danych z serwera FTP, wysłanie e-maila, łączenie danych z wykorzystaniem logiki rozmytej, poprawa jakości danych wykorzystująca integrację z dedykowanym systemem zarządzania jakością danych oraz jego bazą wiedzy i reguł walidujących. Powinna być także zapewniona możliwość tworzenia własnych transformacji. Środowisko tworzenia transformacji danych powinno udostępniać m.in.: </w:t>
            </w:r>
          </w:p>
          <w:p w14:paraId="51D76BC3" w14:textId="77777777" w:rsidR="00C82CB3" w:rsidRDefault="00867AEE" w:rsidP="003A00D5">
            <w:pPr>
              <w:widowControl w:val="0"/>
              <w:jc w:val="both"/>
              <w:rPr>
                <w:rFonts w:cstheme="minorHAnsi"/>
              </w:rPr>
            </w:pPr>
            <w:r w:rsidRPr="009E529B">
              <w:rPr>
                <w:rFonts w:cstheme="minorHAnsi"/>
              </w:rPr>
              <w:t xml:space="preserve">1) mechanizm debuggowania tworzonego rozwiązania; </w:t>
            </w:r>
          </w:p>
          <w:p w14:paraId="595FF054" w14:textId="77777777" w:rsidR="00C82CB3" w:rsidRDefault="00867AEE" w:rsidP="003A00D5">
            <w:pPr>
              <w:widowControl w:val="0"/>
              <w:jc w:val="both"/>
              <w:rPr>
                <w:rFonts w:cstheme="minorHAnsi"/>
              </w:rPr>
            </w:pPr>
            <w:r w:rsidRPr="009E529B">
              <w:rPr>
                <w:rFonts w:cstheme="minorHAnsi"/>
              </w:rPr>
              <w:t xml:space="preserve">2) mechanizm stawiania „pułapek” (breakpoints); </w:t>
            </w:r>
          </w:p>
          <w:p w14:paraId="4E80A66E" w14:textId="77777777" w:rsidR="00C82CB3" w:rsidRDefault="00867AEE" w:rsidP="003A00D5">
            <w:pPr>
              <w:widowControl w:val="0"/>
              <w:jc w:val="both"/>
              <w:rPr>
                <w:rFonts w:cstheme="minorHAnsi"/>
              </w:rPr>
            </w:pPr>
            <w:r w:rsidRPr="009E529B">
              <w:rPr>
                <w:rFonts w:cstheme="minorHAnsi"/>
              </w:rPr>
              <w:t xml:space="preserve">3) mechanizm logowania do pliku wykonywanych przez transformację operacji; </w:t>
            </w:r>
          </w:p>
          <w:p w14:paraId="4A0F9DF8" w14:textId="77777777" w:rsidR="00C82CB3" w:rsidRDefault="00867AEE" w:rsidP="003A00D5">
            <w:pPr>
              <w:widowControl w:val="0"/>
              <w:jc w:val="both"/>
              <w:rPr>
                <w:rFonts w:cstheme="minorHAnsi"/>
              </w:rPr>
            </w:pPr>
            <w:r w:rsidRPr="009E529B">
              <w:rPr>
                <w:rFonts w:cstheme="minorHAnsi"/>
              </w:rPr>
              <w:t xml:space="preserve">4) możliwość wznowienia wykonania transformacji od punktu, w którym przerwano jej wykonanie (np. w wyniku pojawienia się błędu); </w:t>
            </w:r>
          </w:p>
          <w:p w14:paraId="37A5CDC2" w14:textId="77777777" w:rsidR="00C82CB3" w:rsidRDefault="00867AEE" w:rsidP="003A00D5">
            <w:pPr>
              <w:widowControl w:val="0"/>
              <w:jc w:val="both"/>
              <w:rPr>
                <w:rFonts w:cstheme="minorHAnsi"/>
              </w:rPr>
            </w:pPr>
            <w:r w:rsidRPr="009E529B">
              <w:rPr>
                <w:rFonts w:cstheme="minorHAnsi"/>
              </w:rPr>
              <w:t xml:space="preserve">5) możliwość cofania i ponawiania wprowadzonych przez użytkownika zmian podczas edycji transformacji (funkcja undo/redo); </w:t>
            </w:r>
          </w:p>
          <w:p w14:paraId="3CF43C58" w14:textId="77777777" w:rsidR="00C82CB3" w:rsidRDefault="00867AEE" w:rsidP="003A00D5">
            <w:pPr>
              <w:widowControl w:val="0"/>
              <w:jc w:val="both"/>
              <w:rPr>
                <w:rFonts w:cstheme="minorHAnsi"/>
              </w:rPr>
            </w:pPr>
            <w:r w:rsidRPr="009E529B">
              <w:rPr>
                <w:rFonts w:cstheme="minorHAnsi"/>
              </w:rPr>
              <w:t xml:space="preserve">6) mechanizm analizy przetwarzanych danych (możliwość podglądu rekordów przetwarzanych w strumieniu danych oraz tworzenia statystyk, np. histogram wartości w przetwarzanych kolumnach tabeli); 7) mechanizm automatyzacji publikowania utworzonych transformacji na serwerze bazy danych (w szczególności tworzenia wersji instalacyjnej pozwalającej automatyzować proces publikacji na wielu serwerach); </w:t>
            </w:r>
          </w:p>
          <w:p w14:paraId="3DF85B0C" w14:textId="2A2DA72F" w:rsidR="00C82CB3" w:rsidRDefault="00867AEE" w:rsidP="003A00D5">
            <w:pPr>
              <w:widowControl w:val="0"/>
              <w:jc w:val="both"/>
              <w:rPr>
                <w:rFonts w:cstheme="minorHAnsi"/>
              </w:rPr>
            </w:pPr>
            <w:r w:rsidRPr="009E529B">
              <w:rPr>
                <w:rFonts w:cstheme="minorHAnsi"/>
              </w:rPr>
              <w:t xml:space="preserve">8) mechanizm tworzenia parametrów zarówno na poziomie poszczególnych pakietów, jak też na poziomie całego projektu, parametry powinny umożliwiać uruchamianie pakietów podrzędnych </w:t>
            </w:r>
            <w:r w:rsidR="00C82CB3">
              <w:rPr>
                <w:rFonts w:cstheme="minorHAnsi"/>
              </w:rPr>
              <w:t xml:space="preserve">                   </w:t>
            </w:r>
            <w:r w:rsidRPr="009E529B">
              <w:rPr>
                <w:rFonts w:cstheme="minorHAnsi"/>
              </w:rPr>
              <w:t xml:space="preserve">i przesyłanie do nich wartości parametrów z pakietu nadrzędnego; </w:t>
            </w:r>
          </w:p>
          <w:p w14:paraId="0569F4F5" w14:textId="77777777" w:rsidR="00C82CB3" w:rsidRDefault="00867AEE" w:rsidP="003A00D5">
            <w:pPr>
              <w:widowControl w:val="0"/>
              <w:jc w:val="both"/>
              <w:rPr>
                <w:rFonts w:cstheme="minorHAnsi"/>
              </w:rPr>
            </w:pPr>
            <w:r w:rsidRPr="009E529B">
              <w:rPr>
                <w:rFonts w:cstheme="minorHAnsi"/>
              </w:rPr>
              <w:t xml:space="preserve">9) mechanizm mapowania kolumn wykorzystujący ich nazwę i typ danych </w:t>
            </w:r>
            <w:r w:rsidRPr="009E529B">
              <w:rPr>
                <w:rFonts w:cstheme="minorHAnsi"/>
              </w:rPr>
              <w:br/>
              <w:t xml:space="preserve">do automatycznego prze mapowania kolumn w sytuacji podmiany źródła </w:t>
            </w:r>
            <w:r w:rsidRPr="009E529B">
              <w:rPr>
                <w:rFonts w:cstheme="minorHAnsi"/>
              </w:rPr>
              <w:lastRenderedPageBreak/>
              <w:t xml:space="preserve">danych; </w:t>
            </w:r>
          </w:p>
          <w:p w14:paraId="1D27C805" w14:textId="7BC9BD23" w:rsidR="00867AEE" w:rsidRPr="009E529B" w:rsidRDefault="00867AEE" w:rsidP="003A00D5">
            <w:pPr>
              <w:widowControl w:val="0"/>
              <w:jc w:val="both"/>
              <w:rPr>
                <w:rFonts w:cstheme="minorHAnsi"/>
              </w:rPr>
            </w:pPr>
            <w:r w:rsidRPr="009E529B">
              <w:rPr>
                <w:rFonts w:cstheme="minorHAnsi"/>
              </w:rPr>
              <w:t>10) możliwość integracji z transakcjami bazy danych SBD, także rozproszonymi bez potrzeby pisania kodu.</w:t>
            </w:r>
          </w:p>
          <w:p w14:paraId="1A313585" w14:textId="643F71E4" w:rsidR="00867AEE" w:rsidRPr="009E529B" w:rsidRDefault="00867AEE" w:rsidP="003A00D5">
            <w:pPr>
              <w:widowControl w:val="0"/>
              <w:jc w:val="both"/>
              <w:rPr>
                <w:rFonts w:cstheme="minorHAnsi"/>
              </w:rPr>
            </w:pPr>
            <w:r w:rsidRPr="009E529B">
              <w:rPr>
                <w:rFonts w:cstheme="minorHAnsi"/>
              </w:rPr>
              <w:t xml:space="preserve">Wbudowany system analityczny - SBD musi posiadać moduł pozwalający na tworzenie rozwiązań służących do analizy danych wielowymiarowych (hurtownia danych). System powinien umożliwiać pracę w dwóch trybach: wielowymiarowym (tworzenie kostek wielowymiarowych), tabelarycznym (wykorzystującym technologię in-memory BI). Powinno być możliwe tworzenie: wymiarów, miar. Wymiary powinny mieć możliwość określania dodatkowych atrybutów będących dodatkowymi poziomami agregacji. Powinna być możliwość definiowania hierarchii </w:t>
            </w:r>
            <w:r w:rsidR="00C82CB3">
              <w:rPr>
                <w:rFonts w:cstheme="minorHAnsi"/>
              </w:rPr>
              <w:t xml:space="preserve">                   </w:t>
            </w:r>
            <w:r w:rsidRPr="009E529B">
              <w:rPr>
                <w:rFonts w:cstheme="minorHAnsi"/>
              </w:rPr>
              <w:t>w obrębie wymiaru. Przykład: wymiar Lokalizacja Geograficzna. Atrybuty: miasto, gmina, województwo. Hierarchia: Województwo-&gt;Gmina.</w:t>
            </w:r>
          </w:p>
          <w:p w14:paraId="6CDEF0A7" w14:textId="4CD76676" w:rsidR="00867AEE" w:rsidRPr="009E529B" w:rsidRDefault="00867AEE" w:rsidP="003A00D5">
            <w:pPr>
              <w:widowControl w:val="0"/>
              <w:jc w:val="both"/>
              <w:rPr>
                <w:rFonts w:cstheme="minorHAnsi"/>
              </w:rPr>
            </w:pPr>
            <w:r w:rsidRPr="009E529B">
              <w:rPr>
                <w:rFonts w:cstheme="minorHAnsi"/>
              </w:rPr>
              <w:t>Wbudowany system analityczny musi mieć możliwość wyliczania agregacji wartości miar dla zmieniających się elementów (członków) wymiarów i ich atrybutów. Agregacje powinny być składowane w jednym z wybranych modeli (MOLAP – wyliczone gotowe agregacje rozłącznie w stosunku do danych źródłowych, ROLAP – agregacje wyliczane w trakcie zapytania z danych źródłowych). Pojedyncza baza analityczna musi mieć możliwość mieszania modeli składowania, np. dane bieżące ROLAP, historyczne – MOLAP w sposób przezroczysty dla wykonywanych zapytań. System powinien pozwalać na integrację z relacyjną bazą danych – wymagana jest możliwość uruchomienia procesu wyliczenia agregacji zainicjowana poprzez dodanie rekordu</w:t>
            </w:r>
            <w:r w:rsidR="00C82CB3">
              <w:rPr>
                <w:rFonts w:cstheme="minorHAnsi"/>
              </w:rPr>
              <w:t xml:space="preserve"> </w:t>
            </w:r>
            <w:r w:rsidRPr="009E529B">
              <w:rPr>
                <w:rFonts w:cstheme="minorHAnsi"/>
              </w:rPr>
              <w:t xml:space="preserve">do tabeli w relacyjnej bazy danych. Dodatkowo powinna być dostępna możliwość drążenia danych z kostki do poziomu rekordów szczegółowych z bazy relacyjnych (drill to detail). </w:t>
            </w:r>
          </w:p>
          <w:p w14:paraId="711EE378" w14:textId="77777777" w:rsidR="00C82CB3" w:rsidRDefault="00867AEE" w:rsidP="003A00D5">
            <w:pPr>
              <w:widowControl w:val="0"/>
              <w:jc w:val="both"/>
              <w:rPr>
                <w:rFonts w:cstheme="minorHAnsi"/>
              </w:rPr>
            </w:pPr>
            <w:r w:rsidRPr="009E529B">
              <w:rPr>
                <w:rFonts w:cstheme="minorHAnsi"/>
              </w:rPr>
              <w:t xml:space="preserve">Wbudowany system analityczny musi pozwalać na dodanie akcji przypisanych do elementów kostek wielowymiarowych (np. pozwalających na przejście użytkownika do raportów kontekstowych lub stron www powiązanych z przeglądanym obszarem kostki). Narzędzia do zarządzania jakością danych - SBD powinien mieć wbudowane mechanizmy do zarządzania jakością danych w organizacji. W ramach tych funkcji powinien: </w:t>
            </w:r>
          </w:p>
          <w:p w14:paraId="0874E5A8" w14:textId="77777777" w:rsidR="00C82CB3" w:rsidRDefault="00867AEE" w:rsidP="003A00D5">
            <w:pPr>
              <w:widowControl w:val="0"/>
              <w:jc w:val="both"/>
              <w:rPr>
                <w:rFonts w:cstheme="minorHAnsi"/>
              </w:rPr>
            </w:pPr>
            <w:r w:rsidRPr="009E529B">
              <w:rPr>
                <w:rFonts w:cstheme="minorHAnsi"/>
              </w:rPr>
              <w:t xml:space="preserve">1) udostępniać funkcje do profilowania danych (analiza i raporty dotyczące jakości danych); </w:t>
            </w:r>
          </w:p>
          <w:p w14:paraId="629C9E2A" w14:textId="77777777" w:rsidR="00C82CB3" w:rsidRDefault="00867AEE" w:rsidP="003A00D5">
            <w:pPr>
              <w:widowControl w:val="0"/>
              <w:jc w:val="both"/>
              <w:rPr>
                <w:rFonts w:cstheme="minorHAnsi"/>
              </w:rPr>
            </w:pPr>
            <w:r w:rsidRPr="009E529B">
              <w:rPr>
                <w:rFonts w:cstheme="minorHAnsi"/>
              </w:rPr>
              <w:t xml:space="preserve">2) udostępniać funkcje do deduplikacji danych; </w:t>
            </w:r>
          </w:p>
          <w:p w14:paraId="3B31CC73" w14:textId="600DDD20" w:rsidR="00C82CB3" w:rsidRDefault="00867AEE" w:rsidP="003A00D5">
            <w:pPr>
              <w:widowControl w:val="0"/>
              <w:jc w:val="both"/>
              <w:rPr>
                <w:rFonts w:cstheme="minorHAnsi"/>
              </w:rPr>
            </w:pPr>
            <w:r w:rsidRPr="009E529B">
              <w:rPr>
                <w:rFonts w:cstheme="minorHAnsi"/>
              </w:rPr>
              <w:t>3) określać stopień poprawności wartości atrybutu</w:t>
            </w:r>
            <w:r w:rsidR="00C82CB3">
              <w:rPr>
                <w:rFonts w:cstheme="minorHAnsi"/>
              </w:rPr>
              <w:t xml:space="preserve"> </w:t>
            </w:r>
            <w:r w:rsidRPr="009E529B">
              <w:rPr>
                <w:rFonts w:cstheme="minorHAnsi"/>
              </w:rPr>
              <w:t>i w przypadku błędnej wartości sugerować wartość poprawną</w:t>
            </w:r>
            <w:r w:rsidR="00C82CB3">
              <w:rPr>
                <w:rFonts w:cstheme="minorHAnsi"/>
              </w:rPr>
              <w:t xml:space="preserve"> </w:t>
            </w:r>
            <w:r w:rsidRPr="009E529B">
              <w:rPr>
                <w:rFonts w:cstheme="minorHAnsi"/>
              </w:rPr>
              <w:t xml:space="preserve">do akceptacji przez użytkownika; </w:t>
            </w:r>
          </w:p>
          <w:p w14:paraId="5BF40271" w14:textId="77777777" w:rsidR="00C82CB3" w:rsidRDefault="00867AEE" w:rsidP="003A00D5">
            <w:pPr>
              <w:widowControl w:val="0"/>
              <w:jc w:val="both"/>
              <w:rPr>
                <w:rFonts w:cstheme="minorHAnsi"/>
              </w:rPr>
            </w:pPr>
            <w:r w:rsidRPr="009E529B">
              <w:rPr>
                <w:rFonts w:cstheme="minorHAnsi"/>
              </w:rPr>
              <w:t xml:space="preserve">4) umożliwiać definiowanie osobnych reguł czyszczenia dla wybranych domen (typów atrybutów); </w:t>
            </w:r>
          </w:p>
          <w:p w14:paraId="1ADD0836" w14:textId="77777777" w:rsidR="00C82CB3" w:rsidRDefault="00867AEE" w:rsidP="003A00D5">
            <w:pPr>
              <w:widowControl w:val="0"/>
              <w:jc w:val="both"/>
              <w:rPr>
                <w:rFonts w:cstheme="minorHAnsi"/>
              </w:rPr>
            </w:pPr>
            <w:r w:rsidRPr="009E529B">
              <w:rPr>
                <w:rFonts w:cstheme="minorHAnsi"/>
              </w:rPr>
              <w:t xml:space="preserve">5) umożliwiać definiowanie złożonych domen (zestawu kilku atrybutów) oraz ocenę jakości danych na podstawie powiązań między tymi atrybutami (np. weryfikację poprawności danych adresowych złożonych z kodu pocztowego, miasta i ulicy); </w:t>
            </w:r>
          </w:p>
          <w:p w14:paraId="4ACDFC5E" w14:textId="77777777" w:rsidR="00C82CB3" w:rsidRDefault="00867AEE" w:rsidP="003A00D5">
            <w:pPr>
              <w:widowControl w:val="0"/>
              <w:jc w:val="both"/>
              <w:rPr>
                <w:rFonts w:cstheme="minorHAnsi"/>
              </w:rPr>
            </w:pPr>
            <w:r w:rsidRPr="009E529B">
              <w:rPr>
                <w:rFonts w:cstheme="minorHAnsi"/>
              </w:rPr>
              <w:t xml:space="preserve">6) pozwalać na ręczną korektę nieprawidłowych danych w dedykowanej aplikacji (bez konieczności programowania); </w:t>
            </w:r>
          </w:p>
          <w:p w14:paraId="622BC4EA" w14:textId="77777777" w:rsidR="00C82CB3" w:rsidRDefault="00867AEE" w:rsidP="003A00D5">
            <w:pPr>
              <w:widowControl w:val="0"/>
              <w:jc w:val="both"/>
              <w:rPr>
                <w:rFonts w:cstheme="minorHAnsi"/>
              </w:rPr>
            </w:pPr>
            <w:r w:rsidRPr="009E529B">
              <w:rPr>
                <w:rFonts w:cstheme="minorHAnsi"/>
              </w:rPr>
              <w:lastRenderedPageBreak/>
              <w:t>7) umożliwiać eksport wyników badania (poprawnych i sugerowanych wartości) do pliku tekstowego</w:t>
            </w:r>
            <w:r w:rsidR="00C82CB3">
              <w:rPr>
                <w:rFonts w:cstheme="minorHAnsi"/>
              </w:rPr>
              <w:t xml:space="preserve"> </w:t>
            </w:r>
            <w:r w:rsidRPr="009E529B">
              <w:rPr>
                <w:rFonts w:cstheme="minorHAnsi"/>
              </w:rPr>
              <w:t xml:space="preserve">lub bazy relacyjnej, eksport powinien obejmować wartości po korekcie oraz ewentualnie te przed korektą; </w:t>
            </w:r>
          </w:p>
          <w:p w14:paraId="3C47AFA1" w14:textId="77777777" w:rsidR="00C82CB3" w:rsidRDefault="00867AEE" w:rsidP="003A00D5">
            <w:pPr>
              <w:widowControl w:val="0"/>
              <w:jc w:val="both"/>
              <w:rPr>
                <w:rFonts w:cstheme="minorHAnsi"/>
              </w:rPr>
            </w:pPr>
            <w:r w:rsidRPr="009E529B">
              <w:rPr>
                <w:rFonts w:cstheme="minorHAnsi"/>
              </w:rPr>
              <w:t xml:space="preserve">8) przechowywać reguły walidujące i oceniające jakość danych w dedykowanej bazie danych (bazie wiedzy); </w:t>
            </w:r>
          </w:p>
          <w:p w14:paraId="44791433" w14:textId="77777777" w:rsidR="00C82CB3" w:rsidRDefault="00867AEE" w:rsidP="003A00D5">
            <w:pPr>
              <w:widowControl w:val="0"/>
              <w:jc w:val="both"/>
              <w:rPr>
                <w:rFonts w:cstheme="minorHAnsi"/>
              </w:rPr>
            </w:pPr>
            <w:r w:rsidRPr="009E529B">
              <w:rPr>
                <w:rFonts w:cstheme="minorHAnsi"/>
              </w:rPr>
              <w:t xml:space="preserve">9) umożliwiać uzupełnianie i rozszerzanie bazy wiedzy o dane referencyjne pochodzące z systemów zewnętrznych; </w:t>
            </w:r>
          </w:p>
          <w:p w14:paraId="0DD09070" w14:textId="77777777" w:rsidR="00C82CB3" w:rsidRDefault="00867AEE" w:rsidP="003A00D5">
            <w:pPr>
              <w:widowControl w:val="0"/>
              <w:jc w:val="both"/>
              <w:rPr>
                <w:rFonts w:cstheme="minorHAnsi"/>
              </w:rPr>
            </w:pPr>
            <w:r w:rsidRPr="009E529B">
              <w:rPr>
                <w:rFonts w:cstheme="minorHAnsi"/>
              </w:rPr>
              <w:t xml:space="preserve">10) zapewniać mechanizmy „uczenia się” bazy wiedzy, czyli w miarę realizacji kolejnych procesów ręcznego czyszczenia danych baza wiedzy powinna umożliwiać gromadzenie tych informacji na potrzeby kolejnych procesów; </w:t>
            </w:r>
          </w:p>
          <w:p w14:paraId="3FC31F7E" w14:textId="761E0FB6" w:rsidR="00867AEE" w:rsidRPr="009E529B" w:rsidRDefault="00867AEE" w:rsidP="003A00D5">
            <w:pPr>
              <w:widowControl w:val="0"/>
              <w:jc w:val="both"/>
              <w:rPr>
                <w:rFonts w:cstheme="minorHAnsi"/>
              </w:rPr>
            </w:pPr>
            <w:r w:rsidRPr="009E529B">
              <w:rPr>
                <w:rFonts w:cstheme="minorHAnsi"/>
              </w:rPr>
              <w:t>11) umożliwiać wykorzystanie bazy wiedzy w automatycznym procesie czyszczenia danych (powinien integrować się</w:t>
            </w:r>
            <w:r w:rsidR="00C82CB3">
              <w:rPr>
                <w:rFonts w:cstheme="minorHAnsi"/>
              </w:rPr>
              <w:t xml:space="preserve"> </w:t>
            </w:r>
            <w:r w:rsidRPr="009E529B">
              <w:rPr>
                <w:rFonts w:cstheme="minorHAnsi"/>
              </w:rPr>
              <w:t>z narzędziami do ekstrakcji, transformacji i ładowania danych, dzięki czemu będzie można wykorzystać te mechanizmy</w:t>
            </w:r>
            <w:r w:rsidR="00C82CB3">
              <w:rPr>
                <w:rFonts w:cstheme="minorHAnsi"/>
              </w:rPr>
              <w:t xml:space="preserve"> </w:t>
            </w:r>
            <w:r w:rsidRPr="009E529B">
              <w:rPr>
                <w:rFonts w:cstheme="minorHAnsi"/>
              </w:rPr>
              <w:t>w automatycznym procesie ładowania danych).</w:t>
            </w:r>
          </w:p>
          <w:p w14:paraId="0F6177DB" w14:textId="77777777" w:rsidR="00C82CB3" w:rsidRDefault="00867AEE" w:rsidP="003A00D5">
            <w:pPr>
              <w:widowControl w:val="0"/>
              <w:jc w:val="both"/>
              <w:rPr>
                <w:rFonts w:cstheme="minorHAnsi"/>
              </w:rPr>
            </w:pPr>
            <w:r w:rsidRPr="009E529B">
              <w:rPr>
                <w:rFonts w:cstheme="minorHAnsi"/>
              </w:rPr>
              <w:t xml:space="preserve">Możliwość zarządzania centralnymi słownikami danych - SBD powinien dostarczać narzędzia do przechowywania i zarządzania centralnym słownikiem danych (Master Data Management - MDM). System MDM powinien: </w:t>
            </w:r>
          </w:p>
          <w:p w14:paraId="0CB9F653" w14:textId="77777777" w:rsidR="00C82CB3" w:rsidRDefault="00867AEE" w:rsidP="003A00D5">
            <w:pPr>
              <w:widowControl w:val="0"/>
              <w:jc w:val="both"/>
              <w:rPr>
                <w:rFonts w:cstheme="minorHAnsi"/>
              </w:rPr>
            </w:pPr>
            <w:r w:rsidRPr="009E529B">
              <w:rPr>
                <w:rFonts w:cstheme="minorHAnsi"/>
              </w:rPr>
              <w:t xml:space="preserve">1) udostępniać narzędzia do wprowadzania, modyfikacji i wyszukiwania danych w słownikach; </w:t>
            </w:r>
          </w:p>
          <w:p w14:paraId="03A271F0" w14:textId="77777777" w:rsidR="00C82CB3" w:rsidRDefault="00867AEE" w:rsidP="003A00D5">
            <w:pPr>
              <w:widowControl w:val="0"/>
              <w:jc w:val="both"/>
              <w:rPr>
                <w:rFonts w:cstheme="minorHAnsi"/>
              </w:rPr>
            </w:pPr>
            <w:r w:rsidRPr="009E529B">
              <w:rPr>
                <w:rFonts w:cstheme="minorHAnsi"/>
              </w:rPr>
              <w:t xml:space="preserve">2) umożliwiać wersjonowanie danych (śledzenie zmian wprowadzonych przez użytkowników z możliwością ich cofnięcia do wybranej wersji); </w:t>
            </w:r>
          </w:p>
          <w:p w14:paraId="4A5E5992" w14:textId="235C23E1" w:rsidR="00C82CB3" w:rsidRDefault="00867AEE" w:rsidP="003A00D5">
            <w:pPr>
              <w:widowControl w:val="0"/>
              <w:jc w:val="both"/>
              <w:rPr>
                <w:rFonts w:cstheme="minorHAnsi"/>
              </w:rPr>
            </w:pPr>
            <w:r w:rsidRPr="009E529B">
              <w:rPr>
                <w:rFonts w:cstheme="minorHAnsi"/>
              </w:rPr>
              <w:t>3) udostępniać mechanizm tworzenia</w:t>
            </w:r>
            <w:r w:rsidR="00C82CB3">
              <w:rPr>
                <w:rFonts w:cstheme="minorHAnsi"/>
              </w:rPr>
              <w:t xml:space="preserve"> </w:t>
            </w:r>
            <w:r w:rsidRPr="009E529B">
              <w:rPr>
                <w:rFonts w:cstheme="minorHAnsi"/>
              </w:rPr>
              <w:t xml:space="preserve">i uruchamiania reguł walidujących poprawność danych w słownikach; </w:t>
            </w:r>
          </w:p>
          <w:p w14:paraId="45C300FD" w14:textId="77777777" w:rsidR="00C82CB3" w:rsidRDefault="00867AEE" w:rsidP="003A00D5">
            <w:pPr>
              <w:widowControl w:val="0"/>
              <w:jc w:val="both"/>
              <w:rPr>
                <w:rFonts w:cstheme="minorHAnsi"/>
              </w:rPr>
            </w:pPr>
            <w:r w:rsidRPr="009E529B">
              <w:rPr>
                <w:rFonts w:cstheme="minorHAnsi"/>
              </w:rPr>
              <w:t xml:space="preserve">4) udostępniać narzędzia do administracji i kontroli uprawnień dostępu do danych w MDM; </w:t>
            </w:r>
          </w:p>
          <w:p w14:paraId="66A688A7" w14:textId="77777777" w:rsidR="00C82CB3" w:rsidRDefault="00867AEE" w:rsidP="003A00D5">
            <w:pPr>
              <w:widowControl w:val="0"/>
              <w:jc w:val="both"/>
              <w:rPr>
                <w:rFonts w:cstheme="minorHAnsi"/>
              </w:rPr>
            </w:pPr>
            <w:r w:rsidRPr="009E529B">
              <w:rPr>
                <w:rFonts w:cstheme="minorHAnsi"/>
              </w:rPr>
              <w:t>5) udostępniać zestaw bibliotek (API programistyczne) z</w:t>
            </w:r>
            <w:r w:rsidR="00C82CB3">
              <w:rPr>
                <w:rFonts w:cstheme="minorHAnsi"/>
              </w:rPr>
              <w:t xml:space="preserve"> </w:t>
            </w:r>
            <w:r w:rsidRPr="009E529B">
              <w:rPr>
                <w:rFonts w:cstheme="minorHAnsi"/>
              </w:rPr>
              <w:t xml:space="preserve">funkcjonalnościami MDM do wykorzystania w aplikacjach użytkownika; 6) umożliwiać eksport danych zgromadzonych w systemie MDM; </w:t>
            </w:r>
          </w:p>
          <w:p w14:paraId="3B9C031C" w14:textId="14D5BC53" w:rsidR="00867AEE" w:rsidRPr="009E529B" w:rsidRDefault="00867AEE" w:rsidP="003A00D5">
            <w:pPr>
              <w:widowControl w:val="0"/>
              <w:jc w:val="both"/>
              <w:rPr>
                <w:rFonts w:cstheme="minorHAnsi"/>
              </w:rPr>
            </w:pPr>
            <w:r w:rsidRPr="009E529B">
              <w:rPr>
                <w:rFonts w:cstheme="minorHAnsi"/>
              </w:rPr>
              <w:t xml:space="preserve">7) umożliwiać zarządzanie danymi podstawowymi z poziomu programu Microsoft Excel. Wbudowany system analityczny powinien posiadać narzędzie do rejestracji i śledzenia zapytań wykonywanych do baz analitycznych. Wbudowany system analityczny musi umożliwiać rejestrowanie zapytań wykonywanych przez użytkowników, a następnie umożliwiać </w:t>
            </w:r>
            <w:r w:rsidRPr="009E529B">
              <w:rPr>
                <w:rFonts w:cstheme="minorHAnsi"/>
              </w:rPr>
              <w:br/>
              <w:t>na podstawie zgromadzonych informacji na automatyczną optymalizację wydajności systemu (np. automatyczne projektowanie agregacji pozwalające na przyspieszenie wykonywania najczęściej wykonywanych zapytań do bazy danych).</w:t>
            </w:r>
          </w:p>
          <w:p w14:paraId="6B3016F2" w14:textId="77777777" w:rsidR="00867AEE" w:rsidRPr="009E529B" w:rsidRDefault="00867AEE" w:rsidP="003A00D5">
            <w:pPr>
              <w:widowControl w:val="0"/>
              <w:jc w:val="both"/>
              <w:rPr>
                <w:rFonts w:cstheme="minorHAnsi"/>
              </w:rPr>
            </w:pPr>
            <w:r w:rsidRPr="009E529B">
              <w:rPr>
                <w:rFonts w:cstheme="minorHAnsi"/>
              </w:rPr>
              <w:t>Wbudowany system analityczny powinien obsługiwać wielojęzyczność (tworzenie obiektów wielowymiarowych w wielu językach – w zależności od ustawień na komputerze klienta).</w:t>
            </w:r>
          </w:p>
          <w:p w14:paraId="2EED3096" w14:textId="77777777" w:rsidR="00867AEE" w:rsidRPr="009E529B" w:rsidRDefault="00867AEE" w:rsidP="003A00D5">
            <w:pPr>
              <w:widowControl w:val="0"/>
              <w:jc w:val="both"/>
              <w:rPr>
                <w:rFonts w:cstheme="minorHAnsi"/>
              </w:rPr>
            </w:pPr>
            <w:r w:rsidRPr="009E529B">
              <w:rPr>
                <w:rFonts w:cstheme="minorHAnsi"/>
              </w:rPr>
              <w:t>Wbudowany system analityczny powinien udostępniać mechanizm zapisu danych przez użytkownika do kostek wielowymiarowych.</w:t>
            </w:r>
          </w:p>
          <w:p w14:paraId="5C6DA8E8" w14:textId="6642BB16" w:rsidR="00867AEE" w:rsidRPr="009E529B" w:rsidRDefault="00867AEE" w:rsidP="003A00D5">
            <w:pPr>
              <w:widowControl w:val="0"/>
              <w:jc w:val="both"/>
              <w:rPr>
                <w:rFonts w:cstheme="minorHAnsi"/>
              </w:rPr>
            </w:pPr>
            <w:r w:rsidRPr="009E529B">
              <w:rPr>
                <w:rFonts w:cstheme="minorHAnsi"/>
              </w:rPr>
              <w:t xml:space="preserve">Wbudowany system analityczny powinien umożliwiać tworzenie perspektyw na bazie wielowymiarowej pozwalających ograniczyć widok </w:t>
            </w:r>
            <w:r w:rsidRPr="009E529B">
              <w:rPr>
                <w:rFonts w:cstheme="minorHAnsi"/>
              </w:rPr>
              <w:lastRenderedPageBreak/>
              <w:t xml:space="preserve">dla użytkownika tylko do pewnego podzbioru obiektów dostępnych </w:t>
            </w:r>
            <w:r w:rsidR="00C82CB3">
              <w:rPr>
                <w:rFonts w:cstheme="minorHAnsi"/>
              </w:rPr>
              <w:t xml:space="preserve">                    </w:t>
            </w:r>
            <w:r w:rsidRPr="009E529B">
              <w:rPr>
                <w:rFonts w:cstheme="minorHAnsi"/>
              </w:rPr>
              <w:t>w całej bazie danych.</w:t>
            </w:r>
          </w:p>
          <w:p w14:paraId="75F5B1E2" w14:textId="77777777" w:rsidR="00867AEE" w:rsidRPr="009E529B" w:rsidRDefault="00867AEE" w:rsidP="003A00D5">
            <w:pPr>
              <w:widowControl w:val="0"/>
              <w:jc w:val="both"/>
              <w:rPr>
                <w:rFonts w:cstheme="minorHAnsi"/>
              </w:rPr>
            </w:pPr>
            <w:r w:rsidRPr="009E529B">
              <w:rPr>
                <w:rFonts w:cstheme="minorHAnsi"/>
              </w:rPr>
              <w:t>Wbudowany system analityczny powinien umożliwiać użytkownikom tworzenie analiz InMemory, czyli przetwarzanie dużej liczby rekordów skompresowanych w pamięci RAM. Powinien umożliwiać tworzenie modeli wykorzystujących tabele pochodzące z wielu niezależnych źródeł danych i łączone między sobą relacjami.</w:t>
            </w:r>
          </w:p>
          <w:p w14:paraId="6DB610A0" w14:textId="7B2BCC0A" w:rsidR="00867AEE" w:rsidRPr="009E529B" w:rsidRDefault="00867AEE" w:rsidP="003A00D5">
            <w:pPr>
              <w:widowControl w:val="0"/>
              <w:jc w:val="both"/>
              <w:rPr>
                <w:rFonts w:cstheme="minorHAnsi"/>
              </w:rPr>
            </w:pPr>
            <w:r w:rsidRPr="009E529B">
              <w:rPr>
                <w:rFonts w:cstheme="minorHAnsi"/>
              </w:rPr>
              <w:t>Wbudowany system analityczny powinien udostępniać dedykowany język do tworzenia logiki biznesowej w modelu. Język ten powinien m.in. obsługiwać relacje utworzone między tabelami, mechanizmy time intelligence (operacje na datach</w:t>
            </w:r>
            <w:r w:rsidR="00C82CB3">
              <w:rPr>
                <w:rFonts w:cstheme="minorHAnsi"/>
              </w:rPr>
              <w:t xml:space="preserve"> </w:t>
            </w:r>
            <w:r w:rsidRPr="009E529B">
              <w:rPr>
                <w:rFonts w:cstheme="minorHAnsi"/>
              </w:rPr>
              <w:t>i okresach) oraz zapewniać mechanizmy kontroli bezpieczeństwa</w:t>
            </w:r>
            <w:r w:rsidR="00C82CB3">
              <w:rPr>
                <w:rFonts w:cstheme="minorHAnsi"/>
              </w:rPr>
              <w:t xml:space="preserve"> </w:t>
            </w:r>
            <w:r w:rsidRPr="009E529B">
              <w:rPr>
                <w:rFonts w:cstheme="minorHAnsi"/>
              </w:rPr>
              <w:t>i dostępu do danych na poziomie poszczególnych wierszy.</w:t>
            </w:r>
          </w:p>
          <w:p w14:paraId="7CA8CF1F" w14:textId="7B2AA3BA" w:rsidR="00867AEE" w:rsidRPr="009E529B" w:rsidRDefault="00867AEE" w:rsidP="003A00D5">
            <w:pPr>
              <w:widowControl w:val="0"/>
              <w:jc w:val="both"/>
              <w:rPr>
                <w:rFonts w:cstheme="minorHAnsi"/>
              </w:rPr>
            </w:pPr>
            <w:r w:rsidRPr="009E529B">
              <w:rPr>
                <w:rFonts w:cstheme="minorHAnsi"/>
              </w:rPr>
              <w:t xml:space="preserve">Wbudowany system analityczny powinien dostarczać kreatory modelowania złożonych procesów biznesowych, pozwalających </w:t>
            </w:r>
            <w:r w:rsidRPr="009E529B">
              <w:rPr>
                <w:rFonts w:cstheme="minorHAnsi"/>
              </w:rPr>
              <w:br/>
              <w:t xml:space="preserve">w prosty sposób niezaawansowanym użytkownikom implementować złożone problemy analizy biznesowej w modelu analitycznym, czyniąc programowanie projektów BI przystępnym dla większej liczby osób </w:t>
            </w:r>
            <w:r w:rsidR="00C82CB3">
              <w:rPr>
                <w:rFonts w:cstheme="minorHAnsi"/>
              </w:rPr>
              <w:t xml:space="preserve">                        </w:t>
            </w:r>
            <w:r w:rsidRPr="009E529B">
              <w:rPr>
                <w:rFonts w:cstheme="minorHAnsi"/>
              </w:rPr>
              <w:t>i organizacji.</w:t>
            </w:r>
          </w:p>
          <w:p w14:paraId="731EC1FC" w14:textId="57196E3A" w:rsidR="00867AEE" w:rsidRPr="009E529B" w:rsidRDefault="00867AEE" w:rsidP="003A00D5">
            <w:pPr>
              <w:widowControl w:val="0"/>
              <w:jc w:val="both"/>
              <w:rPr>
                <w:rFonts w:cstheme="minorHAnsi"/>
              </w:rPr>
            </w:pPr>
            <w:r w:rsidRPr="009E529B">
              <w:rPr>
                <w:rFonts w:cstheme="minorHAnsi"/>
              </w:rPr>
              <w:t>Wsparcie dla optymalizacji zapytań z modelu gwiazdy (fakty-wymiary) - SBD powinien udostępniać mechanizmy optymalizacji zapytań w modelu gwiazdy (tabela faktów łączona z tabelami wymiarów). Zapytania te często wykorzystywane są w hurtowniach danych i analizach wielowymiarowych. Ze względu na dużą liczbę danych</w:t>
            </w:r>
            <w:r w:rsidR="00C82CB3">
              <w:rPr>
                <w:rFonts w:cstheme="minorHAnsi"/>
              </w:rPr>
              <w:t xml:space="preserve"> </w:t>
            </w:r>
            <w:r w:rsidRPr="009E529B">
              <w:rPr>
                <w:rFonts w:cstheme="minorHAnsi"/>
              </w:rPr>
              <w:t>wykorzystywanych w tego typu zapytaniach metody optymalizacji tego typu zapytań pozwalają znacząco zwiększyć wydajność przy tworzeniu rozwiązań hurtowni danych i wielowymiarowych struktur analitycznych (OLAP).</w:t>
            </w:r>
          </w:p>
          <w:p w14:paraId="7E04C5C6" w14:textId="2FE277F3" w:rsidR="00867AEE" w:rsidRPr="009E529B" w:rsidRDefault="00867AEE" w:rsidP="003A00D5">
            <w:pPr>
              <w:widowControl w:val="0"/>
              <w:jc w:val="both"/>
              <w:rPr>
                <w:rFonts w:cstheme="minorHAnsi"/>
              </w:rPr>
            </w:pPr>
            <w:r w:rsidRPr="009E529B">
              <w:rPr>
                <w:rFonts w:cstheme="minorHAnsi"/>
              </w:rPr>
              <w:t>Wsparcie dla zapytań aktualizujących tabele faktów w modelach wielowymiarowych - SBD powinien udostępniać wbudowane</w:t>
            </w:r>
            <w:r w:rsidR="00C82CB3">
              <w:rPr>
                <w:rFonts w:cstheme="minorHAnsi"/>
              </w:rPr>
              <w:t xml:space="preserve"> </w:t>
            </w:r>
            <w:r w:rsidRPr="009E529B">
              <w:rPr>
                <w:rFonts w:cstheme="minorHAnsi"/>
              </w:rPr>
              <w:t>mechanizmy pozwalające w łatwy i szybki sposób aktualizować zawartość tabel faktów (wykorzystywanych w modelach</w:t>
            </w:r>
            <w:r w:rsidR="00C82CB3">
              <w:rPr>
                <w:rFonts w:cstheme="minorHAnsi"/>
              </w:rPr>
              <w:t xml:space="preserve"> </w:t>
            </w:r>
            <w:r w:rsidRPr="009E529B">
              <w:rPr>
                <w:rFonts w:cstheme="minorHAnsi"/>
              </w:rPr>
              <w:t xml:space="preserve">wielowymiarowych). Mechanizm ten powinien być dostępny </w:t>
            </w:r>
            <w:r w:rsidRPr="009E529B">
              <w:rPr>
                <w:rFonts w:cstheme="minorHAnsi"/>
              </w:rPr>
              <w:br/>
              <w:t>z poziomu zapytań języka SQL obsługiwanego przez silnik bazy danych.</w:t>
            </w:r>
          </w:p>
          <w:p w14:paraId="1824260F" w14:textId="77777777" w:rsidR="00867AEE" w:rsidRPr="009E529B" w:rsidRDefault="00867AEE" w:rsidP="003A00D5">
            <w:pPr>
              <w:widowControl w:val="0"/>
              <w:jc w:val="both"/>
              <w:rPr>
                <w:rFonts w:cstheme="minorHAnsi"/>
              </w:rPr>
            </w:pPr>
            <w:r w:rsidRPr="009E529B">
              <w:rPr>
                <w:rFonts w:cstheme="minorHAnsi"/>
              </w:rPr>
              <w:t>Aktywne buforowanie danych Proactive caching - SBD powinien udostępniać mechanizm odświeżania danych w strukturach wielowymiarowych, który wykrywa zmiany w systemach źródłowych i na bieżąco aktualizuje bazę wielowymiarową.</w:t>
            </w:r>
          </w:p>
          <w:p w14:paraId="3DD4BAEE" w14:textId="77777777" w:rsidR="00867AEE" w:rsidRPr="009E529B" w:rsidRDefault="00867AEE" w:rsidP="003A00D5">
            <w:pPr>
              <w:widowControl w:val="0"/>
              <w:jc w:val="both"/>
              <w:rPr>
                <w:rFonts w:cstheme="minorHAnsi"/>
              </w:rPr>
            </w:pPr>
            <w:r w:rsidRPr="009E529B">
              <w:rPr>
                <w:rFonts w:cstheme="minorHAnsi"/>
              </w:rPr>
              <w:t>Wbudowany system analityczny powinien zapewniać mechanizmy dynamicznego security (każdy z użytkowników modelu powinien widzieć tylko swoje dane).</w:t>
            </w:r>
          </w:p>
          <w:p w14:paraId="2514201E" w14:textId="77777777" w:rsidR="00867AEE" w:rsidRPr="009E529B" w:rsidRDefault="00867AEE" w:rsidP="003A00D5">
            <w:pPr>
              <w:widowControl w:val="0"/>
              <w:jc w:val="both"/>
              <w:rPr>
                <w:rFonts w:cstheme="minorHAnsi"/>
              </w:rPr>
            </w:pPr>
            <w:r w:rsidRPr="009E529B">
              <w:rPr>
                <w:rFonts w:cstheme="minorHAnsi"/>
              </w:rPr>
              <w:t>Wbudowany system analityczny powinien mieć wbudowaną funkcję importu tabelarycznych modeli danych wykorzystujących technologię in-memory BI i przygotowanych w aplikacji Microsoft Excel. Podczas procesu importu na serwerze model powinien być odtwarzany w postaci bazy danych.</w:t>
            </w:r>
          </w:p>
          <w:p w14:paraId="1020E8B5" w14:textId="1A1198BD" w:rsidR="00867AEE" w:rsidRPr="009E529B" w:rsidRDefault="00867AEE" w:rsidP="003A00D5">
            <w:pPr>
              <w:widowControl w:val="0"/>
              <w:jc w:val="both"/>
              <w:rPr>
                <w:rFonts w:cstheme="minorHAnsi"/>
              </w:rPr>
            </w:pPr>
            <w:r w:rsidRPr="009E529B">
              <w:rPr>
                <w:rFonts w:cstheme="minorHAnsi"/>
              </w:rPr>
              <w:t xml:space="preserve">Wbudowany system analityczny powinien umożliwiać zasilanie modelu tabelarycznego m.in. z następujących systemów źródłowych: bazy </w:t>
            </w:r>
            <w:r w:rsidRPr="009E529B">
              <w:rPr>
                <w:rFonts w:cstheme="minorHAnsi"/>
              </w:rPr>
              <w:lastRenderedPageBreak/>
              <w:t>relacyjne, bazy wielowymiarowe, modele tabelaryczne, zbiory danych przechowywane w usługach chmury publicznej, pliki płaskie. Wbudowany system analityczny powinien umożliwiać działanie modelu tabelarycznego w dwóch trybach</w:t>
            </w:r>
            <w:r w:rsidR="00C82CB3">
              <w:rPr>
                <w:rFonts w:cstheme="minorHAnsi"/>
              </w:rPr>
              <w:t xml:space="preserve"> </w:t>
            </w:r>
            <w:r w:rsidRPr="009E529B">
              <w:rPr>
                <w:rFonts w:cstheme="minorHAnsi"/>
              </w:rPr>
              <w:t>z użyciem buforowania (możliwe opóźnienie, ale większa wydajność) oraz bez użycia buforowania (zapytania użytkowników końcowych korzystających z modelu są przesyłane bezpośrednio do źródłowej bazy relacyjnej i zwracają najbardziej aktualną wersję danych).</w:t>
            </w:r>
          </w:p>
          <w:p w14:paraId="598C1802" w14:textId="77777777" w:rsidR="00867AEE" w:rsidRPr="009E529B" w:rsidRDefault="00867AEE" w:rsidP="003A00D5">
            <w:pPr>
              <w:widowControl w:val="0"/>
              <w:jc w:val="both"/>
              <w:rPr>
                <w:rFonts w:cstheme="minorHAnsi"/>
              </w:rPr>
            </w:pPr>
            <w:r w:rsidRPr="009E529B">
              <w:rPr>
                <w:rFonts w:cstheme="minorHAnsi"/>
              </w:rPr>
              <w:t>Wbudowany system analityczny musi udostępniać rozwiązania Data Mining, m.in.: algorytmy reguł związków (Association Rules), szeregów czasowych (Time Series), drzew regresji (Regression Trees), sieci neuronowych (Neural Nets oraz Naive Bayes). Dodatkowo system powinien udostępniać narzędzia do wizualizacji danych z modelu Data Mining oraz język zapytań do odpytywania tych modeli.</w:t>
            </w:r>
          </w:p>
          <w:p w14:paraId="6E81DDAA" w14:textId="77777777" w:rsidR="00867AEE" w:rsidRPr="009E529B" w:rsidRDefault="00867AEE" w:rsidP="003A00D5">
            <w:pPr>
              <w:widowControl w:val="0"/>
              <w:jc w:val="both"/>
              <w:rPr>
                <w:rFonts w:cstheme="minorHAnsi"/>
              </w:rPr>
            </w:pPr>
            <w:r w:rsidRPr="009E529B">
              <w:rPr>
                <w:rFonts w:cstheme="minorHAnsi"/>
              </w:rPr>
              <w:t>System analityczny powinien pozwalać na dodawanie własnych algorytmów oraz modułów wizualizacji modeli Data Mining.</w:t>
            </w:r>
          </w:p>
          <w:p w14:paraId="0721B3E7" w14:textId="77777777" w:rsidR="00867AEE" w:rsidRPr="009E529B" w:rsidRDefault="00867AEE" w:rsidP="003A00D5">
            <w:pPr>
              <w:widowControl w:val="0"/>
              <w:jc w:val="both"/>
              <w:rPr>
                <w:rFonts w:cstheme="minorHAnsi"/>
              </w:rPr>
            </w:pPr>
            <w:r w:rsidRPr="009E529B">
              <w:rPr>
                <w:rFonts w:cstheme="minorHAnsi"/>
              </w:rPr>
              <w:t>Tworzenie głównych wskaźników wydajności KPI (Key Performance Indicators) - SBD musi udostępniać użytkownikom możliwość tworzenia wskaźników KPI (Key Performance Indicators) na podstawie danych zgromadzonych w strukturach wielowymiarowych. W szczególności powinien pozwalać na zdefiniowanie takich elementów, jak: wartość aktualna, cel, trend, symbol graficzny wskaźnika w zależności od stosunku wartości aktualnej do celu. System powinien umożliwiać tworzenie takich wskaźników również w modelach danych wykorzystujących technologię in-memory BI.</w:t>
            </w:r>
          </w:p>
          <w:p w14:paraId="4C1303AC" w14:textId="77777777" w:rsidR="00C82CB3" w:rsidRDefault="00867AEE" w:rsidP="003A00D5">
            <w:pPr>
              <w:widowControl w:val="0"/>
              <w:jc w:val="both"/>
              <w:rPr>
                <w:rFonts w:cstheme="minorHAnsi"/>
              </w:rPr>
            </w:pPr>
            <w:r w:rsidRPr="009E529B">
              <w:rPr>
                <w:rFonts w:cstheme="minorHAnsi"/>
              </w:rPr>
              <w:t xml:space="preserve">System raportowania - SBD musi posiadać możliwość definiowania </w:t>
            </w:r>
            <w:r w:rsidR="00C82CB3">
              <w:rPr>
                <w:rFonts w:cstheme="minorHAnsi"/>
              </w:rPr>
              <w:t xml:space="preserve">                         </w:t>
            </w:r>
            <w:r w:rsidRPr="009E529B">
              <w:rPr>
                <w:rFonts w:cstheme="minorHAnsi"/>
              </w:rPr>
              <w:t xml:space="preserve">i generowania raportów. Narzędzie do tworzenia raportów powinno pozwalać na ich graficzną definicję. Raporty powinny być udostępnianie przez system protokołem HTTP (dostęp klienta za pomocą przeglądarki), bez konieczności stosowania dodatkowego oprogramowania po stronie serwera. Dodatkowo system raportowania powinien obsługiwać: </w:t>
            </w:r>
          </w:p>
          <w:p w14:paraId="3689CB5E" w14:textId="77777777" w:rsidR="00C82CB3" w:rsidRDefault="00867AEE" w:rsidP="003A00D5">
            <w:pPr>
              <w:widowControl w:val="0"/>
              <w:jc w:val="both"/>
              <w:rPr>
                <w:rFonts w:cstheme="minorHAnsi"/>
              </w:rPr>
            </w:pPr>
            <w:r w:rsidRPr="009E529B">
              <w:rPr>
                <w:rFonts w:cstheme="minorHAnsi"/>
              </w:rPr>
              <w:t xml:space="preserve">1) raporty parametryzowane; </w:t>
            </w:r>
          </w:p>
          <w:p w14:paraId="7290F398" w14:textId="77777777" w:rsidR="00C82CB3" w:rsidRDefault="00867AEE" w:rsidP="003A00D5">
            <w:pPr>
              <w:widowControl w:val="0"/>
              <w:jc w:val="both"/>
              <w:rPr>
                <w:rFonts w:cstheme="minorHAnsi"/>
              </w:rPr>
            </w:pPr>
            <w:r w:rsidRPr="009E529B">
              <w:rPr>
                <w:rFonts w:cstheme="minorHAnsi"/>
              </w:rPr>
              <w:t xml:space="preserve">2) cache raportów (generacja raportów bez dostępu do źródła danych); 3) cache raportów parametryzowanych (generacja raportów bez dostępu do źródła danych, z różnymi wartościami parametrów); </w:t>
            </w:r>
          </w:p>
          <w:p w14:paraId="067DE95E" w14:textId="77777777" w:rsidR="00C82CB3" w:rsidRDefault="00867AEE" w:rsidP="003A00D5">
            <w:pPr>
              <w:widowControl w:val="0"/>
              <w:jc w:val="both"/>
              <w:rPr>
                <w:rFonts w:cstheme="minorHAnsi"/>
              </w:rPr>
            </w:pPr>
            <w:r w:rsidRPr="009E529B">
              <w:rPr>
                <w:rFonts w:cstheme="minorHAnsi"/>
              </w:rPr>
              <w:t xml:space="preserve">4) współdzielenie predefiniowanych zapytań do źródeł danych; </w:t>
            </w:r>
          </w:p>
          <w:p w14:paraId="5362D89D" w14:textId="77777777" w:rsidR="00C82CB3" w:rsidRDefault="00867AEE" w:rsidP="003A00D5">
            <w:pPr>
              <w:widowControl w:val="0"/>
              <w:jc w:val="both"/>
              <w:rPr>
                <w:rFonts w:cstheme="minorHAnsi"/>
              </w:rPr>
            </w:pPr>
            <w:r w:rsidRPr="009E529B">
              <w:rPr>
                <w:rFonts w:cstheme="minorHAnsi"/>
              </w:rPr>
              <w:t xml:space="preserve">5) wizualizację danych analitycznych na mapach geograficznych (w tym import map w formacie ESRI Shape File); </w:t>
            </w:r>
          </w:p>
          <w:p w14:paraId="79CCA31E" w14:textId="77777777" w:rsidR="00C82CB3" w:rsidRDefault="00867AEE" w:rsidP="003A00D5">
            <w:pPr>
              <w:widowControl w:val="0"/>
              <w:jc w:val="both"/>
              <w:rPr>
                <w:rFonts w:cstheme="minorHAnsi"/>
              </w:rPr>
            </w:pPr>
            <w:r w:rsidRPr="009E529B">
              <w:rPr>
                <w:rFonts w:cstheme="minorHAnsi"/>
              </w:rPr>
              <w:t xml:space="preserve">6) możliwość opublikowania elementu raportu (wykresu, tabeli) we współdzielonej bibliotece, z której mogą korzystać inni użytkownicy tworzący nowy raport; </w:t>
            </w:r>
          </w:p>
          <w:p w14:paraId="5CF26DA3" w14:textId="77777777" w:rsidR="00C82CB3" w:rsidRDefault="00867AEE" w:rsidP="003A00D5">
            <w:pPr>
              <w:widowControl w:val="0"/>
              <w:jc w:val="both"/>
              <w:rPr>
                <w:rFonts w:cstheme="minorHAnsi"/>
              </w:rPr>
            </w:pPr>
            <w:r w:rsidRPr="009E529B">
              <w:rPr>
                <w:rFonts w:cstheme="minorHAnsi"/>
              </w:rPr>
              <w:t xml:space="preserve">7) możliwość wizualizacji wskaźników KPI; </w:t>
            </w:r>
          </w:p>
          <w:p w14:paraId="32FF632F" w14:textId="3A9ABA86" w:rsidR="00867AEE" w:rsidRPr="009E529B" w:rsidRDefault="00867AEE" w:rsidP="003A00D5">
            <w:pPr>
              <w:widowControl w:val="0"/>
              <w:jc w:val="both"/>
              <w:rPr>
                <w:rFonts w:cstheme="minorHAnsi"/>
              </w:rPr>
            </w:pPr>
            <w:r w:rsidRPr="009E529B">
              <w:rPr>
                <w:rFonts w:cstheme="minorHAnsi"/>
              </w:rPr>
              <w:t>8) możliwość wizualizacji danych w postaci obiektów sparkline.</w:t>
            </w:r>
          </w:p>
          <w:p w14:paraId="0A8CD9BE" w14:textId="77777777" w:rsidR="00867AEE" w:rsidRPr="009E529B" w:rsidRDefault="00867AEE" w:rsidP="003A00D5">
            <w:pPr>
              <w:widowControl w:val="0"/>
              <w:jc w:val="both"/>
              <w:rPr>
                <w:rFonts w:cstheme="minorHAnsi"/>
              </w:rPr>
            </w:pPr>
            <w:r w:rsidRPr="009E529B">
              <w:rPr>
                <w:rFonts w:cstheme="minorHAnsi"/>
              </w:rPr>
              <w:t>Środowisko raportowania powinno być osadzone i administrowane z wykorzystaniem mechanizmu Web Serwisów (Web Services). Wymagane jest generowanie raportów w formatach: XML, PDF, Microsoft Excel, Microsoft Word, HTML, TIFF, PowerPoint.</w:t>
            </w:r>
          </w:p>
          <w:p w14:paraId="588A156E" w14:textId="77777777" w:rsidR="00867AEE" w:rsidRPr="009E529B" w:rsidRDefault="00867AEE" w:rsidP="003A00D5">
            <w:pPr>
              <w:widowControl w:val="0"/>
              <w:jc w:val="both"/>
              <w:rPr>
                <w:rFonts w:cstheme="minorHAnsi"/>
              </w:rPr>
            </w:pPr>
            <w:r w:rsidRPr="009E529B">
              <w:rPr>
                <w:rFonts w:cstheme="minorHAnsi"/>
              </w:rPr>
              <w:t xml:space="preserve">SBD musi umożliwiać rozbudowę mechanizmów raportowania m.in. o </w:t>
            </w:r>
            <w:r w:rsidRPr="009E529B">
              <w:rPr>
                <w:rFonts w:cstheme="minorHAnsi"/>
              </w:rPr>
              <w:lastRenderedPageBreak/>
              <w:t>dodatkowe formaty eksportu danych, obsługę nowych źródeł danych dla raportów, funkcje i algorytmy wykorzystywane podczas generowania raportu (np. nowe funkcje agregujące), mechanizmy zabezpieczeń dostępu do raportów.</w:t>
            </w:r>
          </w:p>
          <w:p w14:paraId="4464FAC5" w14:textId="77777777" w:rsidR="00867AEE" w:rsidRPr="009E529B" w:rsidRDefault="00867AEE" w:rsidP="003A00D5">
            <w:pPr>
              <w:widowControl w:val="0"/>
              <w:jc w:val="both"/>
              <w:rPr>
                <w:rFonts w:cstheme="minorHAnsi"/>
              </w:rPr>
            </w:pPr>
            <w:r w:rsidRPr="009E529B">
              <w:rPr>
                <w:rFonts w:cstheme="minorHAnsi"/>
              </w:rPr>
              <w:t>SBD musi umożliwiać wysyłkę raportów drogą mailową w wybranym formacie (subskrypcja) do dynamicznej listy odbiorców (pobieranej z bazy danych np. zapytaniem SQL).</w:t>
            </w:r>
          </w:p>
          <w:p w14:paraId="70F5414A" w14:textId="77777777" w:rsidR="00867AEE" w:rsidRPr="009E529B" w:rsidRDefault="00867AEE" w:rsidP="003A00D5">
            <w:pPr>
              <w:widowControl w:val="0"/>
              <w:jc w:val="both"/>
              <w:rPr>
                <w:rFonts w:cstheme="minorHAnsi"/>
              </w:rPr>
            </w:pPr>
            <w:r w:rsidRPr="009E529B">
              <w:rPr>
                <w:rFonts w:cstheme="minorHAnsi"/>
              </w:rPr>
              <w:t>Wbudowany system raportowania powinien posiadać rozszerzalną architekturę oraz otwarte interfejsy do osadzania raportów oraz do integrowania rozwiązania z różnorodnymi środowiskami IT.</w:t>
            </w:r>
          </w:p>
          <w:p w14:paraId="0BD6990A" w14:textId="77777777" w:rsidR="00867AEE" w:rsidRPr="009E529B" w:rsidRDefault="00867AEE" w:rsidP="003A00D5">
            <w:pPr>
              <w:widowControl w:val="0"/>
              <w:jc w:val="both"/>
              <w:rPr>
                <w:rFonts w:cstheme="minorHAnsi"/>
              </w:rPr>
            </w:pPr>
            <w:r w:rsidRPr="009E529B">
              <w:rPr>
                <w:rFonts w:cstheme="minorHAnsi"/>
              </w:rPr>
              <w:t>Narzędzia do tworzenia raportów ad-hoc - SBD powinien udostępniać narzędzia do tworzenia raportów ad-hoc przez niezaawansowanych użytkowników. Tworzenie raportów powinno odbywać się w środowisku graficznym. Użytkownicy powinni mieć możliwość na publikowanie stworzonych raportów na serwerze w celu udostępnienia ich szerszemu gronu osób.</w:t>
            </w:r>
          </w:p>
          <w:p w14:paraId="42B9D080" w14:textId="77777777" w:rsidR="00867AEE" w:rsidRPr="009E529B" w:rsidRDefault="00867AEE" w:rsidP="003A00D5">
            <w:pPr>
              <w:widowControl w:val="0"/>
              <w:jc w:val="both"/>
              <w:rPr>
                <w:rFonts w:cstheme="minorHAnsi"/>
              </w:rPr>
            </w:pPr>
            <w:r w:rsidRPr="009E529B">
              <w:rPr>
                <w:rFonts w:cstheme="minorHAnsi"/>
              </w:rPr>
              <w:t>SBD musi posiadać wbudowane mechanizmy do obsług danych grafowych (struktur złożonych z węzłów i krawędzi - reprezentujących relacje między węzłami). System musi mieć wbudowane funkcje (dostępne z poziomu kodu SQL) do analizy powiązań między węzłami grafu oraz wyszukiwania najkrótszej ścieżki w grafie.</w:t>
            </w:r>
          </w:p>
          <w:p w14:paraId="6D809D5B" w14:textId="5B64E094" w:rsidR="00867AEE" w:rsidRPr="009E529B" w:rsidRDefault="00867AEE" w:rsidP="003A00D5">
            <w:pPr>
              <w:widowControl w:val="0"/>
              <w:jc w:val="both"/>
              <w:rPr>
                <w:rFonts w:cstheme="minorHAnsi"/>
              </w:rPr>
            </w:pPr>
            <w:r w:rsidRPr="009E529B">
              <w:rPr>
                <w:rFonts w:cstheme="minorHAnsi"/>
              </w:rPr>
              <w:t>SBD musi posiadać mechanizmy klasyfikacji informacji przechowywanych w bazie danych w celu łatwej identyfikacji obszarów (obiektów) w bazie danych, gdzie składowane są dane wrażliwe. Mechanizm ten powinien umożliwiać przypisanie kolumnom w tabeli m.in. takich atrybutów jak: typ przechowywanych informacji oraz poziom wrażliwości danych. Dodatkowo SBD powinien udostępniać zestaw predefiniowanych raportów prezentujących m.in. listę sklasyfikowanych tabel i kolumn oraz liczbę tabel zawierających dane wrażliwe.</w:t>
            </w:r>
          </w:p>
          <w:p w14:paraId="7A21AA9C" w14:textId="77777777" w:rsidR="00867AEE" w:rsidRPr="009E529B" w:rsidRDefault="00867AEE" w:rsidP="003A00D5">
            <w:pPr>
              <w:widowControl w:val="0"/>
              <w:jc w:val="both"/>
              <w:rPr>
                <w:rFonts w:cstheme="minorHAnsi"/>
              </w:rPr>
            </w:pPr>
            <w:r w:rsidRPr="009E529B">
              <w:rPr>
                <w:rFonts w:cstheme="minorHAnsi"/>
              </w:rPr>
              <w:t>SBD musi mieć wbudowane mechanizmy umożliwiające wirtualizację danych (czyli przetwarzanie zapytań na danych niezależnie od miejsca przechowywania tych danych). W ramach wirtualizacji danych powinny być obsługiwane m.in. następujące platformy przechowywania danych źródłowych: MongoDB, Oracle, Teradata, Microsoft SQL Server, Hadoop, Azure Blob Storage.</w:t>
            </w:r>
          </w:p>
          <w:p w14:paraId="789B1AEE" w14:textId="77777777" w:rsidR="00867AEE" w:rsidRPr="009E529B" w:rsidRDefault="00867AEE" w:rsidP="003A00D5">
            <w:pPr>
              <w:widowControl w:val="0"/>
              <w:jc w:val="both"/>
              <w:rPr>
                <w:rFonts w:cstheme="minorHAnsi"/>
              </w:rPr>
            </w:pPr>
            <w:r w:rsidRPr="009E529B">
              <w:rPr>
                <w:rFonts w:cstheme="minorHAnsi"/>
              </w:rPr>
              <w:t>SBD musi mieć wbudowane mechanizmy przetwarzania w sposób zrównoleglony skryptów analitycznych w językach R i Python.</w:t>
            </w:r>
          </w:p>
          <w:p w14:paraId="71650AD4" w14:textId="77777777" w:rsidR="00867AEE" w:rsidRPr="009E529B" w:rsidRDefault="00867AEE" w:rsidP="003A00D5">
            <w:pPr>
              <w:widowControl w:val="0"/>
              <w:jc w:val="both"/>
              <w:rPr>
                <w:rFonts w:cstheme="minorHAnsi"/>
              </w:rPr>
            </w:pPr>
            <w:r w:rsidRPr="009E529B">
              <w:rPr>
                <w:rFonts w:cstheme="minorHAnsi"/>
              </w:rPr>
              <w:t>SBD musi mieć możliwość tworzenia i trenowania modeli predykcyjnych w języku R w oparciu o dane z poszczególnych partycji w bazie danych. SBD musi mieć możliwość budowy klastrów obliczeniowych dedykowanych do przetwarzania dużych zbiorów danych (big data, data lake) w oparciu o technologie SQL, Spark i HDFS. SBD musi umożliwiać odpytywanie danych z wielu źródeł, składowanie dużych zbiorów danych w HDFS, skalowanie wydajnościowe klastrów obliczeniowych wykorzystujące konteneryzację.</w:t>
            </w:r>
          </w:p>
          <w:p w14:paraId="4C5D5649" w14:textId="77777777" w:rsidR="00867AEE" w:rsidRPr="009E529B" w:rsidRDefault="00867AEE" w:rsidP="003A00D5">
            <w:pPr>
              <w:widowControl w:val="0"/>
              <w:jc w:val="both"/>
              <w:rPr>
                <w:rFonts w:cstheme="minorHAnsi"/>
              </w:rPr>
            </w:pPr>
            <w:r w:rsidRPr="009E529B">
              <w:rPr>
                <w:rFonts w:cstheme="minorHAnsi"/>
              </w:rPr>
              <w:t>SBD musi posiadać pełne wsparcie kodowania znaków UTF-8.</w:t>
            </w:r>
          </w:p>
          <w:p w14:paraId="33C3FE52" w14:textId="74311D8D" w:rsidR="00867AEE" w:rsidRPr="009E529B" w:rsidRDefault="00867AEE" w:rsidP="003A00D5">
            <w:pPr>
              <w:widowControl w:val="0"/>
              <w:jc w:val="both"/>
              <w:rPr>
                <w:rFonts w:cstheme="minorHAnsi"/>
              </w:rPr>
            </w:pPr>
            <w:r w:rsidRPr="009E529B">
              <w:rPr>
                <w:rFonts w:cstheme="minorHAnsi"/>
              </w:rPr>
              <w:t xml:space="preserve">SBD musi umożliwiać wdrażanie i zarządzanie certyfikatami SSL\TLS. SDB musi umożliwiać nadawanie </w:t>
            </w:r>
            <w:r w:rsidR="00FB2F13" w:rsidRPr="009E529B">
              <w:rPr>
                <w:rFonts w:cstheme="minorHAnsi"/>
              </w:rPr>
              <w:t>gradualnych</w:t>
            </w:r>
            <w:r w:rsidRPr="009E529B">
              <w:rPr>
                <w:rFonts w:cstheme="minorHAnsi"/>
              </w:rPr>
              <w:t xml:space="preserve"> ról</w:t>
            </w:r>
            <w:r w:rsidR="00C82CB3">
              <w:rPr>
                <w:rFonts w:cstheme="minorHAnsi"/>
              </w:rPr>
              <w:t xml:space="preserve"> </w:t>
            </w:r>
            <w:r w:rsidRPr="009E529B">
              <w:rPr>
                <w:rFonts w:cstheme="minorHAnsi"/>
              </w:rPr>
              <w:t xml:space="preserve">i uprawnień w zakresie całej </w:t>
            </w:r>
            <w:r w:rsidRPr="009E529B">
              <w:rPr>
                <w:rFonts w:cstheme="minorHAnsi"/>
              </w:rPr>
              <w:lastRenderedPageBreak/>
              <w:t>instancji serwera bazodanowego, pojedynczych baz danych, pojedynczych obiektów w bazie danych (np. tabel, widoków) oraz pojedynczych wierszy (tzw. Row-Level Security).</w:t>
            </w:r>
          </w:p>
          <w:p w14:paraId="0100546D" w14:textId="77777777" w:rsidR="00867AEE" w:rsidRPr="009E529B" w:rsidRDefault="00867AEE" w:rsidP="003A00D5">
            <w:pPr>
              <w:widowControl w:val="0"/>
              <w:jc w:val="both"/>
              <w:rPr>
                <w:rFonts w:cstheme="minorHAnsi"/>
              </w:rPr>
            </w:pPr>
            <w:r w:rsidRPr="009E529B">
              <w:rPr>
                <w:rFonts w:cstheme="minorHAnsi"/>
              </w:rPr>
              <w:t>Oprogramowanie musi zostać dostarczone w najnowszej wersji dostępnej u producenta.</w:t>
            </w:r>
          </w:p>
          <w:p w14:paraId="04B39BC3" w14:textId="77777777" w:rsidR="00867AEE" w:rsidRPr="009E529B" w:rsidRDefault="00867AEE" w:rsidP="003A00D5">
            <w:pPr>
              <w:widowControl w:val="0"/>
              <w:jc w:val="both"/>
              <w:rPr>
                <w:rFonts w:cstheme="minorHAnsi"/>
              </w:rPr>
            </w:pPr>
            <w:r w:rsidRPr="009E529B">
              <w:rPr>
                <w:rFonts w:cstheme="minorHAnsi"/>
              </w:rPr>
              <w:t>Nazwę oprogramowania należy wpisać na formularzu ofertowym.</w:t>
            </w:r>
          </w:p>
        </w:tc>
      </w:tr>
      <w:tr w:rsidR="00867AEE" w:rsidRPr="009E529B" w14:paraId="5409E1F6" w14:textId="77777777" w:rsidTr="00805646">
        <w:tc>
          <w:tcPr>
            <w:tcW w:w="2405" w:type="dxa"/>
          </w:tcPr>
          <w:p w14:paraId="240B75DC" w14:textId="77777777" w:rsidR="00867AEE" w:rsidRPr="009E529B" w:rsidRDefault="00867AEE" w:rsidP="003A00D5">
            <w:pPr>
              <w:jc w:val="both"/>
              <w:rPr>
                <w:rFonts w:cstheme="minorHAnsi"/>
                <w:b/>
              </w:rPr>
            </w:pPr>
            <w:r w:rsidRPr="009E529B">
              <w:rPr>
                <w:rFonts w:cstheme="minorHAnsi"/>
                <w:b/>
              </w:rPr>
              <w:lastRenderedPageBreak/>
              <w:t>Gwarancja</w:t>
            </w:r>
          </w:p>
        </w:tc>
        <w:tc>
          <w:tcPr>
            <w:tcW w:w="6657" w:type="dxa"/>
          </w:tcPr>
          <w:p w14:paraId="66B54AF7" w14:textId="0F2D2AB7" w:rsidR="00867AEE" w:rsidRPr="009E529B" w:rsidRDefault="00867AEE" w:rsidP="003A00D5">
            <w:pPr>
              <w:jc w:val="both"/>
              <w:rPr>
                <w:rFonts w:cstheme="minorHAnsi"/>
              </w:rPr>
            </w:pPr>
            <w:r w:rsidRPr="009E529B">
              <w:rPr>
                <w:rFonts w:cstheme="minorHAnsi"/>
              </w:rPr>
              <w:t xml:space="preserve">3-letnia gwarancja świadczona na miejscu u klienta, czas reakcji serwisu, do końca następnego dnia roboczego. Gwarancja musi oferować przez cały okres dostępność wsparcia technicznego przez 24 godziny 7 dni </w:t>
            </w:r>
            <w:r w:rsidR="00FB2F13">
              <w:rPr>
                <w:rFonts w:cstheme="minorHAnsi"/>
              </w:rPr>
              <w:br/>
            </w:r>
            <w:r w:rsidRPr="009E529B">
              <w:rPr>
                <w:rFonts w:cstheme="minorHAnsi"/>
              </w:rPr>
              <w:t>w tygodniu przez cały rok.</w:t>
            </w:r>
          </w:p>
        </w:tc>
      </w:tr>
      <w:tr w:rsidR="00867AEE" w:rsidRPr="009E529B" w14:paraId="75FF9942" w14:textId="77777777" w:rsidTr="00805646">
        <w:tc>
          <w:tcPr>
            <w:tcW w:w="2405" w:type="dxa"/>
          </w:tcPr>
          <w:p w14:paraId="1A2E7A5A" w14:textId="77777777" w:rsidR="00867AEE" w:rsidRPr="009E529B" w:rsidRDefault="00867AEE" w:rsidP="003A00D5">
            <w:pPr>
              <w:jc w:val="both"/>
              <w:rPr>
                <w:rFonts w:cstheme="minorHAnsi"/>
                <w:b/>
              </w:rPr>
            </w:pPr>
            <w:r w:rsidRPr="009E529B">
              <w:rPr>
                <w:rFonts w:cstheme="minorHAnsi"/>
                <w:b/>
              </w:rPr>
              <w:t>Wsparcie techniczne</w:t>
            </w:r>
          </w:p>
        </w:tc>
        <w:tc>
          <w:tcPr>
            <w:tcW w:w="6657" w:type="dxa"/>
          </w:tcPr>
          <w:p w14:paraId="04189C53" w14:textId="7B8F8AB1" w:rsidR="00867AEE" w:rsidRPr="009E529B" w:rsidRDefault="00867AEE">
            <w:pPr>
              <w:pStyle w:val="Akapitzlist"/>
              <w:numPr>
                <w:ilvl w:val="0"/>
                <w:numId w:val="31"/>
              </w:numPr>
              <w:suppressAutoHyphens/>
              <w:spacing w:before="120"/>
              <w:ind w:left="458"/>
              <w:jc w:val="both"/>
              <w:rPr>
                <w:rFonts w:cstheme="minorHAnsi"/>
              </w:rPr>
            </w:pPr>
            <w:r w:rsidRPr="009E529B">
              <w:rPr>
                <w:rFonts w:cstheme="minorHAnsi"/>
              </w:rPr>
              <w:t>Możliwość weryfikacji statusu naprawy urządzenia</w:t>
            </w:r>
            <w:r w:rsidR="00C82CB3">
              <w:rPr>
                <w:rFonts w:cstheme="minorHAnsi"/>
              </w:rPr>
              <w:t xml:space="preserve"> </w:t>
            </w:r>
            <w:r w:rsidRPr="009E529B">
              <w:rPr>
                <w:rFonts w:cstheme="minorHAnsi"/>
              </w:rPr>
              <w:t>po podaniu unikalnego numeru seryjnego.</w:t>
            </w:r>
          </w:p>
          <w:p w14:paraId="3F31D686" w14:textId="46EFC5E3" w:rsidR="00867AEE" w:rsidRPr="009E529B" w:rsidRDefault="00867AEE">
            <w:pPr>
              <w:pStyle w:val="Akapitzlist"/>
              <w:numPr>
                <w:ilvl w:val="0"/>
                <w:numId w:val="31"/>
              </w:numPr>
              <w:suppressAutoHyphens/>
              <w:spacing w:before="120"/>
              <w:ind w:left="458"/>
              <w:jc w:val="both"/>
              <w:rPr>
                <w:rFonts w:cstheme="minorHAnsi"/>
              </w:rPr>
            </w:pPr>
            <w:r w:rsidRPr="009E529B">
              <w:rPr>
                <w:rFonts w:cstheme="minorHAnsi"/>
              </w:rPr>
              <w:t>Naprawy gwarancyjne  urządzeń muszą być realizowany przez Producenta lub Autoryzowanego Partnera Serwisowego</w:t>
            </w:r>
            <w:r w:rsidR="00C82CB3">
              <w:rPr>
                <w:rFonts w:cstheme="minorHAnsi"/>
              </w:rPr>
              <w:t xml:space="preserve"> </w:t>
            </w:r>
            <w:r w:rsidRPr="009E529B">
              <w:rPr>
                <w:rFonts w:cstheme="minorHAnsi"/>
              </w:rPr>
              <w:t>Producenta.</w:t>
            </w:r>
          </w:p>
        </w:tc>
      </w:tr>
      <w:tr w:rsidR="00867AEE" w:rsidRPr="009E529B" w14:paraId="6667DE56" w14:textId="77777777" w:rsidTr="00805646">
        <w:tc>
          <w:tcPr>
            <w:tcW w:w="2405" w:type="dxa"/>
          </w:tcPr>
          <w:p w14:paraId="69A77D39" w14:textId="77777777" w:rsidR="00867AEE" w:rsidRPr="009E529B" w:rsidRDefault="00867AEE" w:rsidP="003A00D5">
            <w:pPr>
              <w:jc w:val="both"/>
              <w:rPr>
                <w:rFonts w:cstheme="minorHAnsi"/>
                <w:b/>
              </w:rPr>
            </w:pPr>
            <w:r w:rsidRPr="009E529B">
              <w:rPr>
                <w:rFonts w:cstheme="minorHAnsi"/>
                <w:b/>
              </w:rPr>
              <w:t>Pozostałe</w:t>
            </w:r>
          </w:p>
        </w:tc>
        <w:tc>
          <w:tcPr>
            <w:tcW w:w="6657" w:type="dxa"/>
          </w:tcPr>
          <w:p w14:paraId="597BE479" w14:textId="25C3FBF8" w:rsidR="00867AEE" w:rsidRPr="009E529B" w:rsidRDefault="00867AEE" w:rsidP="003A00D5">
            <w:pPr>
              <w:jc w:val="both"/>
              <w:rPr>
                <w:rFonts w:cstheme="minorHAnsi"/>
              </w:rPr>
            </w:pPr>
            <w:r w:rsidRPr="009E529B">
              <w:rPr>
                <w:rFonts w:cstheme="minorHAnsi"/>
              </w:rPr>
              <w:t xml:space="preserve">Sprzęt ma być fabrycznie nowy tj. nieużywany, nieuszkodzony, nieregenerowany, nieobciążony prawami osób lub podmiotów trzecich </w:t>
            </w:r>
            <w:r w:rsidR="00FB2F13">
              <w:rPr>
                <w:rFonts w:cstheme="minorHAnsi"/>
              </w:rPr>
              <w:br/>
            </w:r>
            <w:r w:rsidRPr="009E529B">
              <w:rPr>
                <w:rFonts w:cstheme="minorHAnsi"/>
              </w:rPr>
              <w:t>i wyprodukowany nie wcześniej niż na 24 miesiące przed terminem składania ofert oraz pochodzić z legalnego kanału sprzedaży producenta. Wszystkie sztuki serwerów muszą pochodzić od jednego producenta. </w:t>
            </w:r>
          </w:p>
          <w:p w14:paraId="00F8DDF6" w14:textId="100DFCC3" w:rsidR="00867AEE" w:rsidRPr="009E529B" w:rsidRDefault="00867AEE" w:rsidP="003A00D5">
            <w:pPr>
              <w:jc w:val="both"/>
              <w:rPr>
                <w:rFonts w:cstheme="minorHAnsi"/>
                <w:b/>
                <w:bCs/>
              </w:rPr>
            </w:pPr>
            <w:r w:rsidRPr="009E529B">
              <w:rPr>
                <w:rFonts w:cstheme="minorHAnsi"/>
              </w:rPr>
              <w:t xml:space="preserve">Usługa pozostawienia dysków u klienta w przypadku naprawy sprzętu przez okres </w:t>
            </w:r>
            <w:r w:rsidR="00FB2F13">
              <w:rPr>
                <w:rFonts w:cstheme="minorHAnsi"/>
              </w:rPr>
              <w:t>36</w:t>
            </w:r>
            <w:r w:rsidRPr="009E529B">
              <w:rPr>
                <w:rFonts w:cstheme="minorHAnsi"/>
              </w:rPr>
              <w:t xml:space="preserve"> miesięcy. </w:t>
            </w:r>
          </w:p>
        </w:tc>
      </w:tr>
    </w:tbl>
    <w:p w14:paraId="39C97D62" w14:textId="77777777" w:rsidR="00867AEE" w:rsidRPr="009E529B" w:rsidRDefault="00867AEE" w:rsidP="003A00D5">
      <w:pPr>
        <w:spacing w:before="120" w:after="0" w:line="240" w:lineRule="auto"/>
        <w:jc w:val="both"/>
        <w:rPr>
          <w:rFonts w:cstheme="minorHAnsi"/>
          <w:b/>
        </w:rPr>
      </w:pPr>
    </w:p>
    <w:p w14:paraId="01DBEC60" w14:textId="77777777" w:rsidR="00867AEE" w:rsidRPr="009E529B" w:rsidRDefault="00867AEE" w:rsidP="003A00D5">
      <w:pPr>
        <w:spacing w:before="120" w:after="0" w:line="240" w:lineRule="auto"/>
        <w:jc w:val="both"/>
        <w:rPr>
          <w:rFonts w:cstheme="minorHAnsi"/>
          <w:b/>
        </w:rPr>
      </w:pPr>
      <w:r w:rsidRPr="009E529B">
        <w:rPr>
          <w:rFonts w:cstheme="minorHAnsi"/>
          <w:b/>
        </w:rPr>
        <w:t>UWAGI:</w:t>
      </w:r>
    </w:p>
    <w:p w14:paraId="6D07D532" w14:textId="77777777" w:rsidR="00867AEE" w:rsidRPr="009E529B" w:rsidRDefault="00867AEE">
      <w:pPr>
        <w:numPr>
          <w:ilvl w:val="0"/>
          <w:numId w:val="27"/>
        </w:numPr>
        <w:spacing w:before="120" w:after="0" w:line="240" w:lineRule="auto"/>
        <w:jc w:val="both"/>
        <w:rPr>
          <w:rFonts w:cstheme="minorHAnsi"/>
        </w:rPr>
      </w:pPr>
      <w:r w:rsidRPr="009E529B">
        <w:rPr>
          <w:rFonts w:cstheme="minorHAnsi"/>
        </w:rPr>
        <w:t xml:space="preserve">Urządzenie musi być objęte </w:t>
      </w:r>
      <w:r w:rsidRPr="009E529B">
        <w:rPr>
          <w:rFonts w:cstheme="minorHAnsi"/>
          <w:b/>
          <w:bCs/>
        </w:rPr>
        <w:t>co najmniej</w:t>
      </w:r>
      <w:r w:rsidRPr="009E529B">
        <w:rPr>
          <w:rFonts w:cstheme="minorHAnsi"/>
        </w:rPr>
        <w:t xml:space="preserve"> 36 miesięczną gwarancją </w:t>
      </w:r>
    </w:p>
    <w:p w14:paraId="608AD374" w14:textId="77777777" w:rsidR="00867AEE" w:rsidRPr="009E529B" w:rsidRDefault="00867AEE">
      <w:pPr>
        <w:numPr>
          <w:ilvl w:val="0"/>
          <w:numId w:val="27"/>
        </w:numPr>
        <w:spacing w:before="120" w:after="0" w:line="240" w:lineRule="auto"/>
        <w:jc w:val="both"/>
        <w:rPr>
          <w:rFonts w:cstheme="minorHAnsi"/>
        </w:rPr>
      </w:pPr>
      <w:r w:rsidRPr="009E529B">
        <w:rPr>
          <w:rFonts w:cstheme="minorHAnsi"/>
        </w:rPr>
        <w:t>Kabel zasilający do zasilacza oraz inny niezbędny do prawidłowej pracy Urządzenia asortyment, będzie dostarczony przez wykonawcę w komplecie z urządzeniami.</w:t>
      </w:r>
    </w:p>
    <w:p w14:paraId="48DEF676" w14:textId="77777777" w:rsidR="00867AEE" w:rsidRPr="009E529B" w:rsidRDefault="00867AEE">
      <w:pPr>
        <w:numPr>
          <w:ilvl w:val="0"/>
          <w:numId w:val="27"/>
        </w:numPr>
        <w:spacing w:before="120" w:after="0" w:line="240" w:lineRule="auto"/>
        <w:jc w:val="both"/>
        <w:rPr>
          <w:rFonts w:cstheme="minorHAnsi"/>
        </w:rPr>
      </w:pPr>
      <w:r w:rsidRPr="009E529B">
        <w:rPr>
          <w:rFonts w:cstheme="minorHAnsi"/>
        </w:rPr>
        <w:t xml:space="preserve">Wszystkie komponenty Urządzenia muszą być fabrycznie nowe nie używane </w:t>
      </w:r>
      <w:r w:rsidRPr="009E529B">
        <w:rPr>
          <w:rFonts w:cstheme="minorHAnsi"/>
        </w:rPr>
        <w:br/>
        <w:t>i nie refabrykowane oraz nie recertyfikowane.</w:t>
      </w:r>
    </w:p>
    <w:p w14:paraId="2CA1E73B" w14:textId="77777777" w:rsidR="00867AEE" w:rsidRPr="009E529B" w:rsidRDefault="00867AEE">
      <w:pPr>
        <w:pStyle w:val="v1msonormal"/>
        <w:numPr>
          <w:ilvl w:val="0"/>
          <w:numId w:val="27"/>
        </w:numPr>
        <w:shd w:val="clear" w:color="auto" w:fill="FFFFFF"/>
        <w:spacing w:before="120" w:beforeAutospacing="0" w:after="0" w:afterAutospacing="0"/>
        <w:jc w:val="both"/>
        <w:rPr>
          <w:rFonts w:asciiTheme="minorHAnsi" w:hAnsiTheme="minorHAnsi" w:cstheme="minorHAnsi"/>
          <w:color w:val="1A1A1A"/>
          <w:sz w:val="22"/>
          <w:szCs w:val="22"/>
        </w:rPr>
      </w:pPr>
      <w:r w:rsidRPr="009E529B">
        <w:rPr>
          <w:rFonts w:asciiTheme="minorHAnsi" w:hAnsiTheme="minorHAnsi" w:cstheme="minorHAnsi"/>
          <w:color w:val="1A1A1A"/>
          <w:sz w:val="22"/>
          <w:szCs w:val="22"/>
        </w:rPr>
        <w:t xml:space="preserve">Dostęp do centrum serwisowego 24/7, możliwość zgłaszania awarii 24/7,  aktualizacja do oprogramowania dostępna przez okres minimum 3 lat, dostęp do portalu serwisowego producenta, dostęp do wiedzy i informacji technicznych dotyczących oferowanego urządzenia. </w:t>
      </w:r>
      <w:r w:rsidRPr="009E529B">
        <w:rPr>
          <w:rFonts w:asciiTheme="minorHAnsi" w:hAnsiTheme="minorHAnsi" w:cstheme="minorHAnsi"/>
          <w:sz w:val="22"/>
          <w:szCs w:val="22"/>
        </w:rPr>
        <w:t xml:space="preserve">Gwarantowana dostawa serwisowych części zamiennych na następny dzień roboczy od zgłoszenia. </w:t>
      </w:r>
      <w:r w:rsidRPr="009E529B">
        <w:rPr>
          <w:rFonts w:asciiTheme="minorHAnsi" w:hAnsiTheme="minorHAnsi" w:cstheme="minorHAnsi"/>
          <w:b/>
          <w:bCs/>
          <w:color w:val="1A1A1A"/>
          <w:sz w:val="22"/>
          <w:szCs w:val="22"/>
        </w:rPr>
        <w:t>Uszkodzone dyski pozostają własnością Zamawiającego</w:t>
      </w:r>
    </w:p>
    <w:p w14:paraId="5A309E85" w14:textId="77777777" w:rsidR="00867AEE" w:rsidRPr="009E529B" w:rsidRDefault="00867AEE" w:rsidP="003A00D5">
      <w:pPr>
        <w:spacing w:line="240" w:lineRule="auto"/>
        <w:jc w:val="both"/>
        <w:rPr>
          <w:rFonts w:cstheme="minorHAnsi"/>
          <w:sz w:val="24"/>
          <w:szCs w:val="24"/>
        </w:rPr>
      </w:pPr>
    </w:p>
    <w:p w14:paraId="2FA341D5" w14:textId="77777777" w:rsidR="00426379" w:rsidRPr="009E529B" w:rsidRDefault="005A4EF9" w:rsidP="003A00D5">
      <w:pPr>
        <w:pStyle w:val="Nagwek2"/>
        <w:spacing w:line="240" w:lineRule="auto"/>
        <w:jc w:val="both"/>
        <w:rPr>
          <w:rFonts w:asciiTheme="minorHAnsi" w:hAnsiTheme="minorHAnsi" w:cstheme="minorHAnsi"/>
        </w:rPr>
      </w:pPr>
      <w:r w:rsidRPr="009E529B">
        <w:rPr>
          <w:rFonts w:asciiTheme="minorHAnsi" w:hAnsiTheme="minorHAnsi" w:cstheme="minorHAnsi"/>
        </w:rPr>
        <w:t xml:space="preserve">8. </w:t>
      </w:r>
      <w:r w:rsidR="00426379" w:rsidRPr="009E529B">
        <w:rPr>
          <w:rFonts w:asciiTheme="minorHAnsi" w:hAnsiTheme="minorHAnsi" w:cstheme="minorHAnsi"/>
        </w:rPr>
        <w:t>Zasilacz awaryjny UPS serwer</w:t>
      </w:r>
    </w:p>
    <w:p w14:paraId="2D778755" w14:textId="28E33634" w:rsidR="005A4EF9" w:rsidRPr="009E529B" w:rsidRDefault="005A4EF9" w:rsidP="003A00D5">
      <w:pPr>
        <w:spacing w:line="240" w:lineRule="auto"/>
        <w:jc w:val="both"/>
        <w:rPr>
          <w:rFonts w:cstheme="minorHAnsi"/>
        </w:rPr>
      </w:pPr>
      <w:r w:rsidRPr="009E529B">
        <w:rPr>
          <w:rFonts w:cstheme="minorHAnsi"/>
        </w:rPr>
        <w:t>Wykonawca dostarczy zasilacz awaryjny UPS zapewniający podtrzymanie pracy serwera przez minimum 30 minut oraz bezpieczne zamknięcie systemu w przypadku zaniku zasilania.</w:t>
      </w:r>
    </w:p>
    <w:tbl>
      <w:tblPr>
        <w:tblStyle w:val="Tabela-Siatka"/>
        <w:tblW w:w="9062" w:type="dxa"/>
        <w:tblLook w:val="04A0" w:firstRow="1" w:lastRow="0" w:firstColumn="1" w:lastColumn="0" w:noHBand="0" w:noVBand="1"/>
      </w:tblPr>
      <w:tblGrid>
        <w:gridCol w:w="2405"/>
        <w:gridCol w:w="6657"/>
      </w:tblGrid>
      <w:tr w:rsidR="00426379" w:rsidRPr="009E529B" w14:paraId="02CD074D" w14:textId="77777777" w:rsidTr="00805646">
        <w:tc>
          <w:tcPr>
            <w:tcW w:w="9062" w:type="dxa"/>
            <w:gridSpan w:val="2"/>
            <w:shd w:val="clear" w:color="auto" w:fill="D9D9D9" w:themeFill="background1" w:themeFillShade="D9"/>
          </w:tcPr>
          <w:p w14:paraId="29C8435D" w14:textId="77777777" w:rsidR="00426379" w:rsidRPr="009E529B" w:rsidRDefault="00426379" w:rsidP="003A00D5">
            <w:pPr>
              <w:jc w:val="both"/>
              <w:rPr>
                <w:rFonts w:cstheme="minorHAnsi"/>
                <w:b/>
              </w:rPr>
            </w:pPr>
            <w:r w:rsidRPr="009E529B">
              <w:rPr>
                <w:rFonts w:cstheme="minorHAnsi"/>
                <w:b/>
              </w:rPr>
              <w:t>MINIMALNE WYMAGANIA</w:t>
            </w:r>
          </w:p>
        </w:tc>
      </w:tr>
      <w:tr w:rsidR="00426379" w:rsidRPr="009E529B" w14:paraId="2ECA1132" w14:textId="77777777" w:rsidTr="00805646">
        <w:tc>
          <w:tcPr>
            <w:tcW w:w="2405" w:type="dxa"/>
          </w:tcPr>
          <w:p w14:paraId="0E9DD783"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Liczba sztuk</w:t>
            </w:r>
          </w:p>
        </w:tc>
        <w:tc>
          <w:tcPr>
            <w:tcW w:w="6657" w:type="dxa"/>
          </w:tcPr>
          <w:p w14:paraId="58617B75"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1</w:t>
            </w:r>
          </w:p>
        </w:tc>
      </w:tr>
      <w:tr w:rsidR="00426379" w:rsidRPr="009E529B" w14:paraId="029BB1EB" w14:textId="77777777" w:rsidTr="00805646">
        <w:tc>
          <w:tcPr>
            <w:tcW w:w="2405" w:type="dxa"/>
          </w:tcPr>
          <w:p w14:paraId="19026EE7"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Moc pozorna</w:t>
            </w:r>
          </w:p>
        </w:tc>
        <w:tc>
          <w:tcPr>
            <w:tcW w:w="6657" w:type="dxa"/>
          </w:tcPr>
          <w:p w14:paraId="0D654F31" w14:textId="77777777" w:rsidR="00426379" w:rsidRPr="009E529B" w:rsidRDefault="00426379" w:rsidP="003A00D5">
            <w:pPr>
              <w:shd w:val="clear" w:color="auto" w:fill="F9F9F9"/>
              <w:jc w:val="both"/>
              <w:rPr>
                <w:rFonts w:cstheme="minorHAnsi"/>
                <w:b/>
                <w:bCs/>
                <w:color w:val="1A1A1A"/>
              </w:rPr>
            </w:pPr>
            <w:r w:rsidRPr="009E529B">
              <w:rPr>
                <w:rFonts w:cstheme="minorHAnsi"/>
                <w:color w:val="1A1A1A"/>
              </w:rPr>
              <w:t>Min. 1500 VA</w:t>
            </w:r>
          </w:p>
        </w:tc>
      </w:tr>
      <w:tr w:rsidR="00426379" w:rsidRPr="009E529B" w14:paraId="1834D089" w14:textId="77777777" w:rsidTr="00805646">
        <w:tc>
          <w:tcPr>
            <w:tcW w:w="2405" w:type="dxa"/>
          </w:tcPr>
          <w:p w14:paraId="2A0530CE" w14:textId="77777777" w:rsidR="00426379" w:rsidRPr="009E529B" w:rsidRDefault="00426379" w:rsidP="003A00D5">
            <w:pPr>
              <w:shd w:val="clear" w:color="auto" w:fill="F9F9F9"/>
              <w:jc w:val="both"/>
              <w:rPr>
                <w:rFonts w:cstheme="minorHAnsi"/>
                <w:color w:val="1A1A1A"/>
              </w:rPr>
            </w:pPr>
            <w:r w:rsidRPr="009E529B">
              <w:rPr>
                <w:rFonts w:cstheme="minorHAnsi"/>
                <w:b/>
                <w:bCs/>
                <w:color w:val="1A1A1A"/>
              </w:rPr>
              <w:t>Moc skuteczna</w:t>
            </w:r>
          </w:p>
        </w:tc>
        <w:tc>
          <w:tcPr>
            <w:tcW w:w="6657" w:type="dxa"/>
          </w:tcPr>
          <w:p w14:paraId="242E1DAA"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Min. 1500 W</w:t>
            </w:r>
          </w:p>
        </w:tc>
      </w:tr>
      <w:tr w:rsidR="00426379" w:rsidRPr="009E529B" w14:paraId="06A9A1F2" w14:textId="77777777" w:rsidTr="00805646">
        <w:tc>
          <w:tcPr>
            <w:tcW w:w="2405" w:type="dxa"/>
          </w:tcPr>
          <w:p w14:paraId="3D30E013"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Napięcie wejściowe</w:t>
            </w:r>
          </w:p>
        </w:tc>
        <w:tc>
          <w:tcPr>
            <w:tcW w:w="6657" w:type="dxa"/>
          </w:tcPr>
          <w:p w14:paraId="17111D9C" w14:textId="77777777" w:rsidR="00426379" w:rsidRPr="009E529B" w:rsidRDefault="00426379" w:rsidP="003A00D5">
            <w:pPr>
              <w:shd w:val="clear" w:color="auto" w:fill="FFFFFF"/>
              <w:jc w:val="both"/>
              <w:rPr>
                <w:rFonts w:cstheme="minorHAnsi"/>
                <w:b/>
                <w:bCs/>
                <w:color w:val="1A1A1A"/>
              </w:rPr>
            </w:pPr>
            <w:r w:rsidRPr="009E529B">
              <w:rPr>
                <w:rFonts w:cstheme="minorHAnsi"/>
                <w:color w:val="1A1A1A"/>
              </w:rPr>
              <w:t>170 - 300 V</w:t>
            </w:r>
          </w:p>
        </w:tc>
      </w:tr>
      <w:tr w:rsidR="00426379" w:rsidRPr="009E529B" w14:paraId="1BA90A52" w14:textId="77777777" w:rsidTr="00805646">
        <w:tc>
          <w:tcPr>
            <w:tcW w:w="2405" w:type="dxa"/>
          </w:tcPr>
          <w:p w14:paraId="34B68433"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lastRenderedPageBreak/>
              <w:t>Kształt napięcia wyjściowego</w:t>
            </w:r>
          </w:p>
        </w:tc>
        <w:tc>
          <w:tcPr>
            <w:tcW w:w="6657" w:type="dxa"/>
          </w:tcPr>
          <w:p w14:paraId="58FA76B6"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Sinusoida</w:t>
            </w:r>
          </w:p>
        </w:tc>
      </w:tr>
      <w:tr w:rsidR="00426379" w:rsidRPr="009E529B" w14:paraId="54004AD7" w14:textId="77777777" w:rsidTr="00805646">
        <w:tc>
          <w:tcPr>
            <w:tcW w:w="2405" w:type="dxa"/>
            <w:vMerge w:val="restart"/>
          </w:tcPr>
          <w:p w14:paraId="3EFDBC56"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Gniazda wyjściowe</w:t>
            </w:r>
          </w:p>
        </w:tc>
        <w:tc>
          <w:tcPr>
            <w:tcW w:w="6657" w:type="dxa"/>
          </w:tcPr>
          <w:p w14:paraId="272F1333" w14:textId="77777777" w:rsidR="00426379" w:rsidRPr="009E529B" w:rsidRDefault="00426379" w:rsidP="003A00D5">
            <w:pPr>
              <w:shd w:val="clear" w:color="auto" w:fill="F9F9F9"/>
              <w:jc w:val="both"/>
              <w:rPr>
                <w:rFonts w:cstheme="minorHAnsi"/>
                <w:b/>
                <w:bCs/>
                <w:color w:val="1A1A1A"/>
              </w:rPr>
            </w:pPr>
            <w:r w:rsidRPr="009E529B">
              <w:rPr>
                <w:rFonts w:cstheme="minorHAnsi"/>
                <w:color w:val="1A1A1A"/>
              </w:rPr>
              <w:t>IEC 320 C13 - 4 szt.</w:t>
            </w:r>
          </w:p>
        </w:tc>
      </w:tr>
      <w:tr w:rsidR="00426379" w:rsidRPr="009E529B" w14:paraId="2E53BEA8" w14:textId="77777777" w:rsidTr="00805646">
        <w:tc>
          <w:tcPr>
            <w:tcW w:w="2405" w:type="dxa"/>
            <w:vMerge/>
          </w:tcPr>
          <w:p w14:paraId="2A44069A" w14:textId="77777777" w:rsidR="00426379" w:rsidRPr="009E529B" w:rsidRDefault="00426379" w:rsidP="003A00D5">
            <w:pPr>
              <w:jc w:val="both"/>
              <w:rPr>
                <w:rFonts w:cstheme="minorHAnsi"/>
              </w:rPr>
            </w:pPr>
          </w:p>
        </w:tc>
        <w:tc>
          <w:tcPr>
            <w:tcW w:w="6657" w:type="dxa"/>
          </w:tcPr>
          <w:p w14:paraId="0EBE1C63"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RJ-45</w:t>
            </w:r>
          </w:p>
        </w:tc>
      </w:tr>
      <w:tr w:rsidR="00426379" w:rsidRPr="009E529B" w14:paraId="115D97C0" w14:textId="77777777" w:rsidTr="00805646">
        <w:tc>
          <w:tcPr>
            <w:tcW w:w="2405" w:type="dxa"/>
            <w:vMerge/>
          </w:tcPr>
          <w:p w14:paraId="5DC611D0" w14:textId="77777777" w:rsidR="00426379" w:rsidRPr="009E529B" w:rsidRDefault="00426379" w:rsidP="003A00D5">
            <w:pPr>
              <w:jc w:val="both"/>
              <w:rPr>
                <w:rFonts w:cstheme="minorHAnsi"/>
              </w:rPr>
            </w:pPr>
          </w:p>
        </w:tc>
        <w:tc>
          <w:tcPr>
            <w:tcW w:w="6657" w:type="dxa"/>
          </w:tcPr>
          <w:p w14:paraId="12A65027"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USB</w:t>
            </w:r>
          </w:p>
        </w:tc>
      </w:tr>
      <w:tr w:rsidR="00426379" w:rsidRPr="009E529B" w14:paraId="2818E348" w14:textId="77777777" w:rsidTr="00805646">
        <w:tc>
          <w:tcPr>
            <w:tcW w:w="2405" w:type="dxa"/>
          </w:tcPr>
          <w:p w14:paraId="4E936156" w14:textId="77777777" w:rsidR="00426379" w:rsidRPr="009E529B" w:rsidRDefault="00426379" w:rsidP="003A00D5">
            <w:pPr>
              <w:jc w:val="both"/>
              <w:rPr>
                <w:rFonts w:cstheme="minorHAnsi"/>
                <w:b/>
                <w:bCs/>
                <w:color w:val="1A1A1A"/>
              </w:rPr>
            </w:pPr>
            <w:r w:rsidRPr="009E529B">
              <w:rPr>
                <w:rFonts w:cstheme="minorHAnsi"/>
                <w:b/>
                <w:bCs/>
                <w:color w:val="1A1A1A"/>
              </w:rPr>
              <w:t>Czas przełączania</w:t>
            </w:r>
          </w:p>
        </w:tc>
        <w:tc>
          <w:tcPr>
            <w:tcW w:w="6657" w:type="dxa"/>
          </w:tcPr>
          <w:p w14:paraId="070A101D" w14:textId="34CBB648" w:rsidR="00426379" w:rsidRPr="009E529B" w:rsidRDefault="00EA7A58" w:rsidP="003A00D5">
            <w:pPr>
              <w:jc w:val="both"/>
              <w:rPr>
                <w:rFonts w:cstheme="minorHAnsi"/>
                <w:color w:val="1A1A1A"/>
              </w:rPr>
            </w:pPr>
            <w:r>
              <w:rPr>
                <w:rFonts w:cstheme="minorHAnsi"/>
                <w:color w:val="1A1A1A"/>
              </w:rPr>
              <w:t>Max. 10</w:t>
            </w:r>
            <w:r w:rsidR="00426379" w:rsidRPr="009E529B">
              <w:rPr>
                <w:rFonts w:cstheme="minorHAnsi"/>
                <w:color w:val="1A1A1A"/>
              </w:rPr>
              <w:t xml:space="preserve"> ms</w:t>
            </w:r>
          </w:p>
        </w:tc>
      </w:tr>
      <w:tr w:rsidR="00426379" w:rsidRPr="009E529B" w14:paraId="44EF4354" w14:textId="77777777" w:rsidTr="00805646">
        <w:tc>
          <w:tcPr>
            <w:tcW w:w="2405" w:type="dxa"/>
          </w:tcPr>
          <w:p w14:paraId="5DD40437" w14:textId="77777777" w:rsidR="00426379" w:rsidRPr="009E529B" w:rsidRDefault="00426379" w:rsidP="003A00D5">
            <w:pPr>
              <w:jc w:val="both"/>
              <w:rPr>
                <w:rFonts w:cstheme="minorHAnsi"/>
              </w:rPr>
            </w:pPr>
            <w:r w:rsidRPr="009E529B">
              <w:rPr>
                <w:rFonts w:cstheme="minorHAnsi"/>
                <w:b/>
                <w:bCs/>
                <w:color w:val="1A1A1A"/>
              </w:rPr>
              <w:t>Czas podtrzymania dla obciążenia 50%</w:t>
            </w:r>
          </w:p>
        </w:tc>
        <w:tc>
          <w:tcPr>
            <w:tcW w:w="6657" w:type="dxa"/>
          </w:tcPr>
          <w:p w14:paraId="29B2A1A0" w14:textId="77777777" w:rsidR="00426379" w:rsidRPr="009E529B" w:rsidRDefault="00426379" w:rsidP="003A00D5">
            <w:pPr>
              <w:jc w:val="both"/>
              <w:rPr>
                <w:rFonts w:cstheme="minorHAnsi"/>
              </w:rPr>
            </w:pPr>
            <w:r w:rsidRPr="009E529B">
              <w:rPr>
                <w:rFonts w:cstheme="minorHAnsi"/>
                <w:color w:val="1A1A1A"/>
              </w:rPr>
              <w:t>Min. 25 min</w:t>
            </w:r>
          </w:p>
        </w:tc>
      </w:tr>
      <w:tr w:rsidR="00426379" w:rsidRPr="009E529B" w14:paraId="1D6EC386" w14:textId="77777777" w:rsidTr="00805646">
        <w:tc>
          <w:tcPr>
            <w:tcW w:w="2405" w:type="dxa"/>
          </w:tcPr>
          <w:p w14:paraId="29F6BCF1" w14:textId="77777777" w:rsidR="00426379" w:rsidRPr="009E529B" w:rsidRDefault="00426379" w:rsidP="003A00D5">
            <w:pPr>
              <w:jc w:val="both"/>
              <w:rPr>
                <w:rFonts w:cstheme="minorHAnsi"/>
              </w:rPr>
            </w:pPr>
            <w:r w:rsidRPr="009E529B">
              <w:rPr>
                <w:rFonts w:cstheme="minorHAnsi"/>
                <w:b/>
                <w:bCs/>
                <w:color w:val="1A1A1A"/>
              </w:rPr>
              <w:t>Czas podtrzymania dla obciążenia 100%</w:t>
            </w:r>
          </w:p>
        </w:tc>
        <w:tc>
          <w:tcPr>
            <w:tcW w:w="6657" w:type="dxa"/>
          </w:tcPr>
          <w:p w14:paraId="79BB31B4" w14:textId="77777777" w:rsidR="00426379" w:rsidRPr="009E529B" w:rsidRDefault="00426379" w:rsidP="003A00D5">
            <w:pPr>
              <w:jc w:val="both"/>
              <w:rPr>
                <w:rFonts w:cstheme="minorHAnsi"/>
              </w:rPr>
            </w:pPr>
            <w:r w:rsidRPr="009E529B">
              <w:rPr>
                <w:rFonts w:cstheme="minorHAnsi"/>
                <w:color w:val="1A1A1A"/>
              </w:rPr>
              <w:t>Min. 10 min</w:t>
            </w:r>
          </w:p>
        </w:tc>
      </w:tr>
      <w:tr w:rsidR="00426379" w:rsidRPr="009E529B" w14:paraId="1919D80A" w14:textId="77777777" w:rsidTr="00805646">
        <w:tc>
          <w:tcPr>
            <w:tcW w:w="2405" w:type="dxa"/>
          </w:tcPr>
          <w:p w14:paraId="3D4FAC58"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Średni czas ładowania</w:t>
            </w:r>
          </w:p>
        </w:tc>
        <w:tc>
          <w:tcPr>
            <w:tcW w:w="6657" w:type="dxa"/>
          </w:tcPr>
          <w:p w14:paraId="34937C71"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3 h</w:t>
            </w:r>
          </w:p>
        </w:tc>
      </w:tr>
      <w:tr w:rsidR="00426379" w:rsidRPr="009E529B" w14:paraId="07F62E7D" w14:textId="77777777" w:rsidTr="00805646">
        <w:tc>
          <w:tcPr>
            <w:tcW w:w="2405" w:type="dxa"/>
          </w:tcPr>
          <w:p w14:paraId="0F81BB12"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Interfejs komunikacyjny</w:t>
            </w:r>
          </w:p>
        </w:tc>
        <w:tc>
          <w:tcPr>
            <w:tcW w:w="6657" w:type="dxa"/>
          </w:tcPr>
          <w:p w14:paraId="7EF2674B"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USB</w:t>
            </w:r>
          </w:p>
          <w:p w14:paraId="3471AC92"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RJ-45</w:t>
            </w:r>
          </w:p>
        </w:tc>
      </w:tr>
      <w:tr w:rsidR="00426379" w:rsidRPr="009E529B" w14:paraId="2EEBFF49" w14:textId="77777777" w:rsidTr="00805646">
        <w:tc>
          <w:tcPr>
            <w:tcW w:w="2405" w:type="dxa"/>
          </w:tcPr>
          <w:p w14:paraId="0A6235E6" w14:textId="77777777" w:rsidR="00426379" w:rsidRPr="009E529B" w:rsidRDefault="00426379" w:rsidP="003A00D5">
            <w:pPr>
              <w:shd w:val="clear" w:color="auto" w:fill="F9F9F9"/>
              <w:jc w:val="both"/>
              <w:rPr>
                <w:rFonts w:cstheme="minorHAnsi"/>
                <w:color w:val="1A1A1A"/>
              </w:rPr>
            </w:pPr>
            <w:r w:rsidRPr="009E529B">
              <w:rPr>
                <w:rFonts w:cstheme="minorHAnsi"/>
                <w:b/>
                <w:bCs/>
                <w:color w:val="1A1A1A"/>
              </w:rPr>
              <w:t>Zabezpieczenia</w:t>
            </w:r>
          </w:p>
        </w:tc>
        <w:tc>
          <w:tcPr>
            <w:tcW w:w="6657" w:type="dxa"/>
          </w:tcPr>
          <w:p w14:paraId="74BA6CC7"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Przeciwprzepięciowe, przeciążeniowe, przeciwzwarciowe, termiczne, przed przeładowaniem</w:t>
            </w:r>
          </w:p>
        </w:tc>
      </w:tr>
      <w:tr w:rsidR="00426379" w:rsidRPr="009E529B" w14:paraId="754622EB" w14:textId="77777777" w:rsidTr="00805646">
        <w:tc>
          <w:tcPr>
            <w:tcW w:w="2405" w:type="dxa"/>
            <w:vMerge w:val="restart"/>
          </w:tcPr>
          <w:p w14:paraId="2EAD6A10"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Sygnalizacja pracy</w:t>
            </w:r>
          </w:p>
        </w:tc>
        <w:tc>
          <w:tcPr>
            <w:tcW w:w="6657" w:type="dxa"/>
          </w:tcPr>
          <w:p w14:paraId="4DCAB9C9"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Diody LED</w:t>
            </w:r>
          </w:p>
        </w:tc>
      </w:tr>
      <w:tr w:rsidR="00426379" w:rsidRPr="009E529B" w14:paraId="2F2E434B" w14:textId="77777777" w:rsidTr="00805646">
        <w:tc>
          <w:tcPr>
            <w:tcW w:w="2405" w:type="dxa"/>
            <w:vMerge/>
          </w:tcPr>
          <w:p w14:paraId="1EB6757A" w14:textId="77777777" w:rsidR="00426379" w:rsidRPr="009E529B" w:rsidRDefault="00426379" w:rsidP="003A00D5">
            <w:pPr>
              <w:shd w:val="clear" w:color="auto" w:fill="FFFFFF"/>
              <w:jc w:val="both"/>
              <w:rPr>
                <w:rFonts w:cstheme="minorHAnsi"/>
                <w:b/>
                <w:bCs/>
                <w:color w:val="1A1A1A"/>
              </w:rPr>
            </w:pPr>
          </w:p>
        </w:tc>
        <w:tc>
          <w:tcPr>
            <w:tcW w:w="6657" w:type="dxa"/>
          </w:tcPr>
          <w:p w14:paraId="58C59692"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Wyświetlacz LCD</w:t>
            </w:r>
          </w:p>
        </w:tc>
      </w:tr>
      <w:tr w:rsidR="00426379" w:rsidRPr="009E529B" w14:paraId="1666AC2F" w14:textId="77777777" w:rsidTr="00805646">
        <w:tc>
          <w:tcPr>
            <w:tcW w:w="2405" w:type="dxa"/>
            <w:vMerge/>
          </w:tcPr>
          <w:p w14:paraId="1CD86F70" w14:textId="77777777" w:rsidR="00426379" w:rsidRPr="009E529B" w:rsidRDefault="00426379" w:rsidP="003A00D5">
            <w:pPr>
              <w:shd w:val="clear" w:color="auto" w:fill="FFFFFF"/>
              <w:jc w:val="both"/>
              <w:rPr>
                <w:rFonts w:cstheme="minorHAnsi"/>
                <w:color w:val="1A1A1A"/>
              </w:rPr>
            </w:pPr>
          </w:p>
        </w:tc>
        <w:tc>
          <w:tcPr>
            <w:tcW w:w="6657" w:type="dxa"/>
          </w:tcPr>
          <w:p w14:paraId="3637D156"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Dźwiękowa</w:t>
            </w:r>
          </w:p>
        </w:tc>
      </w:tr>
      <w:tr w:rsidR="00426379" w:rsidRPr="009E529B" w14:paraId="02B6BBC4" w14:textId="77777777" w:rsidTr="00805646">
        <w:tc>
          <w:tcPr>
            <w:tcW w:w="2405" w:type="dxa"/>
          </w:tcPr>
          <w:p w14:paraId="7BE835AD"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Typ obudowy</w:t>
            </w:r>
          </w:p>
        </w:tc>
        <w:tc>
          <w:tcPr>
            <w:tcW w:w="6657" w:type="dxa"/>
          </w:tcPr>
          <w:p w14:paraId="16602D4E"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Rack</w:t>
            </w:r>
          </w:p>
        </w:tc>
      </w:tr>
      <w:tr w:rsidR="00426379" w:rsidRPr="009E529B" w14:paraId="58851FD3" w14:textId="77777777" w:rsidTr="00805646">
        <w:tc>
          <w:tcPr>
            <w:tcW w:w="2405" w:type="dxa"/>
            <w:vMerge w:val="restart"/>
          </w:tcPr>
          <w:p w14:paraId="374E0B0C"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Dołączone akcesoria</w:t>
            </w:r>
          </w:p>
        </w:tc>
        <w:tc>
          <w:tcPr>
            <w:tcW w:w="6657" w:type="dxa"/>
          </w:tcPr>
          <w:p w14:paraId="480A91B8"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Kabel zasilający UPS, kabel USB, zestaw montażowy</w:t>
            </w:r>
          </w:p>
        </w:tc>
      </w:tr>
      <w:tr w:rsidR="00426379" w:rsidRPr="009E529B" w14:paraId="7A8624A4" w14:textId="77777777" w:rsidTr="00805646">
        <w:tc>
          <w:tcPr>
            <w:tcW w:w="2405" w:type="dxa"/>
            <w:vMerge/>
          </w:tcPr>
          <w:p w14:paraId="0622D5A5" w14:textId="77777777" w:rsidR="00426379" w:rsidRPr="009E529B" w:rsidRDefault="00426379" w:rsidP="003A00D5">
            <w:pPr>
              <w:shd w:val="clear" w:color="auto" w:fill="F9F9F9"/>
              <w:jc w:val="both"/>
              <w:rPr>
                <w:rFonts w:cstheme="minorHAnsi"/>
                <w:b/>
                <w:bCs/>
                <w:color w:val="1A1A1A"/>
              </w:rPr>
            </w:pPr>
          </w:p>
        </w:tc>
        <w:tc>
          <w:tcPr>
            <w:tcW w:w="6657" w:type="dxa"/>
          </w:tcPr>
          <w:p w14:paraId="016AD551"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Co najmniej 2 kable o długości min 3 m do podłączenia urządzeń do UPSa</w:t>
            </w:r>
          </w:p>
        </w:tc>
      </w:tr>
      <w:tr w:rsidR="00426379" w:rsidRPr="009E529B" w14:paraId="68DB355E" w14:textId="77777777" w:rsidTr="0071131E">
        <w:tc>
          <w:tcPr>
            <w:tcW w:w="2405" w:type="dxa"/>
          </w:tcPr>
          <w:p w14:paraId="0738ABD5"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Dodatkowe informacje</w:t>
            </w:r>
          </w:p>
        </w:tc>
        <w:tc>
          <w:tcPr>
            <w:tcW w:w="6657" w:type="dxa"/>
            <w:shd w:val="clear" w:color="auto" w:fill="FFFFFF" w:themeFill="background1"/>
          </w:tcPr>
          <w:p w14:paraId="2424B9F6" w14:textId="77777777" w:rsidR="00426379" w:rsidRPr="009E529B" w:rsidRDefault="00426379" w:rsidP="003A00D5">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Zimny start</w:t>
            </w:r>
          </w:p>
          <w:p w14:paraId="2FFED2F5" w14:textId="77777777" w:rsidR="00426379" w:rsidRPr="009E529B" w:rsidRDefault="00426379" w:rsidP="003A00D5">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Automatyczna regulacja napięcia (AVR)</w:t>
            </w:r>
          </w:p>
          <w:p w14:paraId="5DEFCA82" w14:textId="77777777" w:rsidR="00426379" w:rsidRPr="009E529B" w:rsidRDefault="00426379" w:rsidP="003A00D5">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Wyłącznik obwodu z możliwością resetu</w:t>
            </w:r>
          </w:p>
          <w:p w14:paraId="5338BE55" w14:textId="77777777" w:rsidR="00426379" w:rsidRPr="009E529B" w:rsidRDefault="00426379" w:rsidP="003A00D5">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Powiadomienie o rozłączeniu akumulatora</w:t>
            </w:r>
          </w:p>
          <w:p w14:paraId="42EAAC4E" w14:textId="77777777" w:rsidR="00426379" w:rsidRPr="009E529B" w:rsidRDefault="00426379" w:rsidP="003A00D5">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Alarmy dźwiękowe</w:t>
            </w:r>
          </w:p>
          <w:p w14:paraId="343B7A9A" w14:textId="6E85EDBE" w:rsidR="00426379" w:rsidRPr="0071131E" w:rsidRDefault="00426379" w:rsidP="0071131E">
            <w:pPr>
              <w:shd w:val="clear" w:color="auto" w:fill="EBEBEB"/>
              <w:spacing w:after="60"/>
              <w:jc w:val="both"/>
              <w:rPr>
                <w:rFonts w:eastAsia="Times New Roman" w:cstheme="minorHAnsi"/>
                <w:color w:val="1A1A1A"/>
                <w:lang w:eastAsia="pl-PL"/>
              </w:rPr>
            </w:pPr>
            <w:r w:rsidRPr="009E529B">
              <w:rPr>
                <w:rFonts w:eastAsia="Times New Roman" w:cstheme="minorHAnsi"/>
                <w:color w:val="1A1A1A"/>
                <w:lang w:eastAsia="pl-PL"/>
              </w:rPr>
              <w:t>Automatyczny test</w:t>
            </w:r>
          </w:p>
        </w:tc>
      </w:tr>
      <w:tr w:rsidR="00426379" w:rsidRPr="009E529B" w14:paraId="0E485082" w14:textId="77777777" w:rsidTr="00FB2F13">
        <w:trPr>
          <w:trHeight w:val="1143"/>
        </w:trPr>
        <w:tc>
          <w:tcPr>
            <w:tcW w:w="2405" w:type="dxa"/>
          </w:tcPr>
          <w:p w14:paraId="3C9B45AB" w14:textId="77777777" w:rsidR="00426379" w:rsidRPr="009E529B" w:rsidRDefault="00426379" w:rsidP="003A00D5">
            <w:pPr>
              <w:jc w:val="both"/>
              <w:rPr>
                <w:rFonts w:cstheme="minorHAnsi"/>
                <w:b/>
              </w:rPr>
            </w:pPr>
            <w:r w:rsidRPr="009E529B">
              <w:rPr>
                <w:rFonts w:cstheme="minorHAnsi"/>
                <w:b/>
              </w:rPr>
              <w:t>Gwarancja</w:t>
            </w:r>
          </w:p>
        </w:tc>
        <w:tc>
          <w:tcPr>
            <w:tcW w:w="6657" w:type="dxa"/>
          </w:tcPr>
          <w:p w14:paraId="6085F657" w14:textId="5BFE5ACF" w:rsidR="00426379" w:rsidRPr="009E529B" w:rsidRDefault="00426379" w:rsidP="00FB2F13">
            <w:pPr>
              <w:jc w:val="both"/>
              <w:rPr>
                <w:rFonts w:cstheme="minorHAnsi"/>
              </w:rPr>
            </w:pPr>
            <w:r w:rsidRPr="009E529B">
              <w:rPr>
                <w:rFonts w:cstheme="minorHAnsi"/>
              </w:rPr>
              <w:t xml:space="preserve">3-letnia gwarancja świadczona na miejscu u klienta, czas reakcji serwisu, do końca następnego dnia roboczego. Gwarancja musi oferować przez cały okres dostępność wsparcia technicznego przez 24 godziny 7 dni </w:t>
            </w:r>
            <w:r w:rsidR="00FB2F13">
              <w:rPr>
                <w:rFonts w:cstheme="minorHAnsi"/>
              </w:rPr>
              <w:br/>
            </w:r>
            <w:r w:rsidRPr="009E529B">
              <w:rPr>
                <w:rFonts w:cstheme="minorHAnsi"/>
              </w:rPr>
              <w:t>w tygodniu przez cały rok.</w:t>
            </w:r>
          </w:p>
        </w:tc>
      </w:tr>
    </w:tbl>
    <w:p w14:paraId="70659B0C" w14:textId="77777777" w:rsidR="00426379" w:rsidRPr="009E529B" w:rsidRDefault="00426379" w:rsidP="003A00D5">
      <w:pPr>
        <w:spacing w:line="240" w:lineRule="auto"/>
        <w:jc w:val="both"/>
        <w:rPr>
          <w:rFonts w:cstheme="minorHAnsi"/>
        </w:rPr>
      </w:pPr>
    </w:p>
    <w:p w14:paraId="06700630" w14:textId="23D6F580" w:rsidR="005A4EF9" w:rsidRPr="009E529B" w:rsidRDefault="005A4EF9" w:rsidP="003A00D5">
      <w:pPr>
        <w:pStyle w:val="Nagwek2"/>
        <w:spacing w:line="240" w:lineRule="auto"/>
        <w:jc w:val="both"/>
        <w:rPr>
          <w:rFonts w:asciiTheme="minorHAnsi" w:hAnsiTheme="minorHAnsi" w:cstheme="minorHAnsi"/>
        </w:rPr>
      </w:pPr>
      <w:r w:rsidRPr="009E529B">
        <w:rPr>
          <w:rFonts w:asciiTheme="minorHAnsi" w:hAnsiTheme="minorHAnsi" w:cstheme="minorHAnsi"/>
        </w:rPr>
        <w:t xml:space="preserve">9. Stanowiska </w:t>
      </w:r>
      <w:r w:rsidR="00EA7CED" w:rsidRPr="009E529B">
        <w:rPr>
          <w:rFonts w:asciiTheme="minorHAnsi" w:hAnsiTheme="minorHAnsi" w:cstheme="minorHAnsi"/>
        </w:rPr>
        <w:t>operatorskie</w:t>
      </w:r>
      <w:r w:rsidR="00351853" w:rsidRPr="009E529B">
        <w:rPr>
          <w:rFonts w:asciiTheme="minorHAnsi" w:hAnsiTheme="minorHAnsi" w:cstheme="minorHAnsi"/>
        </w:rPr>
        <w:t>,</w:t>
      </w:r>
      <w:r w:rsidR="00B10A23" w:rsidRPr="009E529B">
        <w:rPr>
          <w:rFonts w:asciiTheme="minorHAnsi" w:hAnsiTheme="minorHAnsi" w:cstheme="minorHAnsi"/>
        </w:rPr>
        <w:t xml:space="preserve"> </w:t>
      </w:r>
      <w:r w:rsidRPr="009E529B">
        <w:rPr>
          <w:rFonts w:asciiTheme="minorHAnsi" w:hAnsiTheme="minorHAnsi" w:cstheme="minorHAnsi"/>
        </w:rPr>
        <w:t>monitory</w:t>
      </w:r>
      <w:r w:rsidR="00B10A23" w:rsidRPr="009E529B">
        <w:rPr>
          <w:rFonts w:asciiTheme="minorHAnsi" w:hAnsiTheme="minorHAnsi" w:cstheme="minorHAnsi"/>
        </w:rPr>
        <w:t>, zasilacze UPS</w:t>
      </w:r>
      <w:r w:rsidR="00F54A30" w:rsidRPr="009E529B">
        <w:rPr>
          <w:rFonts w:asciiTheme="minorHAnsi" w:hAnsiTheme="minorHAnsi" w:cstheme="minorHAnsi"/>
        </w:rPr>
        <w:t>, macierz dyskowa, oprogramowanie do kasowania oraz tablety.</w:t>
      </w:r>
    </w:p>
    <w:p w14:paraId="3DEEB438" w14:textId="565312CF" w:rsidR="00EA7CED" w:rsidRPr="009E529B" w:rsidRDefault="005A4EF9" w:rsidP="003A00D5">
      <w:pPr>
        <w:spacing w:line="240" w:lineRule="auto"/>
        <w:jc w:val="both"/>
        <w:rPr>
          <w:rFonts w:cstheme="minorHAnsi"/>
        </w:rPr>
      </w:pPr>
      <w:r w:rsidRPr="009E529B">
        <w:rPr>
          <w:rFonts w:cstheme="minorHAnsi"/>
        </w:rPr>
        <w:t>Wykonawca dostarczy dwa stanowiska robocze wraz z monitorami (min. 27 cali), przeznaczone do pracy z systemem GIS</w:t>
      </w:r>
      <w:r w:rsidR="00FD1FB6">
        <w:rPr>
          <w:rFonts w:cstheme="minorHAnsi"/>
        </w:rPr>
        <w:t xml:space="preserve"> oraz CZB</w:t>
      </w:r>
      <w:r w:rsidRPr="009E529B">
        <w:rPr>
          <w:rFonts w:cstheme="minorHAnsi"/>
        </w:rPr>
        <w:t xml:space="preserve"> i obsługi dyspozytorni.</w:t>
      </w:r>
    </w:p>
    <w:p w14:paraId="5A6BB984" w14:textId="5534BFA8" w:rsidR="00EA7CED" w:rsidRPr="009E529B" w:rsidRDefault="00EA7CED">
      <w:pPr>
        <w:pStyle w:val="Akapitzlist"/>
        <w:numPr>
          <w:ilvl w:val="0"/>
          <w:numId w:val="34"/>
        </w:numPr>
        <w:spacing w:line="240" w:lineRule="auto"/>
        <w:jc w:val="both"/>
        <w:rPr>
          <w:rFonts w:cstheme="minorHAnsi"/>
          <w:b/>
          <w:bCs/>
        </w:rPr>
      </w:pPr>
      <w:r w:rsidRPr="009E529B">
        <w:rPr>
          <w:rFonts w:cstheme="minorHAnsi"/>
          <w:b/>
          <w:bCs/>
        </w:rPr>
        <w:t>Stacje operatorskie</w:t>
      </w:r>
    </w:p>
    <w:tbl>
      <w:tblPr>
        <w:tblStyle w:val="Tabela-Siatka"/>
        <w:tblW w:w="9062" w:type="dxa"/>
        <w:tblLook w:val="04A0" w:firstRow="1" w:lastRow="0" w:firstColumn="1" w:lastColumn="0" w:noHBand="0" w:noVBand="1"/>
      </w:tblPr>
      <w:tblGrid>
        <w:gridCol w:w="2405"/>
        <w:gridCol w:w="6657"/>
      </w:tblGrid>
      <w:tr w:rsidR="00C6308D" w:rsidRPr="009E529B" w14:paraId="0F166692" w14:textId="77777777" w:rsidTr="00805646">
        <w:tc>
          <w:tcPr>
            <w:tcW w:w="9062" w:type="dxa"/>
            <w:gridSpan w:val="2"/>
            <w:shd w:val="clear" w:color="auto" w:fill="D9D9D9" w:themeFill="background1" w:themeFillShade="D9"/>
          </w:tcPr>
          <w:p w14:paraId="6976D6AC" w14:textId="77777777" w:rsidR="00C6308D" w:rsidRPr="009E529B" w:rsidRDefault="00C6308D" w:rsidP="003A00D5">
            <w:pPr>
              <w:jc w:val="both"/>
              <w:rPr>
                <w:rFonts w:cstheme="minorHAnsi"/>
                <w:b/>
              </w:rPr>
            </w:pPr>
            <w:r w:rsidRPr="009E529B">
              <w:rPr>
                <w:rFonts w:cstheme="minorHAnsi"/>
                <w:b/>
              </w:rPr>
              <w:t>MINIMALNE WYMAGANIA</w:t>
            </w:r>
          </w:p>
        </w:tc>
      </w:tr>
      <w:tr w:rsidR="00C6308D" w:rsidRPr="009E529B" w14:paraId="0687400E" w14:textId="77777777" w:rsidTr="00805646">
        <w:tc>
          <w:tcPr>
            <w:tcW w:w="2405" w:type="dxa"/>
          </w:tcPr>
          <w:p w14:paraId="69699999" w14:textId="77777777" w:rsidR="00C6308D" w:rsidRPr="009E529B" w:rsidRDefault="00C6308D" w:rsidP="003A00D5">
            <w:pPr>
              <w:jc w:val="both"/>
              <w:rPr>
                <w:rFonts w:cstheme="minorHAnsi"/>
                <w:b/>
              </w:rPr>
            </w:pPr>
            <w:r w:rsidRPr="009E529B">
              <w:rPr>
                <w:rFonts w:cstheme="minorHAnsi"/>
                <w:b/>
              </w:rPr>
              <w:t>Komputer</w:t>
            </w:r>
          </w:p>
        </w:tc>
        <w:tc>
          <w:tcPr>
            <w:tcW w:w="6657" w:type="dxa"/>
          </w:tcPr>
          <w:p w14:paraId="13366305" w14:textId="4F514A2C" w:rsidR="00C6308D" w:rsidRPr="009E529B" w:rsidRDefault="00C6308D" w:rsidP="003A00D5">
            <w:pPr>
              <w:jc w:val="both"/>
              <w:rPr>
                <w:rFonts w:cstheme="minorHAnsi"/>
              </w:rPr>
            </w:pPr>
            <w:r w:rsidRPr="009E529B">
              <w:rPr>
                <w:rFonts w:cstheme="minorHAnsi"/>
              </w:rPr>
              <w:t xml:space="preserve">1. Komputer będzie wykorzystywany dla potrzeb obsługi programu typu </w:t>
            </w:r>
            <w:r w:rsidR="00FB2F13">
              <w:rPr>
                <w:rFonts w:cstheme="minorHAnsi"/>
              </w:rPr>
              <w:t xml:space="preserve"> </w:t>
            </w:r>
            <w:r w:rsidR="00FB2F13">
              <w:rPr>
                <w:rFonts w:cstheme="minorHAnsi"/>
              </w:rPr>
              <w:br/>
              <w:t xml:space="preserve">    GIS</w:t>
            </w:r>
            <w:r w:rsidR="00FD1FB6">
              <w:rPr>
                <w:rFonts w:cstheme="minorHAnsi"/>
              </w:rPr>
              <w:t xml:space="preserve"> i CZB</w:t>
            </w:r>
            <w:r w:rsidRPr="009E529B">
              <w:rPr>
                <w:rFonts w:cstheme="minorHAnsi"/>
              </w:rPr>
              <w:t>.</w:t>
            </w:r>
          </w:p>
          <w:p w14:paraId="28816187" w14:textId="77777777" w:rsidR="00C6308D" w:rsidRPr="009E529B" w:rsidRDefault="00C6308D" w:rsidP="003A00D5">
            <w:pPr>
              <w:jc w:val="both"/>
              <w:rPr>
                <w:rFonts w:cstheme="minorHAnsi"/>
              </w:rPr>
            </w:pPr>
            <w:r w:rsidRPr="009E529B">
              <w:rPr>
                <w:rFonts w:cstheme="minorHAnsi"/>
              </w:rPr>
              <w:t>2. Komputer będzie wykorzystywany dla potrzeb wykonywania analiz.</w:t>
            </w:r>
          </w:p>
        </w:tc>
      </w:tr>
      <w:tr w:rsidR="00C6308D" w:rsidRPr="009E529B" w14:paraId="331DD4C2" w14:textId="77777777" w:rsidTr="00805646">
        <w:tc>
          <w:tcPr>
            <w:tcW w:w="2405" w:type="dxa"/>
          </w:tcPr>
          <w:p w14:paraId="0DB0FB8E" w14:textId="77777777" w:rsidR="00C6308D" w:rsidRPr="009E529B" w:rsidRDefault="00C6308D" w:rsidP="003A00D5">
            <w:pPr>
              <w:jc w:val="both"/>
              <w:rPr>
                <w:rFonts w:cstheme="minorHAnsi"/>
                <w:b/>
              </w:rPr>
            </w:pPr>
            <w:r w:rsidRPr="009E529B">
              <w:rPr>
                <w:rFonts w:cstheme="minorHAnsi"/>
                <w:b/>
              </w:rPr>
              <w:t>Liczba sztuk</w:t>
            </w:r>
          </w:p>
        </w:tc>
        <w:tc>
          <w:tcPr>
            <w:tcW w:w="6657" w:type="dxa"/>
          </w:tcPr>
          <w:p w14:paraId="59AF3F57" w14:textId="77777777" w:rsidR="00C6308D" w:rsidRPr="009E529B" w:rsidRDefault="00C6308D" w:rsidP="003A00D5">
            <w:pPr>
              <w:jc w:val="both"/>
              <w:rPr>
                <w:rFonts w:cstheme="minorHAnsi"/>
                <w:b/>
              </w:rPr>
            </w:pPr>
            <w:r w:rsidRPr="009E529B">
              <w:rPr>
                <w:rFonts w:cstheme="minorHAnsi"/>
                <w:b/>
              </w:rPr>
              <w:t>2</w:t>
            </w:r>
          </w:p>
        </w:tc>
      </w:tr>
      <w:tr w:rsidR="00C6308D" w:rsidRPr="009E529B" w14:paraId="76B1028D" w14:textId="77777777" w:rsidTr="00805646">
        <w:tc>
          <w:tcPr>
            <w:tcW w:w="2405" w:type="dxa"/>
          </w:tcPr>
          <w:p w14:paraId="1A77DC63" w14:textId="77777777" w:rsidR="00C6308D" w:rsidRPr="009E529B" w:rsidRDefault="00C6308D" w:rsidP="003A00D5">
            <w:pPr>
              <w:jc w:val="both"/>
              <w:rPr>
                <w:rFonts w:cstheme="minorHAnsi"/>
                <w:b/>
              </w:rPr>
            </w:pPr>
            <w:r w:rsidRPr="009E529B">
              <w:rPr>
                <w:rFonts w:cstheme="minorHAnsi"/>
                <w:b/>
              </w:rPr>
              <w:lastRenderedPageBreak/>
              <w:t>Obudowa</w:t>
            </w:r>
          </w:p>
        </w:tc>
        <w:tc>
          <w:tcPr>
            <w:tcW w:w="6657" w:type="dxa"/>
          </w:tcPr>
          <w:p w14:paraId="034E8781" w14:textId="77777777" w:rsidR="00C6308D" w:rsidRPr="009E529B" w:rsidRDefault="00C6308D" w:rsidP="003A00D5">
            <w:pPr>
              <w:jc w:val="both"/>
              <w:rPr>
                <w:rFonts w:cstheme="minorHAnsi"/>
              </w:rPr>
            </w:pPr>
            <w:r w:rsidRPr="009E529B">
              <w:rPr>
                <w:rFonts w:cstheme="minorHAnsi"/>
              </w:rPr>
              <w:t>Obudowa komputera stojąca lub leżąca, kolory dominujące czarny lub srebrny</w:t>
            </w:r>
          </w:p>
        </w:tc>
      </w:tr>
      <w:tr w:rsidR="00C6308D" w:rsidRPr="009E529B" w14:paraId="2422BF20" w14:textId="77777777" w:rsidTr="00805646">
        <w:tc>
          <w:tcPr>
            <w:tcW w:w="2405" w:type="dxa"/>
          </w:tcPr>
          <w:p w14:paraId="7FBBDF3F" w14:textId="77777777" w:rsidR="00C6308D" w:rsidRPr="009E529B" w:rsidRDefault="00C6308D" w:rsidP="003A00D5">
            <w:pPr>
              <w:jc w:val="both"/>
              <w:rPr>
                <w:rFonts w:cstheme="minorHAnsi"/>
                <w:b/>
              </w:rPr>
            </w:pPr>
            <w:r w:rsidRPr="009E529B">
              <w:rPr>
                <w:rFonts w:cstheme="minorHAnsi"/>
                <w:b/>
              </w:rPr>
              <w:t>Chipset</w:t>
            </w:r>
          </w:p>
        </w:tc>
        <w:tc>
          <w:tcPr>
            <w:tcW w:w="6657" w:type="dxa"/>
          </w:tcPr>
          <w:p w14:paraId="657066C0" w14:textId="77777777" w:rsidR="00C6308D" w:rsidRPr="009E529B" w:rsidRDefault="00C6308D" w:rsidP="003A00D5">
            <w:pPr>
              <w:jc w:val="both"/>
              <w:rPr>
                <w:rFonts w:cstheme="minorHAnsi"/>
              </w:rPr>
            </w:pPr>
            <w:r w:rsidRPr="009E529B">
              <w:rPr>
                <w:rFonts w:cstheme="minorHAnsi"/>
              </w:rPr>
              <w:t>Dostosowany do zaoferowanego procesora.</w:t>
            </w:r>
          </w:p>
        </w:tc>
      </w:tr>
      <w:tr w:rsidR="00C6308D" w:rsidRPr="009E529B" w14:paraId="08C569F1" w14:textId="77777777" w:rsidTr="00805646">
        <w:tc>
          <w:tcPr>
            <w:tcW w:w="2405" w:type="dxa"/>
          </w:tcPr>
          <w:p w14:paraId="640AED43" w14:textId="77777777" w:rsidR="00C6308D" w:rsidRPr="009E529B" w:rsidRDefault="00C6308D" w:rsidP="003A00D5">
            <w:pPr>
              <w:jc w:val="both"/>
              <w:rPr>
                <w:rFonts w:cstheme="minorHAnsi"/>
                <w:b/>
              </w:rPr>
            </w:pPr>
            <w:r w:rsidRPr="009E529B">
              <w:rPr>
                <w:rFonts w:cstheme="minorHAnsi"/>
                <w:b/>
              </w:rPr>
              <w:t>Płyta główna</w:t>
            </w:r>
          </w:p>
        </w:tc>
        <w:tc>
          <w:tcPr>
            <w:tcW w:w="6657" w:type="dxa"/>
          </w:tcPr>
          <w:p w14:paraId="123D1DDA" w14:textId="77777777" w:rsidR="00C6308D" w:rsidRPr="009E529B" w:rsidRDefault="00C6308D" w:rsidP="003A00D5">
            <w:pPr>
              <w:jc w:val="both"/>
              <w:rPr>
                <w:rFonts w:cstheme="minorHAnsi"/>
              </w:rPr>
            </w:pPr>
            <w:r w:rsidRPr="009E529B">
              <w:rPr>
                <w:rFonts w:cstheme="minorHAnsi"/>
              </w:rPr>
              <w:t>Obsługująca zaproponowany procesor,</w:t>
            </w:r>
          </w:p>
          <w:p w14:paraId="4DAEE6FF" w14:textId="77777777" w:rsidR="00C6308D" w:rsidRPr="009E529B" w:rsidRDefault="00C6308D" w:rsidP="003A00D5">
            <w:pPr>
              <w:jc w:val="both"/>
              <w:rPr>
                <w:rFonts w:eastAsia="Times New Roman" w:cstheme="minorHAnsi"/>
                <w:b/>
                <w:bCs/>
                <w:color w:val="191919"/>
                <w:lang w:eastAsia="pl-PL"/>
              </w:rPr>
            </w:pPr>
            <w:r w:rsidRPr="009E529B">
              <w:rPr>
                <w:rFonts w:eastAsia="Times New Roman" w:cstheme="minorHAnsi"/>
                <w:b/>
                <w:bCs/>
                <w:color w:val="191919"/>
                <w:lang w:eastAsia="pl-PL"/>
              </w:rPr>
              <w:t>Sloty PCIe / M.2</w:t>
            </w:r>
          </w:p>
          <w:p w14:paraId="49E0A452"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PCIe x1</w:t>
            </w:r>
          </w:p>
          <w:p w14:paraId="4A0CB5E8"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PCIe x16</w:t>
            </w:r>
          </w:p>
          <w:p w14:paraId="64AB5022"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M.2 (Wi-Fi)</w:t>
            </w:r>
          </w:p>
          <w:p w14:paraId="1B2E13CD"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M.2 (SSD)</w:t>
            </w:r>
          </w:p>
          <w:p w14:paraId="51BA6515" w14:textId="4D94D234" w:rsidR="00C6308D" w:rsidRPr="009E529B" w:rsidRDefault="00C6308D" w:rsidP="003A00D5">
            <w:pPr>
              <w:jc w:val="both"/>
              <w:rPr>
                <w:rFonts w:eastAsia="Times New Roman" w:cstheme="minorHAnsi"/>
                <w:b/>
                <w:bCs/>
                <w:color w:val="191919"/>
                <w:lang w:eastAsia="pl-PL"/>
              </w:rPr>
            </w:pPr>
            <w:r w:rsidRPr="009E529B">
              <w:rPr>
                <w:rFonts w:eastAsia="Times New Roman" w:cstheme="minorHAnsi"/>
                <w:b/>
                <w:bCs/>
                <w:color w:val="191919"/>
                <w:lang w:eastAsia="pl-PL"/>
              </w:rPr>
              <w:t>Złącza - panel przedni</w:t>
            </w:r>
            <w:r w:rsidR="00320062">
              <w:rPr>
                <w:rFonts w:eastAsia="Times New Roman" w:cstheme="minorHAnsi"/>
                <w:b/>
                <w:bCs/>
                <w:color w:val="191919"/>
                <w:lang w:eastAsia="pl-PL"/>
              </w:rPr>
              <w:t>m</w:t>
            </w:r>
            <w:r w:rsidR="00FB2F13">
              <w:rPr>
                <w:rFonts w:eastAsia="Times New Roman" w:cstheme="minorHAnsi"/>
                <w:b/>
                <w:bCs/>
                <w:color w:val="191919"/>
                <w:lang w:eastAsia="pl-PL"/>
              </w:rPr>
              <w:t xml:space="preserve"> minimum</w:t>
            </w:r>
          </w:p>
          <w:p w14:paraId="76C4A6A6" w14:textId="77777777" w:rsidR="00C6308D" w:rsidRPr="007C1575" w:rsidRDefault="00C6308D" w:rsidP="003A00D5">
            <w:pPr>
              <w:jc w:val="both"/>
              <w:rPr>
                <w:rFonts w:eastAsia="Times New Roman" w:cstheme="minorHAnsi"/>
                <w:color w:val="191919"/>
                <w:lang w:eastAsia="pl-PL"/>
              </w:rPr>
            </w:pPr>
            <w:r w:rsidRPr="007C1575">
              <w:rPr>
                <w:rFonts w:eastAsia="Times New Roman" w:cstheme="minorHAnsi"/>
                <w:color w:val="191919"/>
                <w:lang w:eastAsia="pl-PL"/>
              </w:rPr>
              <w:t>2 x USB-A 3.2 Gen 1</w:t>
            </w:r>
          </w:p>
          <w:p w14:paraId="713A2E34" w14:textId="77777777" w:rsidR="00C6308D" w:rsidRPr="007C1575" w:rsidRDefault="00C6308D" w:rsidP="003A00D5">
            <w:pPr>
              <w:jc w:val="both"/>
              <w:rPr>
                <w:rFonts w:eastAsia="Times New Roman" w:cstheme="minorHAnsi"/>
                <w:color w:val="191919"/>
                <w:lang w:eastAsia="pl-PL"/>
              </w:rPr>
            </w:pPr>
            <w:r w:rsidRPr="007C1575">
              <w:rPr>
                <w:rFonts w:eastAsia="Times New Roman" w:cstheme="minorHAnsi"/>
                <w:color w:val="191919"/>
                <w:lang w:eastAsia="pl-PL"/>
              </w:rPr>
              <w:t>2 x USB-A 2.0</w:t>
            </w:r>
          </w:p>
          <w:p w14:paraId="600B837D"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Gniazdo combo (Słuchawki/mikrofon)</w:t>
            </w:r>
          </w:p>
          <w:p w14:paraId="34C04354" w14:textId="41E4B79E" w:rsidR="00C6308D" w:rsidRPr="009E529B" w:rsidRDefault="00C6308D" w:rsidP="003A00D5">
            <w:pPr>
              <w:jc w:val="both"/>
              <w:rPr>
                <w:rFonts w:eastAsia="Times New Roman" w:cstheme="minorHAnsi"/>
                <w:b/>
                <w:bCs/>
                <w:color w:val="191919"/>
                <w:lang w:eastAsia="pl-PL"/>
              </w:rPr>
            </w:pPr>
            <w:r w:rsidRPr="009E529B">
              <w:rPr>
                <w:rFonts w:eastAsia="Times New Roman" w:cstheme="minorHAnsi"/>
                <w:b/>
                <w:bCs/>
                <w:color w:val="191919"/>
                <w:lang w:eastAsia="pl-PL"/>
              </w:rPr>
              <w:t>Złącza - panel tylny</w:t>
            </w:r>
            <w:r w:rsidR="00FB2F13">
              <w:rPr>
                <w:rFonts w:eastAsia="Times New Roman" w:cstheme="minorHAnsi"/>
                <w:b/>
                <w:bCs/>
                <w:color w:val="191919"/>
                <w:lang w:eastAsia="pl-PL"/>
              </w:rPr>
              <w:t xml:space="preserve"> minimum</w:t>
            </w:r>
          </w:p>
          <w:p w14:paraId="4EE3BD17"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1 x HDMI 1.4</w:t>
            </w:r>
          </w:p>
          <w:p w14:paraId="11D9F174" w14:textId="77777777" w:rsidR="00C6308D" w:rsidRPr="009E529B" w:rsidRDefault="00C6308D" w:rsidP="003A00D5">
            <w:pPr>
              <w:jc w:val="both"/>
              <w:rPr>
                <w:rFonts w:eastAsia="Times New Roman" w:cstheme="minorHAnsi"/>
                <w:color w:val="191919"/>
                <w:lang w:val="en-US" w:eastAsia="pl-PL"/>
              </w:rPr>
            </w:pPr>
            <w:r w:rsidRPr="009E529B">
              <w:rPr>
                <w:rFonts w:eastAsia="Times New Roman" w:cstheme="minorHAnsi"/>
                <w:color w:val="191919"/>
                <w:lang w:val="en-US" w:eastAsia="pl-PL"/>
              </w:rPr>
              <w:t>1 x DisplayPort 1.4</w:t>
            </w:r>
          </w:p>
          <w:p w14:paraId="7110974D" w14:textId="77777777" w:rsidR="00C6308D" w:rsidRPr="009E529B" w:rsidRDefault="00C6308D" w:rsidP="003A00D5">
            <w:pPr>
              <w:jc w:val="both"/>
              <w:rPr>
                <w:rFonts w:eastAsia="Times New Roman" w:cstheme="minorHAnsi"/>
                <w:color w:val="191919"/>
                <w:lang w:val="en-US" w:eastAsia="pl-PL"/>
              </w:rPr>
            </w:pPr>
            <w:r w:rsidRPr="009E529B">
              <w:rPr>
                <w:rFonts w:eastAsia="Times New Roman" w:cstheme="minorHAnsi"/>
                <w:color w:val="191919"/>
                <w:lang w:val="en-US" w:eastAsia="pl-PL"/>
              </w:rPr>
              <w:t>2 x USB-A 3.2 Gen 1</w:t>
            </w:r>
          </w:p>
          <w:p w14:paraId="24894C9A" w14:textId="77777777" w:rsidR="00C6308D" w:rsidRPr="009E529B" w:rsidRDefault="00C6308D" w:rsidP="003A00D5">
            <w:pPr>
              <w:jc w:val="both"/>
              <w:rPr>
                <w:rFonts w:eastAsia="Times New Roman" w:cstheme="minorHAnsi"/>
                <w:color w:val="191919"/>
                <w:lang w:eastAsia="pl-PL"/>
              </w:rPr>
            </w:pPr>
            <w:r w:rsidRPr="009E529B">
              <w:rPr>
                <w:rFonts w:eastAsia="Times New Roman" w:cstheme="minorHAnsi"/>
                <w:color w:val="191919"/>
                <w:lang w:eastAsia="pl-PL"/>
              </w:rPr>
              <w:t>2 x USB-A 2.0</w:t>
            </w:r>
          </w:p>
          <w:p w14:paraId="424C6B83" w14:textId="77777777" w:rsidR="00C6308D" w:rsidRPr="009E529B" w:rsidRDefault="00C6308D" w:rsidP="003A00D5">
            <w:pPr>
              <w:jc w:val="both"/>
              <w:rPr>
                <w:rFonts w:cstheme="minorHAnsi"/>
              </w:rPr>
            </w:pPr>
            <w:r w:rsidRPr="009E529B">
              <w:rPr>
                <w:rFonts w:eastAsia="Times New Roman" w:cstheme="minorHAnsi"/>
                <w:color w:val="191919"/>
                <w:lang w:eastAsia="pl-PL"/>
              </w:rPr>
              <w:t>1 x RJ-45 (LAN)</w:t>
            </w:r>
          </w:p>
        </w:tc>
      </w:tr>
      <w:tr w:rsidR="00C6308D" w:rsidRPr="009E529B" w14:paraId="0C0CC9BA" w14:textId="77777777" w:rsidTr="00805646">
        <w:tc>
          <w:tcPr>
            <w:tcW w:w="2405" w:type="dxa"/>
          </w:tcPr>
          <w:p w14:paraId="187E04DD" w14:textId="77777777" w:rsidR="00C6308D" w:rsidRPr="009E529B" w:rsidRDefault="00C6308D" w:rsidP="003A00D5">
            <w:pPr>
              <w:jc w:val="both"/>
              <w:rPr>
                <w:rFonts w:cstheme="minorHAnsi"/>
                <w:b/>
              </w:rPr>
            </w:pPr>
            <w:r w:rsidRPr="009E529B">
              <w:rPr>
                <w:rFonts w:cstheme="minorHAnsi"/>
                <w:b/>
              </w:rPr>
              <w:t>Procesor</w:t>
            </w:r>
          </w:p>
        </w:tc>
        <w:tc>
          <w:tcPr>
            <w:tcW w:w="6657" w:type="dxa"/>
          </w:tcPr>
          <w:p w14:paraId="358D629C" w14:textId="58D5C3D8" w:rsidR="00C6308D" w:rsidRPr="009E529B" w:rsidRDefault="00C6308D" w:rsidP="003A00D5">
            <w:pPr>
              <w:jc w:val="both"/>
              <w:rPr>
                <w:rFonts w:cstheme="minorHAnsi"/>
              </w:rPr>
            </w:pPr>
            <w:r w:rsidRPr="009E529B">
              <w:rPr>
                <w:rFonts w:cstheme="minorHAnsi"/>
              </w:rPr>
              <w:t xml:space="preserve">Procesor </w:t>
            </w:r>
            <w:r w:rsidR="00FB283F" w:rsidRPr="009E529B">
              <w:rPr>
                <w:rFonts w:cstheme="minorHAnsi"/>
              </w:rPr>
              <w:t>m</w:t>
            </w:r>
            <w:r w:rsidR="00621A69" w:rsidRPr="009E529B">
              <w:rPr>
                <w:rFonts w:cstheme="minorHAnsi"/>
              </w:rPr>
              <w:t>in. 6 rdzeni / 12 wątków, taktowanie bazowe min. 2.5 GHZ, wynik PassMark CPU min. 15 000 pkt, wparcie wirtualizacji</w:t>
            </w:r>
          </w:p>
        </w:tc>
      </w:tr>
      <w:tr w:rsidR="00C6308D" w:rsidRPr="009E529B" w14:paraId="097F9CF7" w14:textId="77777777" w:rsidTr="00805646">
        <w:tc>
          <w:tcPr>
            <w:tcW w:w="2405" w:type="dxa"/>
          </w:tcPr>
          <w:p w14:paraId="61A389E2" w14:textId="77777777" w:rsidR="00C6308D" w:rsidRPr="009E529B" w:rsidRDefault="00C6308D" w:rsidP="003A00D5">
            <w:pPr>
              <w:jc w:val="both"/>
              <w:rPr>
                <w:rFonts w:cstheme="minorHAnsi"/>
                <w:b/>
              </w:rPr>
            </w:pPr>
            <w:r w:rsidRPr="009E529B">
              <w:rPr>
                <w:rFonts w:cstheme="minorHAnsi"/>
                <w:b/>
              </w:rPr>
              <w:t>Pamięć operacyjna</w:t>
            </w:r>
          </w:p>
        </w:tc>
        <w:tc>
          <w:tcPr>
            <w:tcW w:w="6657" w:type="dxa"/>
          </w:tcPr>
          <w:p w14:paraId="59ED8E79" w14:textId="586ECE08" w:rsidR="00C6308D" w:rsidRPr="009E529B" w:rsidRDefault="00C6308D" w:rsidP="003A00D5">
            <w:pPr>
              <w:jc w:val="both"/>
              <w:rPr>
                <w:rFonts w:cstheme="minorHAnsi"/>
              </w:rPr>
            </w:pPr>
            <w:r w:rsidRPr="009E529B">
              <w:rPr>
                <w:rFonts w:cstheme="minorHAnsi"/>
              </w:rPr>
              <w:t xml:space="preserve">Min 16GB z możliwością rozbudowy do </w:t>
            </w:r>
            <w:r w:rsidR="00FB283F" w:rsidRPr="009E529B">
              <w:rPr>
                <w:rFonts w:cstheme="minorHAnsi"/>
              </w:rPr>
              <w:t>64</w:t>
            </w:r>
            <w:r w:rsidRPr="009E529B">
              <w:rPr>
                <w:rFonts w:cstheme="minorHAnsi"/>
              </w:rPr>
              <w:t>GB, rodzaj pamięci min. DDR</w:t>
            </w:r>
            <w:r w:rsidR="00FB283F" w:rsidRPr="009E529B">
              <w:rPr>
                <w:rFonts w:cstheme="minorHAnsi"/>
              </w:rPr>
              <w:t>5</w:t>
            </w:r>
            <w:r w:rsidRPr="009E529B">
              <w:rPr>
                <w:rFonts w:cstheme="minorHAnsi"/>
              </w:rPr>
              <w:t xml:space="preserve">, </w:t>
            </w:r>
            <w:r w:rsidR="00FB283F" w:rsidRPr="009E529B">
              <w:rPr>
                <w:rFonts w:cstheme="minorHAnsi"/>
              </w:rPr>
              <w:t>4800</w:t>
            </w:r>
            <w:r w:rsidRPr="009E529B">
              <w:rPr>
                <w:rFonts w:cstheme="minorHAnsi"/>
              </w:rPr>
              <w:t>MHz, 1 wolny slot</w:t>
            </w:r>
          </w:p>
        </w:tc>
      </w:tr>
      <w:tr w:rsidR="00C6308D" w:rsidRPr="009E529B" w14:paraId="562122F2" w14:textId="77777777" w:rsidTr="00805646">
        <w:tc>
          <w:tcPr>
            <w:tcW w:w="2405" w:type="dxa"/>
          </w:tcPr>
          <w:p w14:paraId="7FB55D82" w14:textId="77777777" w:rsidR="00C6308D" w:rsidRPr="009E529B" w:rsidRDefault="00C6308D" w:rsidP="003A00D5">
            <w:pPr>
              <w:jc w:val="both"/>
              <w:rPr>
                <w:rFonts w:cstheme="minorHAnsi"/>
                <w:b/>
              </w:rPr>
            </w:pPr>
            <w:r w:rsidRPr="009E529B">
              <w:rPr>
                <w:rFonts w:cstheme="minorHAnsi"/>
                <w:b/>
              </w:rPr>
              <w:t>Dysk twardy</w:t>
            </w:r>
          </w:p>
        </w:tc>
        <w:tc>
          <w:tcPr>
            <w:tcW w:w="6657" w:type="dxa"/>
          </w:tcPr>
          <w:p w14:paraId="6BD143C1" w14:textId="18159E05" w:rsidR="00C6308D" w:rsidRPr="009E529B" w:rsidRDefault="00C6308D" w:rsidP="003A00D5">
            <w:pPr>
              <w:jc w:val="both"/>
              <w:rPr>
                <w:rFonts w:cstheme="minorHAnsi"/>
              </w:rPr>
            </w:pPr>
            <w:r w:rsidRPr="009E529B">
              <w:rPr>
                <w:rFonts w:cstheme="minorHAnsi"/>
              </w:rPr>
              <w:t xml:space="preserve">Min. </w:t>
            </w:r>
            <w:r w:rsidR="008176DB" w:rsidRPr="009E529B">
              <w:rPr>
                <w:rFonts w:cstheme="minorHAnsi"/>
              </w:rPr>
              <w:t xml:space="preserve">1TB </w:t>
            </w:r>
            <w:r w:rsidRPr="009E529B">
              <w:rPr>
                <w:rFonts w:cstheme="minorHAnsi"/>
              </w:rPr>
              <w:t>SSD M.2 zawierający partycję RECOVERY umożliwiającą odtworzenie systemu operacyjnego fabrycznie zainstalowanego na komputerze po awarii.</w:t>
            </w:r>
          </w:p>
        </w:tc>
      </w:tr>
      <w:tr w:rsidR="00C6308D" w:rsidRPr="009E529B" w14:paraId="5212BB9F" w14:textId="77777777" w:rsidTr="00805646">
        <w:tc>
          <w:tcPr>
            <w:tcW w:w="2405" w:type="dxa"/>
          </w:tcPr>
          <w:p w14:paraId="5046840A" w14:textId="77777777" w:rsidR="00C6308D" w:rsidRPr="009E529B" w:rsidRDefault="00C6308D" w:rsidP="003A00D5">
            <w:pPr>
              <w:jc w:val="both"/>
              <w:rPr>
                <w:rFonts w:cstheme="minorHAnsi"/>
                <w:b/>
              </w:rPr>
            </w:pPr>
            <w:r w:rsidRPr="009E529B">
              <w:rPr>
                <w:rFonts w:cstheme="minorHAnsi"/>
                <w:b/>
              </w:rPr>
              <w:t>Karta graficzna</w:t>
            </w:r>
          </w:p>
        </w:tc>
        <w:tc>
          <w:tcPr>
            <w:tcW w:w="6657" w:type="dxa"/>
          </w:tcPr>
          <w:p w14:paraId="3C446394" w14:textId="0B34ADD3" w:rsidR="00C6308D" w:rsidRPr="009E529B" w:rsidRDefault="00C6308D" w:rsidP="003A00D5">
            <w:pPr>
              <w:jc w:val="both"/>
              <w:rPr>
                <w:rFonts w:cstheme="minorHAnsi"/>
              </w:rPr>
            </w:pPr>
            <w:r w:rsidRPr="009E529B">
              <w:rPr>
                <w:rFonts w:cstheme="minorHAnsi"/>
              </w:rPr>
              <w:t xml:space="preserve">Zintegrowana karta graficzna wykorzystująca pamięć RAM systemu dynamicznie przydzielaną na potrzeby grafiki w trybie UMA (Unified Memory Access) – z możliwością dynamicznego przydzielenia </w:t>
            </w:r>
            <w:r w:rsidR="00621A69" w:rsidRPr="009E529B">
              <w:rPr>
                <w:rFonts w:cstheme="minorHAnsi"/>
              </w:rPr>
              <w:t>min. 4</w:t>
            </w:r>
            <w:r w:rsidRPr="009E529B">
              <w:rPr>
                <w:rFonts w:cstheme="minorHAnsi"/>
              </w:rPr>
              <w:t xml:space="preserve"> GB pamięci.</w:t>
            </w:r>
          </w:p>
          <w:p w14:paraId="26ACE67B" w14:textId="4C622123" w:rsidR="00C6308D" w:rsidRPr="009E529B" w:rsidRDefault="00C6308D" w:rsidP="003A00D5">
            <w:pPr>
              <w:jc w:val="both"/>
              <w:rPr>
                <w:rFonts w:cstheme="minorHAnsi"/>
              </w:rPr>
            </w:pPr>
            <w:r w:rsidRPr="009E529B">
              <w:rPr>
                <w:rFonts w:cstheme="minorHAnsi"/>
              </w:rPr>
              <w:t xml:space="preserve">Karta osiągająca w teście G3D Mark wynik min. </w:t>
            </w:r>
            <w:r w:rsidR="00621A69" w:rsidRPr="009E529B">
              <w:rPr>
                <w:rFonts w:cstheme="minorHAnsi"/>
              </w:rPr>
              <w:t>2000</w:t>
            </w:r>
            <w:r w:rsidRPr="009E529B">
              <w:rPr>
                <w:rFonts w:cstheme="minorHAnsi"/>
              </w:rPr>
              <w:t xml:space="preserve"> pkt. wynik ze strony: </w:t>
            </w:r>
            <w:hyperlink r:id="rId7" w:history="1">
              <w:r w:rsidRPr="009E529B">
                <w:rPr>
                  <w:rStyle w:val="Hipercze"/>
                  <w:rFonts w:cstheme="minorHAnsi"/>
                </w:rPr>
                <w:t>https://www.videocardbenchmark.net/</w:t>
              </w:r>
            </w:hyperlink>
            <w:r w:rsidRPr="009E529B">
              <w:rPr>
                <w:rFonts w:cstheme="minorHAnsi"/>
              </w:rPr>
              <w:t xml:space="preserve"> - załączyć do oferty.</w:t>
            </w:r>
          </w:p>
        </w:tc>
      </w:tr>
      <w:tr w:rsidR="00C6308D" w:rsidRPr="009E529B" w14:paraId="2091A36D" w14:textId="77777777" w:rsidTr="00805646">
        <w:tc>
          <w:tcPr>
            <w:tcW w:w="2405" w:type="dxa"/>
          </w:tcPr>
          <w:p w14:paraId="33B4B2C8" w14:textId="77777777" w:rsidR="00C6308D" w:rsidRPr="009E529B" w:rsidRDefault="00C6308D" w:rsidP="003A00D5">
            <w:pPr>
              <w:jc w:val="both"/>
              <w:rPr>
                <w:rFonts w:cstheme="minorHAnsi"/>
                <w:b/>
              </w:rPr>
            </w:pPr>
            <w:r w:rsidRPr="009E529B">
              <w:rPr>
                <w:rFonts w:cstheme="minorHAnsi"/>
                <w:b/>
              </w:rPr>
              <w:t>Audio/Video</w:t>
            </w:r>
          </w:p>
        </w:tc>
        <w:tc>
          <w:tcPr>
            <w:tcW w:w="6657" w:type="dxa"/>
          </w:tcPr>
          <w:p w14:paraId="363B6B56" w14:textId="77777777" w:rsidR="00C6308D" w:rsidRPr="009E529B" w:rsidRDefault="00C6308D" w:rsidP="003A00D5">
            <w:pPr>
              <w:jc w:val="both"/>
              <w:rPr>
                <w:rFonts w:cstheme="minorHAnsi"/>
              </w:rPr>
            </w:pPr>
            <w:r w:rsidRPr="009E529B">
              <w:rPr>
                <w:rFonts w:cstheme="minorHAnsi"/>
              </w:rPr>
              <w:t xml:space="preserve">Wbudowana karta dźwiękowa, zgodna z HD Audio, </w:t>
            </w:r>
          </w:p>
        </w:tc>
      </w:tr>
      <w:tr w:rsidR="00C6308D" w:rsidRPr="009E529B" w14:paraId="1F7B63E2" w14:textId="77777777" w:rsidTr="00805646">
        <w:tc>
          <w:tcPr>
            <w:tcW w:w="2405" w:type="dxa"/>
          </w:tcPr>
          <w:p w14:paraId="0E3756A1" w14:textId="77777777" w:rsidR="00C6308D" w:rsidRPr="009E529B" w:rsidRDefault="00C6308D" w:rsidP="003A00D5">
            <w:pPr>
              <w:jc w:val="both"/>
              <w:rPr>
                <w:rFonts w:cstheme="minorHAnsi"/>
                <w:b/>
              </w:rPr>
            </w:pPr>
            <w:r w:rsidRPr="009E529B">
              <w:rPr>
                <w:rFonts w:cstheme="minorHAnsi"/>
                <w:b/>
              </w:rPr>
              <w:t>Karta sieciowa</w:t>
            </w:r>
          </w:p>
        </w:tc>
        <w:tc>
          <w:tcPr>
            <w:tcW w:w="6657" w:type="dxa"/>
          </w:tcPr>
          <w:p w14:paraId="7C0323A5" w14:textId="77777777" w:rsidR="00C6308D" w:rsidRPr="009E529B" w:rsidRDefault="00C6308D" w:rsidP="003A00D5">
            <w:pPr>
              <w:jc w:val="both"/>
              <w:rPr>
                <w:rFonts w:cstheme="minorHAnsi"/>
              </w:rPr>
            </w:pPr>
            <w:r w:rsidRPr="009E529B">
              <w:rPr>
                <w:rFonts w:cstheme="minorHAnsi"/>
              </w:rPr>
              <w:t>Zintegrowana z płytą główną 1000  Gb/S– RJ 45.</w:t>
            </w:r>
          </w:p>
        </w:tc>
      </w:tr>
      <w:tr w:rsidR="00C6308D" w:rsidRPr="009E529B" w14:paraId="16CDD183" w14:textId="77777777" w:rsidTr="00805646">
        <w:tc>
          <w:tcPr>
            <w:tcW w:w="2405" w:type="dxa"/>
          </w:tcPr>
          <w:p w14:paraId="5259A06B" w14:textId="77777777" w:rsidR="00C6308D" w:rsidRDefault="00C6308D" w:rsidP="003A00D5">
            <w:pPr>
              <w:jc w:val="both"/>
              <w:rPr>
                <w:rFonts w:cstheme="minorHAnsi"/>
                <w:b/>
              </w:rPr>
            </w:pPr>
            <w:r w:rsidRPr="009E529B">
              <w:rPr>
                <w:rFonts w:cstheme="minorHAnsi"/>
                <w:b/>
              </w:rPr>
              <w:t>Porty/Złącza</w:t>
            </w:r>
          </w:p>
          <w:p w14:paraId="5BB3A127" w14:textId="49CBA17C" w:rsidR="00796C79" w:rsidRPr="009E529B" w:rsidRDefault="00796C79" w:rsidP="003A00D5">
            <w:pPr>
              <w:jc w:val="both"/>
              <w:rPr>
                <w:rFonts w:cstheme="minorHAnsi"/>
                <w:b/>
              </w:rPr>
            </w:pPr>
            <w:r>
              <w:rPr>
                <w:rFonts w:cstheme="minorHAnsi"/>
                <w:b/>
              </w:rPr>
              <w:t>minimum</w:t>
            </w:r>
          </w:p>
        </w:tc>
        <w:tc>
          <w:tcPr>
            <w:tcW w:w="6657" w:type="dxa"/>
          </w:tcPr>
          <w:p w14:paraId="153A3D06" w14:textId="083754E0" w:rsidR="00C6308D" w:rsidRPr="009E529B" w:rsidRDefault="00C6308D">
            <w:pPr>
              <w:pStyle w:val="Akapitzlist"/>
              <w:numPr>
                <w:ilvl w:val="0"/>
                <w:numId w:val="28"/>
              </w:numPr>
              <w:suppressAutoHyphens/>
              <w:ind w:left="458"/>
              <w:jc w:val="both"/>
              <w:rPr>
                <w:rFonts w:cstheme="minorHAnsi"/>
              </w:rPr>
            </w:pPr>
            <w:r w:rsidRPr="009E529B">
              <w:rPr>
                <w:rFonts w:cstheme="minorHAnsi"/>
              </w:rPr>
              <w:t xml:space="preserve">USB 3.2 Gen. 1 - </w:t>
            </w:r>
            <w:r w:rsidR="00CF4444">
              <w:rPr>
                <w:rFonts w:cstheme="minorHAnsi"/>
              </w:rPr>
              <w:t>3</w:t>
            </w:r>
            <w:r w:rsidRPr="009E529B">
              <w:rPr>
                <w:rFonts w:cstheme="minorHAnsi"/>
              </w:rPr>
              <w:t xml:space="preserve"> szt.</w:t>
            </w:r>
          </w:p>
          <w:p w14:paraId="7643B936" w14:textId="77777777" w:rsidR="00C6308D" w:rsidRPr="009E529B" w:rsidRDefault="00C6308D">
            <w:pPr>
              <w:pStyle w:val="Akapitzlist"/>
              <w:numPr>
                <w:ilvl w:val="0"/>
                <w:numId w:val="28"/>
              </w:numPr>
              <w:suppressAutoHyphens/>
              <w:ind w:left="458"/>
              <w:jc w:val="both"/>
              <w:rPr>
                <w:rFonts w:cstheme="minorHAnsi"/>
              </w:rPr>
            </w:pPr>
            <w:r w:rsidRPr="009E529B">
              <w:rPr>
                <w:rFonts w:cstheme="minorHAnsi"/>
              </w:rPr>
              <w:t>USB 2.0 - 4 szt.</w:t>
            </w:r>
          </w:p>
          <w:p w14:paraId="1F254900" w14:textId="77777777" w:rsidR="00C6308D" w:rsidRPr="009E529B" w:rsidRDefault="00C6308D">
            <w:pPr>
              <w:pStyle w:val="Akapitzlist"/>
              <w:numPr>
                <w:ilvl w:val="0"/>
                <w:numId w:val="28"/>
              </w:numPr>
              <w:suppressAutoHyphens/>
              <w:ind w:left="458"/>
              <w:jc w:val="both"/>
              <w:rPr>
                <w:rFonts w:cstheme="minorHAnsi"/>
              </w:rPr>
            </w:pPr>
            <w:r w:rsidRPr="009E529B">
              <w:rPr>
                <w:rFonts w:cstheme="minorHAnsi"/>
              </w:rPr>
              <w:t>HDMI 1.4 - 1 szt.</w:t>
            </w:r>
          </w:p>
          <w:p w14:paraId="746E4C8E" w14:textId="77777777" w:rsidR="00C6308D" w:rsidRPr="009E529B" w:rsidRDefault="00C6308D">
            <w:pPr>
              <w:pStyle w:val="Akapitzlist"/>
              <w:numPr>
                <w:ilvl w:val="0"/>
                <w:numId w:val="28"/>
              </w:numPr>
              <w:suppressAutoHyphens/>
              <w:ind w:left="458"/>
              <w:jc w:val="both"/>
              <w:rPr>
                <w:rFonts w:cstheme="minorHAnsi"/>
              </w:rPr>
            </w:pPr>
            <w:r w:rsidRPr="009E529B">
              <w:rPr>
                <w:rFonts w:cstheme="minorHAnsi"/>
                <w:color w:val="191919"/>
                <w:lang w:eastAsia="pl-PL"/>
              </w:rPr>
              <w:t>1 x DisplayPort 1.4</w:t>
            </w:r>
          </w:p>
          <w:p w14:paraId="467BCF55" w14:textId="77777777" w:rsidR="00C6308D" w:rsidRPr="009E529B" w:rsidRDefault="00C6308D">
            <w:pPr>
              <w:pStyle w:val="Akapitzlist"/>
              <w:numPr>
                <w:ilvl w:val="0"/>
                <w:numId w:val="28"/>
              </w:numPr>
              <w:suppressAutoHyphens/>
              <w:ind w:left="458"/>
              <w:jc w:val="both"/>
              <w:rPr>
                <w:rFonts w:cstheme="minorHAnsi"/>
              </w:rPr>
            </w:pPr>
            <w:r w:rsidRPr="009E529B">
              <w:rPr>
                <w:rFonts w:cstheme="minorHAnsi"/>
              </w:rPr>
              <w:t>Wyjście słuchawkowe/wejście mikrofonowe - 1 szt.</w:t>
            </w:r>
          </w:p>
        </w:tc>
      </w:tr>
      <w:tr w:rsidR="00C6308D" w:rsidRPr="009E529B" w14:paraId="4772815B" w14:textId="77777777" w:rsidTr="00805646">
        <w:tc>
          <w:tcPr>
            <w:tcW w:w="2405" w:type="dxa"/>
          </w:tcPr>
          <w:p w14:paraId="70EB5C10" w14:textId="77777777" w:rsidR="00C6308D" w:rsidRPr="009E529B" w:rsidRDefault="00C6308D" w:rsidP="003A00D5">
            <w:pPr>
              <w:jc w:val="both"/>
              <w:rPr>
                <w:rFonts w:cstheme="minorHAnsi"/>
                <w:b/>
              </w:rPr>
            </w:pPr>
            <w:r w:rsidRPr="009E529B">
              <w:rPr>
                <w:rFonts w:cstheme="minorHAnsi"/>
                <w:b/>
              </w:rPr>
              <w:t>Klawiatura</w:t>
            </w:r>
          </w:p>
        </w:tc>
        <w:tc>
          <w:tcPr>
            <w:tcW w:w="6657" w:type="dxa"/>
          </w:tcPr>
          <w:p w14:paraId="1037CAFA" w14:textId="77777777" w:rsidR="00C6308D" w:rsidRPr="009E529B" w:rsidRDefault="00C6308D" w:rsidP="003A00D5">
            <w:pPr>
              <w:jc w:val="both"/>
              <w:rPr>
                <w:rFonts w:cstheme="minorHAnsi"/>
              </w:rPr>
            </w:pPr>
            <w:r w:rsidRPr="009E529B">
              <w:rPr>
                <w:rFonts w:cstheme="minorHAnsi"/>
              </w:rPr>
              <w:t>Klawiatura bezprzewodowa,  układ US. Klawiatura z wydzielonym blokiem numerycznym.</w:t>
            </w:r>
          </w:p>
        </w:tc>
      </w:tr>
      <w:tr w:rsidR="00C6308D" w:rsidRPr="009E529B" w14:paraId="0A239B7C" w14:textId="77777777" w:rsidTr="00805646">
        <w:tc>
          <w:tcPr>
            <w:tcW w:w="2405" w:type="dxa"/>
          </w:tcPr>
          <w:p w14:paraId="0ED9642B" w14:textId="77777777" w:rsidR="00C6308D" w:rsidRPr="009E529B" w:rsidRDefault="00C6308D" w:rsidP="003A00D5">
            <w:pPr>
              <w:jc w:val="both"/>
              <w:rPr>
                <w:rFonts w:cstheme="minorHAnsi"/>
                <w:b/>
              </w:rPr>
            </w:pPr>
            <w:r w:rsidRPr="009E529B">
              <w:rPr>
                <w:rFonts w:cstheme="minorHAnsi"/>
                <w:b/>
              </w:rPr>
              <w:t>WiFi</w:t>
            </w:r>
          </w:p>
        </w:tc>
        <w:tc>
          <w:tcPr>
            <w:tcW w:w="6657" w:type="dxa"/>
          </w:tcPr>
          <w:p w14:paraId="44E46C82" w14:textId="77777777" w:rsidR="00C6308D" w:rsidRPr="009E529B" w:rsidRDefault="00C6308D" w:rsidP="003A00D5">
            <w:pPr>
              <w:jc w:val="both"/>
              <w:rPr>
                <w:rFonts w:cstheme="minorHAnsi"/>
              </w:rPr>
            </w:pPr>
            <w:r w:rsidRPr="009E529B">
              <w:rPr>
                <w:rFonts w:cstheme="minorHAnsi"/>
              </w:rPr>
              <w:t>Wbudowana karta sieciowa, pracująca w standardzie AX.</w:t>
            </w:r>
          </w:p>
        </w:tc>
      </w:tr>
      <w:tr w:rsidR="00C6308D" w:rsidRPr="009E529B" w14:paraId="3B8CA223" w14:textId="77777777" w:rsidTr="00805646">
        <w:tc>
          <w:tcPr>
            <w:tcW w:w="2405" w:type="dxa"/>
          </w:tcPr>
          <w:p w14:paraId="12B084F2" w14:textId="77777777" w:rsidR="00C6308D" w:rsidRPr="009E529B" w:rsidRDefault="00C6308D" w:rsidP="003A00D5">
            <w:pPr>
              <w:jc w:val="both"/>
              <w:rPr>
                <w:rFonts w:cstheme="minorHAnsi"/>
                <w:b/>
              </w:rPr>
            </w:pPr>
            <w:r w:rsidRPr="009E529B">
              <w:rPr>
                <w:rFonts w:cstheme="minorHAnsi"/>
                <w:b/>
              </w:rPr>
              <w:t>Zasilacz</w:t>
            </w:r>
          </w:p>
        </w:tc>
        <w:tc>
          <w:tcPr>
            <w:tcW w:w="6657" w:type="dxa"/>
          </w:tcPr>
          <w:p w14:paraId="18E8F1B0" w14:textId="77777777" w:rsidR="00C6308D" w:rsidRPr="009E529B" w:rsidRDefault="00C6308D" w:rsidP="003A00D5">
            <w:pPr>
              <w:jc w:val="both"/>
              <w:rPr>
                <w:rFonts w:cstheme="minorHAnsi"/>
              </w:rPr>
            </w:pPr>
            <w:r w:rsidRPr="009E529B">
              <w:rPr>
                <w:rFonts w:cstheme="minorHAnsi"/>
              </w:rPr>
              <w:t>Zasilacz wewnętrzny min 160W.</w:t>
            </w:r>
          </w:p>
        </w:tc>
      </w:tr>
      <w:tr w:rsidR="00C6308D" w:rsidRPr="009E529B" w14:paraId="58786255" w14:textId="77777777" w:rsidTr="00805646">
        <w:tc>
          <w:tcPr>
            <w:tcW w:w="2405" w:type="dxa"/>
          </w:tcPr>
          <w:p w14:paraId="1D34F135" w14:textId="77777777" w:rsidR="00C6308D" w:rsidRPr="009E529B" w:rsidRDefault="00C6308D" w:rsidP="003A00D5">
            <w:pPr>
              <w:jc w:val="both"/>
              <w:rPr>
                <w:rFonts w:cstheme="minorHAnsi"/>
                <w:b/>
              </w:rPr>
            </w:pPr>
            <w:r w:rsidRPr="009E529B">
              <w:rPr>
                <w:rFonts w:cstheme="minorHAnsi"/>
                <w:b/>
              </w:rPr>
              <w:t>Mysz OSB</w:t>
            </w:r>
          </w:p>
        </w:tc>
        <w:tc>
          <w:tcPr>
            <w:tcW w:w="6657" w:type="dxa"/>
          </w:tcPr>
          <w:p w14:paraId="13164597" w14:textId="46681D6E" w:rsidR="00C6308D" w:rsidRPr="009E529B" w:rsidRDefault="00C6308D" w:rsidP="003A00D5">
            <w:pPr>
              <w:jc w:val="both"/>
              <w:rPr>
                <w:rFonts w:cstheme="minorHAnsi"/>
              </w:rPr>
            </w:pPr>
            <w:r w:rsidRPr="009E529B">
              <w:rPr>
                <w:rFonts w:cstheme="minorHAnsi"/>
              </w:rPr>
              <w:t xml:space="preserve">Mysz optyczna, bezprzewodowa, dwuklawiszowa z rolką, czułość DPI min. 1000. </w:t>
            </w:r>
          </w:p>
        </w:tc>
      </w:tr>
      <w:tr w:rsidR="00C6308D" w:rsidRPr="009E529B" w14:paraId="1CD41627" w14:textId="77777777" w:rsidTr="00805646">
        <w:tc>
          <w:tcPr>
            <w:tcW w:w="2405" w:type="dxa"/>
          </w:tcPr>
          <w:p w14:paraId="1D6144BA" w14:textId="77777777" w:rsidR="00C6308D" w:rsidRPr="009E529B" w:rsidRDefault="00C6308D" w:rsidP="003A00D5">
            <w:pPr>
              <w:jc w:val="both"/>
              <w:rPr>
                <w:rFonts w:cstheme="minorHAnsi"/>
                <w:b/>
              </w:rPr>
            </w:pPr>
            <w:r w:rsidRPr="009E529B">
              <w:rPr>
                <w:rFonts w:cstheme="minorHAnsi"/>
                <w:b/>
              </w:rPr>
              <w:t>Bezpieczeństwo</w:t>
            </w:r>
          </w:p>
        </w:tc>
        <w:tc>
          <w:tcPr>
            <w:tcW w:w="6657" w:type="dxa"/>
          </w:tcPr>
          <w:p w14:paraId="379651FD" w14:textId="77777777" w:rsidR="00C6308D" w:rsidRPr="0050289F" w:rsidRDefault="00C6308D" w:rsidP="0050289F">
            <w:pPr>
              <w:suppressAutoHyphens/>
              <w:jc w:val="both"/>
              <w:rPr>
                <w:rFonts w:cstheme="minorHAnsi"/>
              </w:rPr>
            </w:pPr>
            <w:r w:rsidRPr="0050289F">
              <w:rPr>
                <w:rFonts w:cstheme="minorHAnsi"/>
              </w:rPr>
              <w:t xml:space="preserve">Zintegrowany z płytą główną dedykowany układ sprzętowy służący do tworzenia i zarządzania wygenerowanymi przez komputer kluczami </w:t>
            </w:r>
            <w:r w:rsidRPr="0050289F">
              <w:rPr>
                <w:rFonts w:cstheme="minorHAnsi"/>
              </w:rPr>
              <w:lastRenderedPageBreak/>
              <w:t>szyfrowania. Zabezpieczenie to musi posiadać możliwość szyfrowania poufnych dokumentów przechowywanych na dysku twardym przy użyciu klucza sprzętowego (TPM 2.0).</w:t>
            </w:r>
          </w:p>
        </w:tc>
      </w:tr>
      <w:tr w:rsidR="00CC1BFA" w:rsidRPr="00C270CA" w14:paraId="0D8C1AD9" w14:textId="77777777" w:rsidTr="00805646">
        <w:tc>
          <w:tcPr>
            <w:tcW w:w="2405" w:type="dxa"/>
          </w:tcPr>
          <w:p w14:paraId="59DE1C7C" w14:textId="77777777" w:rsidR="00CC1BFA" w:rsidRPr="00C270CA" w:rsidRDefault="00CC1BFA" w:rsidP="00805646">
            <w:pPr>
              <w:spacing w:line="276" w:lineRule="auto"/>
              <w:rPr>
                <w:rFonts w:cstheme="minorHAnsi"/>
                <w:b/>
                <w:sz w:val="24"/>
                <w:szCs w:val="24"/>
              </w:rPr>
            </w:pPr>
            <w:r w:rsidRPr="00C270CA">
              <w:rPr>
                <w:rFonts w:cstheme="minorHAnsi"/>
                <w:b/>
                <w:sz w:val="24"/>
                <w:szCs w:val="24"/>
              </w:rPr>
              <w:lastRenderedPageBreak/>
              <w:t>System operacyjny</w:t>
            </w:r>
          </w:p>
        </w:tc>
        <w:tc>
          <w:tcPr>
            <w:tcW w:w="6657" w:type="dxa"/>
          </w:tcPr>
          <w:p w14:paraId="38F7A4A1" w14:textId="77777777" w:rsidR="00CC1BFA" w:rsidRPr="00C270CA" w:rsidRDefault="00CC1BFA" w:rsidP="00805646">
            <w:pPr>
              <w:spacing w:line="276" w:lineRule="auto"/>
              <w:jc w:val="both"/>
              <w:rPr>
                <w:rFonts w:cstheme="minorHAnsi"/>
                <w:sz w:val="24"/>
                <w:szCs w:val="24"/>
              </w:rPr>
            </w:pPr>
            <w:r w:rsidRPr="00C270CA">
              <w:rPr>
                <w:rFonts w:cstheme="minorHAnsi"/>
                <w:sz w:val="24"/>
                <w:szCs w:val="24"/>
              </w:rPr>
              <w:t>System operacyjny klasy PC musi spełniać następujące wymagania poprzez wbudowane mechanizmy, bez użycia dodatkowych aplikacji:</w:t>
            </w:r>
          </w:p>
          <w:p w14:paraId="0F737754"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Dostępne dwa rodzaje graficznego interfejsu użytkownika:</w:t>
            </w:r>
          </w:p>
          <w:p w14:paraId="5BB585E4" w14:textId="77777777" w:rsidR="00CC1BFA" w:rsidRPr="00C270CA" w:rsidRDefault="00CC1BFA">
            <w:pPr>
              <w:pStyle w:val="Akapitzlist"/>
              <w:numPr>
                <w:ilvl w:val="1"/>
                <w:numId w:val="41"/>
              </w:numPr>
              <w:suppressAutoHyphens/>
              <w:spacing w:before="120" w:line="276" w:lineRule="auto"/>
              <w:jc w:val="both"/>
              <w:rPr>
                <w:rFonts w:cstheme="minorHAnsi"/>
                <w:sz w:val="24"/>
                <w:szCs w:val="24"/>
              </w:rPr>
            </w:pPr>
            <w:r w:rsidRPr="00C270CA">
              <w:rPr>
                <w:rFonts w:cstheme="minorHAnsi"/>
                <w:sz w:val="24"/>
                <w:szCs w:val="24"/>
              </w:rPr>
              <w:t>Klasyczny, umożliwiający obsługę przy pomocy klawiatury i myszy,</w:t>
            </w:r>
          </w:p>
          <w:p w14:paraId="5DDE5464" w14:textId="77777777" w:rsidR="00CC1BFA" w:rsidRPr="00C270CA" w:rsidRDefault="00CC1BFA">
            <w:pPr>
              <w:pStyle w:val="Akapitzlist"/>
              <w:numPr>
                <w:ilvl w:val="1"/>
                <w:numId w:val="41"/>
              </w:numPr>
              <w:suppressAutoHyphens/>
              <w:spacing w:before="120" w:line="276" w:lineRule="auto"/>
              <w:jc w:val="both"/>
              <w:rPr>
                <w:rFonts w:cstheme="minorHAnsi"/>
                <w:sz w:val="24"/>
                <w:szCs w:val="24"/>
              </w:rPr>
            </w:pPr>
            <w:r w:rsidRPr="00C270CA">
              <w:rPr>
                <w:rFonts w:cstheme="minorHAnsi"/>
                <w:sz w:val="24"/>
                <w:szCs w:val="24"/>
              </w:rPr>
              <w:t>Dotykowy umożliwiający sterowanie dotykiem na urządzeniach typu tablet lub monitorach dotykowych</w:t>
            </w:r>
          </w:p>
          <w:p w14:paraId="355874FE"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 xml:space="preserve">Funkcje związane z obsługą komputerów typu tablet, </w:t>
            </w:r>
            <w:r>
              <w:rPr>
                <w:rFonts w:cstheme="minorHAnsi"/>
                <w:sz w:val="24"/>
                <w:szCs w:val="24"/>
              </w:rPr>
              <w:br/>
            </w:r>
            <w:r w:rsidRPr="00C270CA">
              <w:rPr>
                <w:rFonts w:cstheme="minorHAnsi"/>
                <w:sz w:val="24"/>
                <w:szCs w:val="24"/>
              </w:rPr>
              <w:t>z wbudowanym modułem „uczenia się” pisma użytkownika – obsługa języka polskiego.</w:t>
            </w:r>
          </w:p>
          <w:p w14:paraId="1D8D06FF"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 xml:space="preserve">Interfejs użytkownika dostępny w wielu językach </w:t>
            </w:r>
            <w:r>
              <w:rPr>
                <w:rFonts w:cstheme="minorHAnsi"/>
                <w:sz w:val="24"/>
                <w:szCs w:val="24"/>
              </w:rPr>
              <w:br/>
            </w:r>
            <w:r w:rsidRPr="00C270CA">
              <w:rPr>
                <w:rFonts w:cstheme="minorHAnsi"/>
                <w:sz w:val="24"/>
                <w:szCs w:val="24"/>
              </w:rPr>
              <w:t>do wyboru – w tym polskim i angielskim.</w:t>
            </w:r>
          </w:p>
          <w:p w14:paraId="46522C7E"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Możliwość tworzenia pulpitów wirtualnych, przenoszenia aplikacji pomiędzy pulpitami i przełączanie się pomiędzy pulpitami za pomocą skrótów klawiaturowych lub GUI.</w:t>
            </w:r>
          </w:p>
          <w:p w14:paraId="5981BF07"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Wbudowane w system operacyjny minimum dwie przeglądarki Internetowe.</w:t>
            </w:r>
          </w:p>
          <w:p w14:paraId="618A66E7"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 xml:space="preserve">Zintegrowany z systemem moduł wyszukiwania informacji (plików różnego typu, tekstów, metadanych) dostępny </w:t>
            </w:r>
            <w:r>
              <w:rPr>
                <w:rFonts w:cstheme="minorHAnsi"/>
                <w:sz w:val="24"/>
                <w:szCs w:val="24"/>
              </w:rPr>
              <w:br/>
            </w:r>
            <w:r w:rsidRPr="00C270CA">
              <w:rPr>
                <w:rFonts w:cstheme="minorHAnsi"/>
                <w:sz w:val="24"/>
                <w:szCs w:val="24"/>
              </w:rPr>
              <w:t xml:space="preserve">z kilku poziomów: poziom menu, poziom otwartego okna systemu operacyjnego; system wyszukiwania oparty </w:t>
            </w:r>
            <w:r>
              <w:rPr>
                <w:rFonts w:cstheme="minorHAnsi"/>
                <w:sz w:val="24"/>
                <w:szCs w:val="24"/>
              </w:rPr>
              <w:br/>
            </w:r>
            <w:r w:rsidRPr="00C270CA">
              <w:rPr>
                <w:rFonts w:cstheme="minorHAnsi"/>
                <w:sz w:val="24"/>
                <w:szCs w:val="24"/>
              </w:rPr>
              <w:t>na konfigurowalnym przez użytkownika module indeksacji zasobów lokalnych.</w:t>
            </w:r>
          </w:p>
          <w:p w14:paraId="159A9352"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Zlokalizowane w języku polskim, co najmniej następujące elementy: menu, pomoc, komunikaty systemowe, menedżer plików.</w:t>
            </w:r>
          </w:p>
          <w:p w14:paraId="66127DBD"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 xml:space="preserve">Graficzne środowisko instalacji i konfiguracji dostępne </w:t>
            </w:r>
            <w:r>
              <w:rPr>
                <w:rFonts w:cstheme="minorHAnsi"/>
                <w:sz w:val="24"/>
                <w:szCs w:val="24"/>
              </w:rPr>
              <w:br/>
            </w:r>
            <w:r w:rsidRPr="00C270CA">
              <w:rPr>
                <w:rFonts w:cstheme="minorHAnsi"/>
                <w:sz w:val="24"/>
                <w:szCs w:val="24"/>
              </w:rPr>
              <w:t>w języku polskim.</w:t>
            </w:r>
          </w:p>
          <w:p w14:paraId="6E6EAA67"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Wbudowany system pomocy w języku polskim.</w:t>
            </w:r>
          </w:p>
          <w:p w14:paraId="268C1D18"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Możliwość przystosowania stanowiska dla osób niepełnosprawnych (np. słabo widzących).</w:t>
            </w:r>
          </w:p>
          <w:p w14:paraId="6844D5F1"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lastRenderedPageBreak/>
              <w:t>Możliwość sterowania czasem dostarczania nowych wersji systemu operacyjnego, możliwość centralnego opóźniania dostarczania nowej wersji o minimum 4 miesiące.</w:t>
            </w:r>
          </w:p>
          <w:p w14:paraId="33D06F8B" w14:textId="1EE78B0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Klucz produktu przypisany do komputera aby przy ponownej reinstalacji systemu nie było konieczności wpisywania klucza.</w:t>
            </w:r>
          </w:p>
          <w:p w14:paraId="5E53FE09"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Możliwość podłączenia do domeny Active Directory.</w:t>
            </w:r>
          </w:p>
          <w:p w14:paraId="5745979A" w14:textId="77777777" w:rsidR="00CC1BFA" w:rsidRPr="00C270CA" w:rsidRDefault="00CC1BFA">
            <w:pPr>
              <w:pStyle w:val="Akapitzlist"/>
              <w:numPr>
                <w:ilvl w:val="0"/>
                <w:numId w:val="41"/>
              </w:numPr>
              <w:suppressAutoHyphens/>
              <w:spacing w:before="120" w:line="276" w:lineRule="auto"/>
              <w:jc w:val="both"/>
              <w:rPr>
                <w:rFonts w:cstheme="minorHAnsi"/>
                <w:sz w:val="24"/>
                <w:szCs w:val="24"/>
              </w:rPr>
            </w:pPr>
            <w:r w:rsidRPr="00C270CA">
              <w:rPr>
                <w:rFonts w:cstheme="minorHAnsi"/>
                <w:sz w:val="24"/>
                <w:szCs w:val="24"/>
              </w:rPr>
              <w:t>Oferowany system musi być dostarczony w najnowszej dostępnej wersji  z wszystkimi aktualizacjami.</w:t>
            </w:r>
          </w:p>
          <w:p w14:paraId="23D5E436" w14:textId="77777777" w:rsidR="00CC1BFA" w:rsidRPr="00C270CA" w:rsidRDefault="00CC1BFA" w:rsidP="00805646">
            <w:pPr>
              <w:spacing w:line="276" w:lineRule="auto"/>
              <w:jc w:val="both"/>
              <w:rPr>
                <w:rFonts w:cstheme="minorHAnsi"/>
                <w:sz w:val="24"/>
                <w:szCs w:val="24"/>
              </w:rPr>
            </w:pPr>
          </w:p>
          <w:p w14:paraId="5FA0A95B" w14:textId="77777777" w:rsidR="00CC1BFA" w:rsidRPr="00C270CA" w:rsidRDefault="00CC1BFA" w:rsidP="00805646">
            <w:pPr>
              <w:spacing w:line="276" w:lineRule="auto"/>
              <w:jc w:val="both"/>
              <w:rPr>
                <w:rFonts w:cstheme="minorHAnsi"/>
                <w:sz w:val="24"/>
                <w:szCs w:val="24"/>
              </w:rPr>
            </w:pPr>
            <w:r w:rsidRPr="00C270CA">
              <w:rPr>
                <w:rFonts w:cstheme="minorHAnsi"/>
                <w:sz w:val="24"/>
                <w:szCs w:val="24"/>
              </w:rPr>
              <w:t>W formularzu oferty trzeba podać nazwę oferowanego oprogramowania.</w:t>
            </w:r>
          </w:p>
          <w:p w14:paraId="318DFBAD" w14:textId="77777777" w:rsidR="00CC1BFA" w:rsidRPr="00C270CA" w:rsidRDefault="00CC1BFA" w:rsidP="00805646">
            <w:pPr>
              <w:spacing w:line="276" w:lineRule="auto"/>
              <w:jc w:val="both"/>
              <w:rPr>
                <w:rFonts w:cstheme="minorHAnsi"/>
                <w:sz w:val="24"/>
                <w:szCs w:val="24"/>
              </w:rPr>
            </w:pPr>
            <w:r w:rsidRPr="00C270CA">
              <w:rPr>
                <w:rFonts w:cstheme="minorHAnsi"/>
                <w:sz w:val="24"/>
                <w:szCs w:val="24"/>
              </w:rPr>
              <w:t xml:space="preserve">Oprogramowanie musi być kompatybilne i współpracować </w:t>
            </w:r>
            <w:r>
              <w:rPr>
                <w:rFonts w:cstheme="minorHAnsi"/>
                <w:sz w:val="24"/>
                <w:szCs w:val="24"/>
              </w:rPr>
              <w:br/>
            </w:r>
            <w:r w:rsidRPr="00C270CA">
              <w:rPr>
                <w:rFonts w:cstheme="minorHAnsi"/>
                <w:sz w:val="24"/>
                <w:szCs w:val="24"/>
              </w:rPr>
              <w:t>z oprogramowaniem zainstalowanym u zamawiającego.</w:t>
            </w:r>
          </w:p>
          <w:p w14:paraId="2EFCD9BD" w14:textId="77777777" w:rsidR="00CC1BFA" w:rsidRPr="00C270CA" w:rsidRDefault="00CC1BFA" w:rsidP="00805646">
            <w:pPr>
              <w:spacing w:line="276" w:lineRule="auto"/>
              <w:jc w:val="both"/>
              <w:rPr>
                <w:rFonts w:cstheme="minorHAnsi"/>
                <w:sz w:val="24"/>
                <w:szCs w:val="24"/>
              </w:rPr>
            </w:pPr>
            <w:r w:rsidRPr="00C270CA">
              <w:rPr>
                <w:rFonts w:cstheme="minorHAnsi"/>
                <w:sz w:val="24"/>
                <w:szCs w:val="24"/>
              </w:rPr>
              <w:t xml:space="preserve">Oprogramowanie powinno posiadać certyfikat autentyczności lub unikalny kod aktywacyjny, </w:t>
            </w:r>
          </w:p>
          <w:p w14:paraId="353A02D9" w14:textId="77777777" w:rsidR="00CC1BFA" w:rsidRPr="00C270CA" w:rsidRDefault="00CC1BFA" w:rsidP="00805646">
            <w:pPr>
              <w:spacing w:line="276" w:lineRule="auto"/>
              <w:jc w:val="both"/>
              <w:rPr>
                <w:rFonts w:cstheme="minorHAnsi"/>
                <w:sz w:val="24"/>
                <w:szCs w:val="24"/>
              </w:rPr>
            </w:pPr>
            <w:r w:rsidRPr="00C270CA">
              <w:rPr>
                <w:rFonts w:cstheme="minorHAnsi"/>
                <w:sz w:val="24"/>
                <w:szCs w:val="24"/>
              </w:rPr>
              <w:t>Zamawiający nie dopuszcza w systemie możliwości instalacji dodatkowych narzędzi emulujących działanie systemów.</w:t>
            </w:r>
          </w:p>
        </w:tc>
      </w:tr>
      <w:tr w:rsidR="00920018" w:rsidRPr="00C270CA" w14:paraId="39FE7F1D" w14:textId="77777777" w:rsidTr="00805646">
        <w:tc>
          <w:tcPr>
            <w:tcW w:w="2405" w:type="dxa"/>
          </w:tcPr>
          <w:p w14:paraId="79186C81" w14:textId="77777777" w:rsidR="00920018" w:rsidRPr="00C270CA" w:rsidRDefault="00920018" w:rsidP="00805646">
            <w:pPr>
              <w:spacing w:line="276" w:lineRule="auto"/>
              <w:rPr>
                <w:rFonts w:cstheme="minorHAnsi"/>
                <w:b/>
                <w:sz w:val="24"/>
                <w:szCs w:val="24"/>
              </w:rPr>
            </w:pPr>
            <w:r w:rsidRPr="00C270CA">
              <w:rPr>
                <w:rFonts w:cstheme="minorHAnsi"/>
                <w:b/>
                <w:sz w:val="24"/>
                <w:szCs w:val="24"/>
              </w:rPr>
              <w:lastRenderedPageBreak/>
              <w:t>Oprogramowanie typu biurowego</w:t>
            </w:r>
          </w:p>
        </w:tc>
        <w:tc>
          <w:tcPr>
            <w:tcW w:w="6657" w:type="dxa"/>
          </w:tcPr>
          <w:p w14:paraId="39078048" w14:textId="77777777" w:rsidR="00920018" w:rsidRPr="00C270CA" w:rsidRDefault="00920018" w:rsidP="00805646">
            <w:pPr>
              <w:spacing w:line="276" w:lineRule="auto"/>
              <w:jc w:val="both"/>
              <w:rPr>
                <w:rFonts w:cstheme="minorHAnsi"/>
                <w:sz w:val="24"/>
                <w:szCs w:val="24"/>
              </w:rPr>
            </w:pPr>
            <w:r w:rsidRPr="00C270CA">
              <w:rPr>
                <w:rFonts w:cstheme="minorHAnsi"/>
                <w:sz w:val="24"/>
                <w:szCs w:val="24"/>
              </w:rPr>
              <w:t xml:space="preserve">Pakiet biurowy musi spełniać następujące wymagania poprzez wbudowane mechanizmy, bez użycia dodatkowych aplikacji: </w:t>
            </w:r>
          </w:p>
          <w:p w14:paraId="6FD127E4"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Dostępność pakietu w wersjach 32-bit oraz 64-bit umożliwiającej wykorzystanie ponad 2 GB przestrzeni adresowej.</w:t>
            </w:r>
          </w:p>
          <w:p w14:paraId="45F43895" w14:textId="77777777" w:rsidR="00920018" w:rsidRPr="00C270CA" w:rsidRDefault="00920018" w:rsidP="00805646">
            <w:pPr>
              <w:spacing w:line="276" w:lineRule="auto"/>
              <w:rPr>
                <w:rFonts w:cstheme="minorHAnsi"/>
                <w:sz w:val="24"/>
                <w:szCs w:val="24"/>
              </w:rPr>
            </w:pPr>
            <w:r w:rsidRPr="00C270CA">
              <w:rPr>
                <w:rFonts w:cstheme="minorHAnsi"/>
                <w:sz w:val="24"/>
                <w:szCs w:val="24"/>
              </w:rPr>
              <w:t xml:space="preserve">Wymagania odnośnie interfejsu użytkownika: </w:t>
            </w:r>
          </w:p>
          <w:p w14:paraId="452B958E"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Pełna polska wersja językowa interfejsu użytkownika. Arkusz kalkulacyjny musi umożliwiać: </w:t>
            </w:r>
          </w:p>
          <w:p w14:paraId="341531DE"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Tworzenie raportów tabelarycznych. </w:t>
            </w:r>
          </w:p>
          <w:p w14:paraId="2C26DDDA"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Tworzenie wykresów liniowych (wraz linią trendu), słupkowych, kołowych. </w:t>
            </w:r>
          </w:p>
          <w:p w14:paraId="6A19C39E"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Tworzenie arkuszy kalkulacyjnych zawierających teksty, dane liczbowe oraz formuły przeprowadzające operacje matematyczne, logiczne, tekstowe, statystyczne oraz operacje na danych finansowych i na miarach czasu. </w:t>
            </w:r>
          </w:p>
          <w:p w14:paraId="797272EA"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Tworzenie raportów z zewnętrznych źródeł danych (inne arkusze kalkulacyjne, bazy danych zgodne z ODBC, pliki tekstowe, pliki XML). </w:t>
            </w:r>
          </w:p>
          <w:p w14:paraId="36AF7824"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lastRenderedPageBreak/>
              <w:t>Obsługę kostek OLAP oraz tworzenie i edycję kwerend bazodanowych i webowych. Narzędzia wspomagające analizę statystyczną i finansową, analizę wariantową i rozwiązywanie problemów optymalizacyjnych.</w:t>
            </w:r>
          </w:p>
          <w:p w14:paraId="04A0BDBF"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Tworzenie raportów tabeli przestawnych umożliwiających dynamiczną zmianę wymiarów oraz wykresów bazujących na danych z tabeli przestawnych.</w:t>
            </w:r>
          </w:p>
          <w:p w14:paraId="259BF280"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Wyszukiwanie i zamianę danych. h. Wykonywanie analiz danych przy użyciu formatowania warunkowego. i. Nazywanie komórek arkusza i odwoływanie się w formułach po takiej nazwie.</w:t>
            </w:r>
          </w:p>
          <w:p w14:paraId="6AB2CF1F"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Nagrywanie, tworzenie i edycję makr automatyzujących wykonywanie czynności. k. Formatowanie czasu, daty </w:t>
            </w:r>
            <w:r>
              <w:rPr>
                <w:rFonts w:cstheme="minorHAnsi"/>
                <w:sz w:val="24"/>
                <w:szCs w:val="24"/>
              </w:rPr>
              <w:br/>
            </w:r>
            <w:r w:rsidRPr="00C270CA">
              <w:rPr>
                <w:rFonts w:cstheme="minorHAnsi"/>
                <w:sz w:val="24"/>
                <w:szCs w:val="24"/>
              </w:rPr>
              <w:t xml:space="preserve">i wartości finansowych z polskim formatem. </w:t>
            </w:r>
          </w:p>
          <w:p w14:paraId="68C0C20F"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Zapis wielu arkuszy kalkulacyjnych w jednym pliku. </w:t>
            </w:r>
          </w:p>
          <w:p w14:paraId="45E1A592" w14:textId="77777777" w:rsidR="00920018" w:rsidRDefault="00920018">
            <w:pPr>
              <w:pStyle w:val="Akapitzlist"/>
              <w:numPr>
                <w:ilvl w:val="0"/>
                <w:numId w:val="43"/>
              </w:numPr>
              <w:suppressAutoHyphens/>
              <w:spacing w:before="120" w:line="276" w:lineRule="auto"/>
              <w:ind w:left="458"/>
              <w:jc w:val="both"/>
              <w:rPr>
                <w:rFonts w:cstheme="minorHAnsi"/>
                <w:sz w:val="24"/>
                <w:szCs w:val="24"/>
              </w:rPr>
            </w:pPr>
            <w:r>
              <w:rPr>
                <w:rFonts w:cstheme="minorHAnsi"/>
                <w:sz w:val="24"/>
                <w:szCs w:val="24"/>
              </w:rPr>
              <w:t>W pełni działająca analiza danych i narzędzia Power Query, Power Pivot, Solver (zaawansowany moduł optymalizacji), analiza What-If.</w:t>
            </w:r>
          </w:p>
          <w:p w14:paraId="7C99AFFF" w14:textId="77777777" w:rsidR="00920018" w:rsidRPr="00C270CA" w:rsidRDefault="00920018">
            <w:pPr>
              <w:pStyle w:val="Akapitzlist"/>
              <w:numPr>
                <w:ilvl w:val="0"/>
                <w:numId w:val="43"/>
              </w:numPr>
              <w:suppressAutoHyphens/>
              <w:spacing w:before="120" w:line="276" w:lineRule="auto"/>
              <w:ind w:left="458"/>
              <w:jc w:val="both"/>
              <w:rPr>
                <w:rFonts w:cstheme="minorHAnsi"/>
                <w:sz w:val="24"/>
                <w:szCs w:val="24"/>
              </w:rPr>
            </w:pPr>
            <w:r w:rsidRPr="00C270CA">
              <w:rPr>
                <w:rFonts w:cstheme="minorHAnsi"/>
                <w:sz w:val="24"/>
                <w:szCs w:val="24"/>
              </w:rPr>
              <w:t xml:space="preserve">Zabezpieczenie dokumentów hasłem przed odczytem </w:t>
            </w:r>
            <w:r>
              <w:rPr>
                <w:rFonts w:cstheme="minorHAnsi"/>
                <w:sz w:val="24"/>
                <w:szCs w:val="24"/>
              </w:rPr>
              <w:br/>
            </w:r>
            <w:r w:rsidRPr="00C270CA">
              <w:rPr>
                <w:rFonts w:cstheme="minorHAnsi"/>
                <w:sz w:val="24"/>
                <w:szCs w:val="24"/>
              </w:rPr>
              <w:t>oraz przed wprowadzaniem modyfikacji.</w:t>
            </w:r>
          </w:p>
          <w:p w14:paraId="2F01C14C" w14:textId="77777777" w:rsidR="00920018" w:rsidRPr="00C270CA" w:rsidRDefault="00920018" w:rsidP="00805646">
            <w:pPr>
              <w:spacing w:line="276" w:lineRule="auto"/>
              <w:rPr>
                <w:rFonts w:cstheme="minorHAnsi"/>
                <w:sz w:val="24"/>
                <w:szCs w:val="24"/>
              </w:rPr>
            </w:pPr>
            <w:r w:rsidRPr="00C270CA">
              <w:rPr>
                <w:rFonts w:cstheme="minorHAnsi"/>
                <w:sz w:val="24"/>
                <w:szCs w:val="24"/>
              </w:rPr>
              <w:t>Narzędzie do przygotowywania i prowadzenia prezentacji musi umożliwiać:</w:t>
            </w:r>
          </w:p>
          <w:p w14:paraId="71615D98"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Przygotowywanie prezentacji multimedialnych, które będą:</w:t>
            </w:r>
          </w:p>
          <w:p w14:paraId="3F507A05"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Prezentowanie przy użyciu projektora multimedialnego.</w:t>
            </w:r>
          </w:p>
          <w:p w14:paraId="0D65D794"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Drukowanie w formacie umożliwiającym robienie notatek.</w:t>
            </w:r>
          </w:p>
          <w:p w14:paraId="170C005E"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Zapisanie jako prezentacja tylko do odczytu.</w:t>
            </w:r>
          </w:p>
          <w:p w14:paraId="4276C115"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 xml:space="preserve">Nagrywanie narracji i dołączanie jej do prezentacji. </w:t>
            </w:r>
          </w:p>
          <w:p w14:paraId="60DA1F8A"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Opatrywanie slajdów notatkami dla prezentera.</w:t>
            </w:r>
          </w:p>
          <w:p w14:paraId="2AF8D3F7"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Umieszczanie i formatowanie tekstów, obiektów graficznych, tabel, nagrań dźwiękowych i wideo.</w:t>
            </w:r>
          </w:p>
          <w:p w14:paraId="26E8749D"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 xml:space="preserve">Umieszczanie tabel i wykresów pochodzących z arkusza kalkulacyjnego. i. Odświeżenie wykresu znajdującego się </w:t>
            </w:r>
            <w:r>
              <w:rPr>
                <w:rFonts w:cstheme="minorHAnsi"/>
                <w:sz w:val="24"/>
                <w:szCs w:val="24"/>
              </w:rPr>
              <w:br/>
            </w:r>
            <w:r w:rsidRPr="00C270CA">
              <w:rPr>
                <w:rFonts w:cstheme="minorHAnsi"/>
                <w:sz w:val="24"/>
                <w:szCs w:val="24"/>
              </w:rPr>
              <w:t>w prezentacji po zmianie danych w źródłowym arkuszu kalkulacyjnym.</w:t>
            </w:r>
          </w:p>
          <w:p w14:paraId="3ECE6242"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t>Możliwość tworzenia animacji obiektów i całych slajdów.</w:t>
            </w:r>
          </w:p>
          <w:p w14:paraId="0E9C52CC" w14:textId="77777777" w:rsidR="00920018" w:rsidRPr="00C270CA" w:rsidRDefault="00920018">
            <w:pPr>
              <w:pStyle w:val="Akapitzlist"/>
              <w:numPr>
                <w:ilvl w:val="0"/>
                <w:numId w:val="44"/>
              </w:numPr>
              <w:suppressAutoHyphens/>
              <w:spacing w:before="120" w:line="276" w:lineRule="auto"/>
              <w:ind w:left="458"/>
              <w:jc w:val="both"/>
              <w:rPr>
                <w:rFonts w:cstheme="minorHAnsi"/>
                <w:sz w:val="24"/>
                <w:szCs w:val="24"/>
              </w:rPr>
            </w:pPr>
            <w:r w:rsidRPr="00C270CA">
              <w:rPr>
                <w:rFonts w:cstheme="minorHAnsi"/>
                <w:sz w:val="24"/>
                <w:szCs w:val="24"/>
              </w:rPr>
              <w:lastRenderedPageBreak/>
              <w:t>Prowadzenie prezentacji w trybie prezentera, gdzie slajdy są widoczne na jednym monitorze lub projektorze, a na drugim widoczne są slajdy i notatki prezentera.</w:t>
            </w:r>
          </w:p>
          <w:p w14:paraId="1E212744" w14:textId="77777777" w:rsidR="00920018" w:rsidRPr="00C270CA" w:rsidRDefault="00920018" w:rsidP="00805646">
            <w:pPr>
              <w:spacing w:line="276" w:lineRule="auto"/>
              <w:rPr>
                <w:rFonts w:cstheme="minorHAnsi"/>
                <w:sz w:val="24"/>
                <w:szCs w:val="24"/>
              </w:rPr>
            </w:pPr>
            <w:r w:rsidRPr="00C270CA">
              <w:rPr>
                <w:rFonts w:cstheme="minorHAnsi"/>
                <w:sz w:val="24"/>
                <w:szCs w:val="24"/>
              </w:rPr>
              <w:t>Narzędzie do zarządzania informacją prywatną (pocztą elektroniczną, kalendarzem, kontaktami i zadaniami) musi umożliwiać:</w:t>
            </w:r>
          </w:p>
          <w:p w14:paraId="78EC164B"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Pobieranie i wysyłanie poczty elektronicznej z serwera pocztowego.</w:t>
            </w:r>
          </w:p>
          <w:p w14:paraId="14203D1A"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Przechowywanie wiadomości na serwerze lub w lokalnym pliku tworzonym z zastosowaniem efektywnej kompresji danych.</w:t>
            </w:r>
          </w:p>
          <w:p w14:paraId="33D4B9AE"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Filtrowanie niechcianej poczty elektronicznej (SPAM) </w:t>
            </w:r>
            <w:r>
              <w:rPr>
                <w:rFonts w:cstheme="minorHAnsi"/>
                <w:sz w:val="24"/>
                <w:szCs w:val="24"/>
              </w:rPr>
              <w:br/>
            </w:r>
            <w:r w:rsidRPr="00C270CA">
              <w:rPr>
                <w:rFonts w:cstheme="minorHAnsi"/>
                <w:sz w:val="24"/>
                <w:szCs w:val="24"/>
              </w:rPr>
              <w:t>oraz określanie listy zablokowanych i bezpiecznych nadawców.</w:t>
            </w:r>
          </w:p>
          <w:p w14:paraId="02E41AA3" w14:textId="238A56EF"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Tworzenie katalogów, pozwalających katalogować pocztę elektroniczną. Automatyczne grupowanie wiadomości poczty o tym samym tytule. </w:t>
            </w:r>
          </w:p>
          <w:p w14:paraId="03DE8B34"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Tworzenie reguł przenoszących automatycznie nową pocztę elektroniczną do określonych katalogów bazując na słowach zawartych w tytule, adresie nadawcy i odbiorcy.</w:t>
            </w:r>
          </w:p>
          <w:p w14:paraId="0B8EEEE9"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Oflagowanie poczty elektronicznej z określeniem terminu przypomnienia, oddzielnie dla nadawcy i adresatów.</w:t>
            </w:r>
          </w:p>
          <w:p w14:paraId="057020C7"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Mechanizm ustalania liczby wiadomości, które mają być synchronizowane lokalnie. i. Zarządzanie kalendarzem.</w:t>
            </w:r>
          </w:p>
          <w:p w14:paraId="39A62918"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Udostępnianie kalendarza innym użytkownikom </w:t>
            </w:r>
            <w:r>
              <w:rPr>
                <w:rFonts w:cstheme="minorHAnsi"/>
                <w:sz w:val="24"/>
                <w:szCs w:val="24"/>
              </w:rPr>
              <w:br/>
            </w:r>
            <w:r w:rsidRPr="00C270CA">
              <w:rPr>
                <w:rFonts w:cstheme="minorHAnsi"/>
                <w:sz w:val="24"/>
                <w:szCs w:val="24"/>
              </w:rPr>
              <w:t>z możliwością określania uprawnień użytkowników.</w:t>
            </w:r>
          </w:p>
          <w:p w14:paraId="36835680"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Przeglądanie kalendarza innych użytkowników. </w:t>
            </w:r>
          </w:p>
          <w:p w14:paraId="679A406B"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Zapraszanie uczestników na spotkanie, co po ich akceptacji powoduje automatyczne wprowadzenie spotkania w ich kalendarzach. </w:t>
            </w:r>
          </w:p>
          <w:p w14:paraId="23A6337F" w14:textId="68C8DD50"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Zarządzanie listą zadań. Zlecanie zadań innym użytkownikom.</w:t>
            </w:r>
          </w:p>
          <w:p w14:paraId="3A1254D2"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Zarządzanie listą kontaktów.</w:t>
            </w:r>
          </w:p>
          <w:p w14:paraId="6C4CD347"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Udostępnianie listy kontaktów innym użytkownikom.</w:t>
            </w:r>
          </w:p>
          <w:p w14:paraId="5A524693"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 xml:space="preserve">Przeglądanie listy kontaktów innych użytkowników. </w:t>
            </w:r>
          </w:p>
          <w:p w14:paraId="216A51F1" w14:textId="77777777" w:rsidR="00920018" w:rsidRPr="00C270CA" w:rsidRDefault="00920018">
            <w:pPr>
              <w:pStyle w:val="Akapitzlist"/>
              <w:numPr>
                <w:ilvl w:val="0"/>
                <w:numId w:val="45"/>
              </w:numPr>
              <w:suppressAutoHyphens/>
              <w:spacing w:before="120" w:line="276" w:lineRule="auto"/>
              <w:ind w:left="458"/>
              <w:jc w:val="both"/>
              <w:rPr>
                <w:rFonts w:cstheme="minorHAnsi"/>
                <w:sz w:val="24"/>
                <w:szCs w:val="24"/>
              </w:rPr>
            </w:pPr>
            <w:r w:rsidRPr="00C270CA">
              <w:rPr>
                <w:rFonts w:cstheme="minorHAnsi"/>
                <w:sz w:val="24"/>
                <w:szCs w:val="24"/>
              </w:rPr>
              <w:t>Możliwość przesyłania kontaktów innym użytkowników.</w:t>
            </w:r>
          </w:p>
          <w:p w14:paraId="06D64A8B" w14:textId="73DBA3D9" w:rsidR="00920018" w:rsidRDefault="00920018" w:rsidP="00805646">
            <w:pPr>
              <w:spacing w:line="276" w:lineRule="auto"/>
              <w:rPr>
                <w:rFonts w:cstheme="minorHAnsi"/>
                <w:sz w:val="24"/>
                <w:szCs w:val="24"/>
              </w:rPr>
            </w:pPr>
            <w:r w:rsidRPr="00C270CA">
              <w:rPr>
                <w:rFonts w:cstheme="minorHAnsi"/>
                <w:sz w:val="24"/>
                <w:szCs w:val="24"/>
              </w:rPr>
              <w:t xml:space="preserve">         Możliwość wykorzystania do komunikacji z serwerem </w:t>
            </w:r>
            <w:r>
              <w:rPr>
                <w:rFonts w:cstheme="minorHAnsi"/>
                <w:sz w:val="24"/>
                <w:szCs w:val="24"/>
              </w:rPr>
              <w:t xml:space="preserve">   </w:t>
            </w:r>
            <w:r>
              <w:rPr>
                <w:rFonts w:cstheme="minorHAnsi"/>
                <w:sz w:val="24"/>
                <w:szCs w:val="24"/>
              </w:rPr>
              <w:br/>
              <w:t xml:space="preserve">         </w:t>
            </w:r>
            <w:r w:rsidRPr="00C270CA">
              <w:rPr>
                <w:rFonts w:cstheme="minorHAnsi"/>
                <w:sz w:val="24"/>
                <w:szCs w:val="24"/>
              </w:rPr>
              <w:t>pocztowym mechanizmu MAPI poprzez http.</w:t>
            </w:r>
            <w:r w:rsidRPr="00C270CA">
              <w:rPr>
                <w:rFonts w:cstheme="minorHAnsi"/>
                <w:sz w:val="24"/>
                <w:szCs w:val="24"/>
              </w:rPr>
              <w:br/>
            </w:r>
            <w:r w:rsidRPr="00C270CA">
              <w:rPr>
                <w:rFonts w:cstheme="minorHAnsi"/>
                <w:sz w:val="24"/>
                <w:szCs w:val="24"/>
              </w:rPr>
              <w:lastRenderedPageBreak/>
              <w:t>Oprogramowanie musi być dostarczone w najnowszej dostępnej przez producenta wersji.</w:t>
            </w:r>
          </w:p>
          <w:p w14:paraId="1A0AEDBC" w14:textId="2160B97F" w:rsidR="00DF32A0" w:rsidRPr="00C270CA" w:rsidRDefault="00DF32A0" w:rsidP="00805646">
            <w:pPr>
              <w:spacing w:line="276" w:lineRule="auto"/>
              <w:rPr>
                <w:rFonts w:cstheme="minorHAnsi"/>
                <w:sz w:val="24"/>
                <w:szCs w:val="24"/>
              </w:rPr>
            </w:pPr>
            <w:r>
              <w:rPr>
                <w:rFonts w:cstheme="minorHAnsi"/>
                <w:sz w:val="24"/>
                <w:szCs w:val="24"/>
              </w:rPr>
              <w:t xml:space="preserve">Oprogramowanie musi posiadać mechanizm umożliwiający pobieranie aktualizacji udostępnionych przez producenta oprogramowania. </w:t>
            </w:r>
          </w:p>
          <w:p w14:paraId="65F66E9E" w14:textId="77777777" w:rsidR="00920018" w:rsidRPr="00C270CA" w:rsidRDefault="00920018" w:rsidP="00805646">
            <w:pPr>
              <w:spacing w:line="276" w:lineRule="auto"/>
              <w:rPr>
                <w:rFonts w:cstheme="minorHAnsi"/>
                <w:sz w:val="24"/>
                <w:szCs w:val="24"/>
              </w:rPr>
            </w:pPr>
            <w:r w:rsidRPr="00C270CA">
              <w:rPr>
                <w:rFonts w:cstheme="minorHAnsi"/>
                <w:sz w:val="24"/>
                <w:szCs w:val="24"/>
              </w:rPr>
              <w:t>W formularzu oferty trzeba podać nazwę oferowanego oprogramowania.</w:t>
            </w:r>
          </w:p>
        </w:tc>
      </w:tr>
    </w:tbl>
    <w:p w14:paraId="74CA6EBE" w14:textId="77777777" w:rsidR="00EA7CED" w:rsidRPr="009E529B" w:rsidRDefault="00EA7CED" w:rsidP="003A00D5">
      <w:pPr>
        <w:pStyle w:val="Akapitzlist"/>
        <w:spacing w:line="240" w:lineRule="auto"/>
        <w:jc w:val="both"/>
        <w:rPr>
          <w:rFonts w:cstheme="minorHAnsi"/>
        </w:rPr>
      </w:pPr>
    </w:p>
    <w:p w14:paraId="260B45CC" w14:textId="0AA5B89C" w:rsidR="00EA7CED" w:rsidRPr="009E529B" w:rsidRDefault="00EA7CED">
      <w:pPr>
        <w:pStyle w:val="Akapitzlist"/>
        <w:numPr>
          <w:ilvl w:val="0"/>
          <w:numId w:val="34"/>
        </w:numPr>
        <w:spacing w:line="240" w:lineRule="auto"/>
        <w:jc w:val="both"/>
        <w:rPr>
          <w:rFonts w:cstheme="minorHAnsi"/>
          <w:b/>
          <w:bCs/>
        </w:rPr>
      </w:pPr>
      <w:r w:rsidRPr="009E529B">
        <w:rPr>
          <w:rFonts w:cstheme="minorHAnsi"/>
          <w:b/>
          <w:bCs/>
        </w:rPr>
        <w:t>Monitor</w:t>
      </w:r>
    </w:p>
    <w:tbl>
      <w:tblPr>
        <w:tblStyle w:val="Tabela-Siatka"/>
        <w:tblW w:w="9062" w:type="dxa"/>
        <w:tblLook w:val="04A0" w:firstRow="1" w:lastRow="0" w:firstColumn="1" w:lastColumn="0" w:noHBand="0" w:noVBand="1"/>
      </w:tblPr>
      <w:tblGrid>
        <w:gridCol w:w="2405"/>
        <w:gridCol w:w="6657"/>
      </w:tblGrid>
      <w:tr w:rsidR="00426379" w:rsidRPr="009E529B" w14:paraId="2A027782" w14:textId="77777777" w:rsidTr="00805646">
        <w:tc>
          <w:tcPr>
            <w:tcW w:w="9062" w:type="dxa"/>
            <w:gridSpan w:val="2"/>
            <w:shd w:val="clear" w:color="auto" w:fill="D9D9D9" w:themeFill="background1" w:themeFillShade="D9"/>
          </w:tcPr>
          <w:p w14:paraId="51FE7605" w14:textId="77777777" w:rsidR="00426379" w:rsidRPr="009E529B" w:rsidRDefault="00426379" w:rsidP="003A00D5">
            <w:pPr>
              <w:jc w:val="both"/>
              <w:rPr>
                <w:rFonts w:cstheme="minorHAnsi"/>
                <w:b/>
              </w:rPr>
            </w:pPr>
            <w:r w:rsidRPr="009E529B">
              <w:rPr>
                <w:rFonts w:cstheme="minorHAnsi"/>
                <w:b/>
              </w:rPr>
              <w:t>MINIMALNE WYMAGANIA</w:t>
            </w:r>
          </w:p>
        </w:tc>
      </w:tr>
      <w:tr w:rsidR="00426379" w:rsidRPr="009E529B" w14:paraId="0E94317B" w14:textId="77777777" w:rsidTr="00805646">
        <w:tc>
          <w:tcPr>
            <w:tcW w:w="2405" w:type="dxa"/>
          </w:tcPr>
          <w:p w14:paraId="3BAF79F6"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Liczba sztuk</w:t>
            </w:r>
          </w:p>
        </w:tc>
        <w:tc>
          <w:tcPr>
            <w:tcW w:w="6657" w:type="dxa"/>
          </w:tcPr>
          <w:p w14:paraId="55E6B3FF" w14:textId="0C73B421" w:rsidR="00426379" w:rsidRPr="009E529B" w:rsidRDefault="00EA7CED" w:rsidP="003A00D5">
            <w:pPr>
              <w:shd w:val="clear" w:color="auto" w:fill="F9F9F9"/>
              <w:jc w:val="both"/>
              <w:rPr>
                <w:rFonts w:cstheme="minorHAnsi"/>
                <w:color w:val="1A1A1A"/>
              </w:rPr>
            </w:pPr>
            <w:r w:rsidRPr="009E529B">
              <w:rPr>
                <w:rFonts w:cstheme="minorHAnsi"/>
                <w:color w:val="1A1A1A"/>
              </w:rPr>
              <w:t>2</w:t>
            </w:r>
          </w:p>
        </w:tc>
      </w:tr>
      <w:tr w:rsidR="00426379" w:rsidRPr="009E529B" w14:paraId="5B67B757" w14:textId="77777777" w:rsidTr="00805646">
        <w:tc>
          <w:tcPr>
            <w:tcW w:w="2405" w:type="dxa"/>
          </w:tcPr>
          <w:p w14:paraId="663AE81D"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Przekątna ekranu</w:t>
            </w:r>
          </w:p>
        </w:tc>
        <w:tc>
          <w:tcPr>
            <w:tcW w:w="6657" w:type="dxa"/>
          </w:tcPr>
          <w:p w14:paraId="7CE795B8" w14:textId="77777777" w:rsidR="00426379" w:rsidRPr="009E529B" w:rsidRDefault="00426379" w:rsidP="003A00D5">
            <w:pPr>
              <w:shd w:val="clear" w:color="auto" w:fill="F9F9F9"/>
              <w:jc w:val="both"/>
              <w:rPr>
                <w:rFonts w:cstheme="minorHAnsi"/>
                <w:color w:val="1A1A1A"/>
                <w:lang w:val="en-US"/>
              </w:rPr>
            </w:pPr>
            <w:r w:rsidRPr="009E529B">
              <w:rPr>
                <w:rFonts w:cstheme="minorHAnsi"/>
                <w:color w:val="1A1A1A"/>
                <w:lang w:val="en-US"/>
              </w:rPr>
              <w:t>Min 27 ‘’</w:t>
            </w:r>
          </w:p>
        </w:tc>
      </w:tr>
      <w:tr w:rsidR="00426379" w:rsidRPr="009E529B" w14:paraId="192552A6" w14:textId="77777777" w:rsidTr="00805646">
        <w:tc>
          <w:tcPr>
            <w:tcW w:w="2405" w:type="dxa"/>
          </w:tcPr>
          <w:p w14:paraId="34F17C6B" w14:textId="77777777" w:rsidR="00426379" w:rsidRPr="009E529B" w:rsidRDefault="00426379" w:rsidP="003A00D5">
            <w:pPr>
              <w:shd w:val="clear" w:color="auto" w:fill="F9F9F9"/>
              <w:jc w:val="both"/>
              <w:rPr>
                <w:rFonts w:cstheme="minorHAnsi"/>
                <w:color w:val="1A1A1A"/>
              </w:rPr>
            </w:pPr>
            <w:r w:rsidRPr="009E529B">
              <w:rPr>
                <w:rFonts w:cstheme="minorHAnsi"/>
                <w:b/>
                <w:bCs/>
                <w:color w:val="1A1A1A"/>
              </w:rPr>
              <w:t>Powłoka matrycy</w:t>
            </w:r>
          </w:p>
        </w:tc>
        <w:tc>
          <w:tcPr>
            <w:tcW w:w="6657" w:type="dxa"/>
          </w:tcPr>
          <w:p w14:paraId="2F3ED95B" w14:textId="224C21C9" w:rsidR="00426379" w:rsidRPr="009E529B" w:rsidRDefault="0071131E" w:rsidP="003A00D5">
            <w:pPr>
              <w:shd w:val="clear" w:color="auto" w:fill="F9F9F9"/>
              <w:jc w:val="both"/>
              <w:rPr>
                <w:rFonts w:cstheme="minorHAnsi"/>
                <w:color w:val="1A1A1A"/>
              </w:rPr>
            </w:pPr>
            <w:r w:rsidRPr="009E529B">
              <w:rPr>
                <w:rFonts w:cstheme="minorHAnsi"/>
                <w:color w:val="1A1A1A"/>
              </w:rPr>
              <w:t>M</w:t>
            </w:r>
            <w:r w:rsidR="00426379" w:rsidRPr="009E529B">
              <w:rPr>
                <w:rFonts w:cstheme="minorHAnsi"/>
                <w:color w:val="1A1A1A"/>
              </w:rPr>
              <w:t>atowa</w:t>
            </w:r>
          </w:p>
        </w:tc>
      </w:tr>
      <w:tr w:rsidR="00426379" w:rsidRPr="009E529B" w14:paraId="6570A71E" w14:textId="77777777" w:rsidTr="00805646">
        <w:tc>
          <w:tcPr>
            <w:tcW w:w="2405" w:type="dxa"/>
          </w:tcPr>
          <w:p w14:paraId="47E074EF"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Rodzaj matrycy</w:t>
            </w:r>
          </w:p>
        </w:tc>
        <w:tc>
          <w:tcPr>
            <w:tcW w:w="6657" w:type="dxa"/>
          </w:tcPr>
          <w:p w14:paraId="08F2CB5F"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LED, VA</w:t>
            </w:r>
          </w:p>
        </w:tc>
      </w:tr>
      <w:tr w:rsidR="00426379" w:rsidRPr="009E529B" w14:paraId="16506941" w14:textId="77777777" w:rsidTr="00805646">
        <w:tc>
          <w:tcPr>
            <w:tcW w:w="2405" w:type="dxa"/>
          </w:tcPr>
          <w:p w14:paraId="2DC81F2A"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Typ ekranu</w:t>
            </w:r>
          </w:p>
        </w:tc>
        <w:tc>
          <w:tcPr>
            <w:tcW w:w="6657" w:type="dxa"/>
          </w:tcPr>
          <w:p w14:paraId="71604BFF"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Prosty lub zakrzywiony</w:t>
            </w:r>
          </w:p>
        </w:tc>
      </w:tr>
      <w:tr w:rsidR="00426379" w:rsidRPr="009E529B" w14:paraId="1A3648A1" w14:textId="77777777" w:rsidTr="00805646">
        <w:tc>
          <w:tcPr>
            <w:tcW w:w="2405" w:type="dxa"/>
          </w:tcPr>
          <w:p w14:paraId="25E2A095"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Rozdzielczość ekranu</w:t>
            </w:r>
          </w:p>
        </w:tc>
        <w:tc>
          <w:tcPr>
            <w:tcW w:w="6657" w:type="dxa"/>
          </w:tcPr>
          <w:p w14:paraId="02372FED"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Min 1920 x 1080 (FullHD)</w:t>
            </w:r>
          </w:p>
        </w:tc>
      </w:tr>
      <w:tr w:rsidR="00426379" w:rsidRPr="009E529B" w14:paraId="4C5ADB7F" w14:textId="77777777" w:rsidTr="00805646">
        <w:tc>
          <w:tcPr>
            <w:tcW w:w="2405" w:type="dxa"/>
          </w:tcPr>
          <w:p w14:paraId="2F8CFE71" w14:textId="77777777" w:rsidR="00426379" w:rsidRPr="009E529B" w:rsidRDefault="00426379" w:rsidP="003A00D5">
            <w:pPr>
              <w:shd w:val="clear" w:color="auto" w:fill="F9F9F9"/>
              <w:jc w:val="both"/>
              <w:rPr>
                <w:rFonts w:cstheme="minorHAnsi"/>
                <w:color w:val="1A1A1A"/>
              </w:rPr>
            </w:pPr>
            <w:r w:rsidRPr="009E529B">
              <w:rPr>
                <w:rFonts w:cstheme="minorHAnsi"/>
                <w:b/>
                <w:bCs/>
                <w:color w:val="1A1A1A"/>
              </w:rPr>
              <w:t>Format obrazu</w:t>
            </w:r>
          </w:p>
        </w:tc>
        <w:tc>
          <w:tcPr>
            <w:tcW w:w="6657" w:type="dxa"/>
          </w:tcPr>
          <w:p w14:paraId="4F09F723"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16:9</w:t>
            </w:r>
          </w:p>
        </w:tc>
      </w:tr>
      <w:tr w:rsidR="00426379" w:rsidRPr="009E529B" w14:paraId="2CDD82DE" w14:textId="77777777" w:rsidTr="00805646">
        <w:tc>
          <w:tcPr>
            <w:tcW w:w="2405" w:type="dxa"/>
          </w:tcPr>
          <w:p w14:paraId="54A3728C"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Częstotliwość odświeżania ekranu</w:t>
            </w:r>
          </w:p>
        </w:tc>
        <w:tc>
          <w:tcPr>
            <w:tcW w:w="6657" w:type="dxa"/>
          </w:tcPr>
          <w:p w14:paraId="1D6E55C7"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Min 160 Hz</w:t>
            </w:r>
          </w:p>
        </w:tc>
      </w:tr>
      <w:tr w:rsidR="00426379" w:rsidRPr="009E529B" w14:paraId="73F2A17B" w14:textId="77777777" w:rsidTr="00805646">
        <w:tc>
          <w:tcPr>
            <w:tcW w:w="2405" w:type="dxa"/>
          </w:tcPr>
          <w:p w14:paraId="48F254BE"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Liczba wyświetlanych kolorów</w:t>
            </w:r>
          </w:p>
        </w:tc>
        <w:tc>
          <w:tcPr>
            <w:tcW w:w="6657" w:type="dxa"/>
          </w:tcPr>
          <w:p w14:paraId="13A9CB8D"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Min 16 mln</w:t>
            </w:r>
          </w:p>
        </w:tc>
      </w:tr>
      <w:tr w:rsidR="00426379" w:rsidRPr="009E529B" w14:paraId="1CB65B26" w14:textId="77777777" w:rsidTr="00805646">
        <w:tc>
          <w:tcPr>
            <w:tcW w:w="2405" w:type="dxa"/>
          </w:tcPr>
          <w:p w14:paraId="3E29F3E7"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Czas reakcji</w:t>
            </w:r>
          </w:p>
        </w:tc>
        <w:tc>
          <w:tcPr>
            <w:tcW w:w="6657" w:type="dxa"/>
          </w:tcPr>
          <w:p w14:paraId="6A7EC772" w14:textId="77777777" w:rsidR="00426379" w:rsidRPr="009E529B" w:rsidRDefault="00426379" w:rsidP="003A00D5">
            <w:pPr>
              <w:shd w:val="clear" w:color="auto" w:fill="FFFFFF"/>
              <w:jc w:val="both"/>
              <w:rPr>
                <w:rFonts w:cstheme="minorHAnsi"/>
                <w:b/>
                <w:bCs/>
                <w:color w:val="1A1A1A"/>
              </w:rPr>
            </w:pPr>
            <w:r w:rsidRPr="009E529B">
              <w:rPr>
                <w:rFonts w:cstheme="minorHAnsi"/>
                <w:color w:val="1A1A1A"/>
              </w:rPr>
              <w:t>1 ms (MPRT)</w:t>
            </w:r>
          </w:p>
        </w:tc>
      </w:tr>
      <w:tr w:rsidR="00426379" w:rsidRPr="009E529B" w14:paraId="7AAFAFE2" w14:textId="77777777" w:rsidTr="00805646">
        <w:tc>
          <w:tcPr>
            <w:tcW w:w="2405" w:type="dxa"/>
          </w:tcPr>
          <w:p w14:paraId="1AD38883"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Technologia synchronizacji</w:t>
            </w:r>
          </w:p>
        </w:tc>
        <w:tc>
          <w:tcPr>
            <w:tcW w:w="6657" w:type="dxa"/>
          </w:tcPr>
          <w:p w14:paraId="4028DCE9"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FreeSync™ Premium</w:t>
            </w:r>
          </w:p>
        </w:tc>
      </w:tr>
      <w:tr w:rsidR="00426379" w:rsidRPr="009E529B" w14:paraId="2953CC25" w14:textId="77777777" w:rsidTr="00805646">
        <w:tc>
          <w:tcPr>
            <w:tcW w:w="2405" w:type="dxa"/>
          </w:tcPr>
          <w:p w14:paraId="40FB57C1"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Wielkość plamki</w:t>
            </w:r>
          </w:p>
        </w:tc>
        <w:tc>
          <w:tcPr>
            <w:tcW w:w="6657" w:type="dxa"/>
          </w:tcPr>
          <w:p w14:paraId="05625B43" w14:textId="233DD762" w:rsidR="00426379" w:rsidRPr="009E529B" w:rsidRDefault="00426379" w:rsidP="003A00D5">
            <w:pPr>
              <w:shd w:val="clear" w:color="auto" w:fill="F9F9F9"/>
              <w:jc w:val="both"/>
              <w:rPr>
                <w:rFonts w:cstheme="minorHAnsi"/>
                <w:b/>
                <w:bCs/>
                <w:color w:val="1A1A1A"/>
              </w:rPr>
            </w:pPr>
            <w:r w:rsidRPr="009E529B">
              <w:rPr>
                <w:rFonts w:cstheme="minorHAnsi"/>
                <w:color w:val="1A1A1A"/>
              </w:rPr>
              <w:t>Max 0,281 x 0,281 mm</w:t>
            </w:r>
          </w:p>
        </w:tc>
      </w:tr>
      <w:tr w:rsidR="00426379" w:rsidRPr="009E529B" w14:paraId="1B67B1DC" w14:textId="77777777" w:rsidTr="00805646">
        <w:tc>
          <w:tcPr>
            <w:tcW w:w="2405" w:type="dxa"/>
          </w:tcPr>
          <w:p w14:paraId="0ECB60C4" w14:textId="77777777" w:rsidR="00426379" w:rsidRPr="009E529B" w:rsidRDefault="00426379" w:rsidP="003A00D5">
            <w:pPr>
              <w:shd w:val="clear" w:color="auto" w:fill="F9F9F9"/>
              <w:jc w:val="both"/>
              <w:rPr>
                <w:rFonts w:cstheme="minorHAnsi"/>
                <w:color w:val="1A1A1A"/>
              </w:rPr>
            </w:pPr>
            <w:r w:rsidRPr="009E529B">
              <w:rPr>
                <w:rFonts w:cstheme="minorHAnsi"/>
                <w:b/>
                <w:bCs/>
                <w:color w:val="1A1A1A"/>
              </w:rPr>
              <w:t>Jasność</w:t>
            </w:r>
          </w:p>
        </w:tc>
        <w:tc>
          <w:tcPr>
            <w:tcW w:w="6657" w:type="dxa"/>
          </w:tcPr>
          <w:p w14:paraId="2B4BF0F5"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Min 250 cd/m²</w:t>
            </w:r>
          </w:p>
        </w:tc>
      </w:tr>
      <w:tr w:rsidR="00426379" w:rsidRPr="009E529B" w14:paraId="6C461757" w14:textId="77777777" w:rsidTr="00805646">
        <w:tc>
          <w:tcPr>
            <w:tcW w:w="2405" w:type="dxa"/>
          </w:tcPr>
          <w:p w14:paraId="741F0A01"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Kontrast statyczny</w:t>
            </w:r>
          </w:p>
        </w:tc>
        <w:tc>
          <w:tcPr>
            <w:tcW w:w="6657" w:type="dxa"/>
          </w:tcPr>
          <w:p w14:paraId="65CFB455" w14:textId="77777777" w:rsidR="00426379" w:rsidRPr="009E529B" w:rsidRDefault="00426379" w:rsidP="003A00D5">
            <w:pPr>
              <w:shd w:val="clear" w:color="auto" w:fill="FFFFFF"/>
              <w:jc w:val="both"/>
              <w:rPr>
                <w:rFonts w:cstheme="minorHAnsi"/>
                <w:b/>
                <w:bCs/>
                <w:color w:val="1A1A1A"/>
              </w:rPr>
            </w:pPr>
            <w:r w:rsidRPr="009E529B">
              <w:rPr>
                <w:rFonts w:cstheme="minorHAnsi"/>
                <w:color w:val="1A1A1A"/>
              </w:rPr>
              <w:t>Min 3 000:1</w:t>
            </w:r>
          </w:p>
        </w:tc>
      </w:tr>
      <w:tr w:rsidR="00426379" w:rsidRPr="009E529B" w14:paraId="50F28EA6" w14:textId="77777777" w:rsidTr="00805646">
        <w:tc>
          <w:tcPr>
            <w:tcW w:w="2405" w:type="dxa"/>
          </w:tcPr>
          <w:p w14:paraId="57FA451D"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Kontrast dynamiczny</w:t>
            </w:r>
          </w:p>
        </w:tc>
        <w:tc>
          <w:tcPr>
            <w:tcW w:w="6657" w:type="dxa"/>
          </w:tcPr>
          <w:p w14:paraId="373A4194"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Min 80 000 000:1</w:t>
            </w:r>
          </w:p>
        </w:tc>
      </w:tr>
      <w:tr w:rsidR="00426379" w:rsidRPr="009E529B" w14:paraId="24ECBF38" w14:textId="77777777" w:rsidTr="00805646">
        <w:tc>
          <w:tcPr>
            <w:tcW w:w="2405" w:type="dxa"/>
          </w:tcPr>
          <w:p w14:paraId="045765E0"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Kąt widzenia w poziomie</w:t>
            </w:r>
          </w:p>
        </w:tc>
        <w:tc>
          <w:tcPr>
            <w:tcW w:w="6657" w:type="dxa"/>
          </w:tcPr>
          <w:p w14:paraId="27EC079C" w14:textId="77777777" w:rsidR="00426379" w:rsidRPr="009E529B" w:rsidRDefault="00426379" w:rsidP="003A00D5">
            <w:pPr>
              <w:shd w:val="clear" w:color="auto" w:fill="F9F9F9"/>
              <w:jc w:val="both"/>
              <w:rPr>
                <w:rFonts w:cstheme="minorHAnsi"/>
                <w:b/>
                <w:bCs/>
                <w:color w:val="1A1A1A"/>
              </w:rPr>
            </w:pPr>
            <w:r w:rsidRPr="009E529B">
              <w:rPr>
                <w:rFonts w:cstheme="minorHAnsi"/>
                <w:color w:val="1A1A1A"/>
              </w:rPr>
              <w:t>178 stopni bądź większy</w:t>
            </w:r>
          </w:p>
        </w:tc>
      </w:tr>
      <w:tr w:rsidR="00426379" w:rsidRPr="009E529B" w14:paraId="630A1E20" w14:textId="77777777" w:rsidTr="00805646">
        <w:tc>
          <w:tcPr>
            <w:tcW w:w="2405" w:type="dxa"/>
          </w:tcPr>
          <w:p w14:paraId="29708F20"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Kąt widzenia w pionie</w:t>
            </w:r>
          </w:p>
        </w:tc>
        <w:tc>
          <w:tcPr>
            <w:tcW w:w="6657" w:type="dxa"/>
          </w:tcPr>
          <w:p w14:paraId="5E2F98E9" w14:textId="77777777" w:rsidR="00426379" w:rsidRPr="009E529B" w:rsidRDefault="00426379" w:rsidP="003A00D5">
            <w:pPr>
              <w:shd w:val="clear" w:color="auto" w:fill="F9F9F9"/>
              <w:jc w:val="both"/>
              <w:rPr>
                <w:rFonts w:cstheme="minorHAnsi"/>
                <w:b/>
                <w:bCs/>
                <w:color w:val="1A1A1A"/>
              </w:rPr>
            </w:pPr>
            <w:r w:rsidRPr="009E529B">
              <w:rPr>
                <w:rFonts w:cstheme="minorHAnsi"/>
                <w:color w:val="1A1A1A"/>
              </w:rPr>
              <w:t>178 stopni bądź większy</w:t>
            </w:r>
          </w:p>
        </w:tc>
      </w:tr>
      <w:tr w:rsidR="00426379" w:rsidRPr="009E529B" w14:paraId="50C275B5" w14:textId="77777777" w:rsidTr="00805646">
        <w:tc>
          <w:tcPr>
            <w:tcW w:w="2405" w:type="dxa"/>
            <w:vMerge w:val="restart"/>
          </w:tcPr>
          <w:p w14:paraId="0DAB109D" w14:textId="2848FD5E" w:rsidR="00426379" w:rsidRPr="009E529B" w:rsidRDefault="00426379" w:rsidP="003A00D5">
            <w:pPr>
              <w:shd w:val="clear" w:color="auto" w:fill="FFFFFF"/>
              <w:jc w:val="both"/>
              <w:rPr>
                <w:rFonts w:cstheme="minorHAnsi"/>
                <w:b/>
                <w:bCs/>
                <w:color w:val="1A1A1A"/>
              </w:rPr>
            </w:pPr>
            <w:r w:rsidRPr="009E529B">
              <w:rPr>
                <w:rFonts w:cstheme="minorHAnsi"/>
                <w:b/>
                <w:bCs/>
                <w:color w:val="1A1A1A"/>
              </w:rPr>
              <w:t>Złącza</w:t>
            </w:r>
            <w:r w:rsidR="00796C79">
              <w:rPr>
                <w:rFonts w:cstheme="minorHAnsi"/>
                <w:b/>
                <w:bCs/>
                <w:color w:val="1A1A1A"/>
              </w:rPr>
              <w:t xml:space="preserve"> minimum</w:t>
            </w:r>
          </w:p>
        </w:tc>
        <w:tc>
          <w:tcPr>
            <w:tcW w:w="6657" w:type="dxa"/>
          </w:tcPr>
          <w:p w14:paraId="76A91CCA"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HDMI - 2 szt.</w:t>
            </w:r>
          </w:p>
        </w:tc>
      </w:tr>
      <w:tr w:rsidR="00426379" w:rsidRPr="009E529B" w14:paraId="0B4AB278" w14:textId="77777777" w:rsidTr="00805646">
        <w:tc>
          <w:tcPr>
            <w:tcW w:w="2405" w:type="dxa"/>
            <w:vMerge/>
          </w:tcPr>
          <w:p w14:paraId="4F2A7233" w14:textId="77777777" w:rsidR="00426379" w:rsidRPr="009E529B" w:rsidRDefault="00426379" w:rsidP="003A00D5">
            <w:pPr>
              <w:shd w:val="clear" w:color="auto" w:fill="FFFFFF"/>
              <w:jc w:val="both"/>
              <w:rPr>
                <w:rFonts w:cstheme="minorHAnsi"/>
                <w:color w:val="1A1A1A"/>
              </w:rPr>
            </w:pPr>
          </w:p>
        </w:tc>
        <w:tc>
          <w:tcPr>
            <w:tcW w:w="6657" w:type="dxa"/>
          </w:tcPr>
          <w:p w14:paraId="2A6BF960"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DisplayPort - 1 szt.</w:t>
            </w:r>
          </w:p>
        </w:tc>
      </w:tr>
      <w:tr w:rsidR="00426379" w:rsidRPr="009E529B" w14:paraId="1849CE34" w14:textId="77777777" w:rsidTr="00805646">
        <w:tc>
          <w:tcPr>
            <w:tcW w:w="2405" w:type="dxa"/>
            <w:vMerge/>
          </w:tcPr>
          <w:p w14:paraId="4BAD49DC" w14:textId="77777777" w:rsidR="00426379" w:rsidRPr="009E529B" w:rsidRDefault="00426379" w:rsidP="003A00D5">
            <w:pPr>
              <w:shd w:val="clear" w:color="auto" w:fill="FFFFFF"/>
              <w:jc w:val="both"/>
              <w:rPr>
                <w:rFonts w:cstheme="minorHAnsi"/>
                <w:color w:val="1A1A1A"/>
              </w:rPr>
            </w:pPr>
          </w:p>
        </w:tc>
        <w:tc>
          <w:tcPr>
            <w:tcW w:w="6657" w:type="dxa"/>
          </w:tcPr>
          <w:p w14:paraId="51F75377"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Wyjście audio - 1 szt.</w:t>
            </w:r>
          </w:p>
        </w:tc>
      </w:tr>
      <w:tr w:rsidR="00426379" w:rsidRPr="009E529B" w14:paraId="6D6594A9" w14:textId="77777777" w:rsidTr="00805646">
        <w:tc>
          <w:tcPr>
            <w:tcW w:w="2405" w:type="dxa"/>
            <w:vMerge/>
          </w:tcPr>
          <w:p w14:paraId="62786FCA" w14:textId="77777777" w:rsidR="00426379" w:rsidRPr="009E529B" w:rsidRDefault="00426379" w:rsidP="003A00D5">
            <w:pPr>
              <w:shd w:val="clear" w:color="auto" w:fill="FFFFFF"/>
              <w:jc w:val="both"/>
              <w:rPr>
                <w:rFonts w:cstheme="minorHAnsi"/>
                <w:color w:val="1A1A1A"/>
              </w:rPr>
            </w:pPr>
          </w:p>
        </w:tc>
        <w:tc>
          <w:tcPr>
            <w:tcW w:w="6657" w:type="dxa"/>
          </w:tcPr>
          <w:p w14:paraId="41657C7D"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AC-in (wejście zasilania) - 1 szt.</w:t>
            </w:r>
          </w:p>
        </w:tc>
      </w:tr>
      <w:tr w:rsidR="00426379" w:rsidRPr="009E529B" w14:paraId="1CD47F9B" w14:textId="77777777" w:rsidTr="00805646">
        <w:tc>
          <w:tcPr>
            <w:tcW w:w="2405" w:type="dxa"/>
          </w:tcPr>
          <w:p w14:paraId="6D04FBA5" w14:textId="77777777" w:rsidR="00426379" w:rsidRPr="009E529B" w:rsidRDefault="00426379" w:rsidP="003A00D5">
            <w:pPr>
              <w:shd w:val="clear" w:color="auto" w:fill="FFFFFF"/>
              <w:jc w:val="both"/>
              <w:rPr>
                <w:rFonts w:cstheme="minorHAnsi"/>
                <w:b/>
                <w:bCs/>
                <w:color w:val="1A1A1A"/>
              </w:rPr>
            </w:pPr>
            <w:r w:rsidRPr="009E529B">
              <w:rPr>
                <w:rFonts w:cstheme="minorHAnsi"/>
                <w:b/>
                <w:bCs/>
                <w:color w:val="1A1A1A"/>
              </w:rPr>
              <w:t>Głośniki</w:t>
            </w:r>
          </w:p>
        </w:tc>
        <w:tc>
          <w:tcPr>
            <w:tcW w:w="6657" w:type="dxa"/>
          </w:tcPr>
          <w:p w14:paraId="7336EAA4" w14:textId="77777777" w:rsidR="00426379" w:rsidRPr="009E529B" w:rsidRDefault="00426379" w:rsidP="003A00D5">
            <w:pPr>
              <w:shd w:val="clear" w:color="auto" w:fill="FFFFFF"/>
              <w:jc w:val="both"/>
              <w:rPr>
                <w:rFonts w:cstheme="minorHAnsi"/>
                <w:color w:val="1A1A1A"/>
              </w:rPr>
            </w:pPr>
            <w:r w:rsidRPr="009E529B">
              <w:rPr>
                <w:rFonts w:cstheme="minorHAnsi"/>
                <w:color w:val="1A1A1A"/>
              </w:rPr>
              <w:t>Tak</w:t>
            </w:r>
          </w:p>
        </w:tc>
      </w:tr>
      <w:tr w:rsidR="00426379" w:rsidRPr="009E529B" w14:paraId="6D3A1660" w14:textId="77777777" w:rsidTr="00805646">
        <w:tc>
          <w:tcPr>
            <w:tcW w:w="2405" w:type="dxa"/>
          </w:tcPr>
          <w:p w14:paraId="1F3011B0" w14:textId="77777777" w:rsidR="00426379" w:rsidRPr="009E529B" w:rsidRDefault="00426379" w:rsidP="003A00D5">
            <w:pPr>
              <w:shd w:val="clear" w:color="auto" w:fill="FFFFFF"/>
              <w:jc w:val="both"/>
              <w:rPr>
                <w:rFonts w:cstheme="minorHAnsi"/>
                <w:color w:val="1A1A1A"/>
              </w:rPr>
            </w:pPr>
            <w:r w:rsidRPr="009E529B">
              <w:rPr>
                <w:rFonts w:cstheme="minorHAnsi"/>
                <w:b/>
                <w:bCs/>
                <w:color w:val="1A1A1A"/>
              </w:rPr>
              <w:t>Moc głośników</w:t>
            </w:r>
          </w:p>
        </w:tc>
        <w:tc>
          <w:tcPr>
            <w:tcW w:w="6657" w:type="dxa"/>
          </w:tcPr>
          <w:p w14:paraId="12233F25"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Min 2 x 2W</w:t>
            </w:r>
          </w:p>
        </w:tc>
      </w:tr>
      <w:tr w:rsidR="00426379" w:rsidRPr="009E529B" w14:paraId="5F983DF6" w14:textId="77777777" w:rsidTr="00805646">
        <w:tc>
          <w:tcPr>
            <w:tcW w:w="2405" w:type="dxa"/>
          </w:tcPr>
          <w:p w14:paraId="687959F5" w14:textId="77777777" w:rsidR="00426379" w:rsidRPr="009E529B" w:rsidRDefault="00426379" w:rsidP="003A00D5">
            <w:pPr>
              <w:shd w:val="clear" w:color="auto" w:fill="F9F9F9"/>
              <w:jc w:val="both"/>
              <w:rPr>
                <w:rFonts w:cstheme="minorHAnsi"/>
                <w:b/>
                <w:bCs/>
                <w:color w:val="1A1A1A"/>
              </w:rPr>
            </w:pPr>
            <w:r w:rsidRPr="009E529B">
              <w:rPr>
                <w:rFonts w:cstheme="minorHAnsi"/>
                <w:b/>
                <w:bCs/>
                <w:color w:val="1A1A1A"/>
              </w:rPr>
              <w:t>Regulacja wysokości (Height)</w:t>
            </w:r>
          </w:p>
        </w:tc>
        <w:tc>
          <w:tcPr>
            <w:tcW w:w="6657" w:type="dxa"/>
          </w:tcPr>
          <w:p w14:paraId="127CFA3A"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Tak</w:t>
            </w:r>
          </w:p>
        </w:tc>
      </w:tr>
      <w:tr w:rsidR="00426379" w:rsidRPr="009E529B" w14:paraId="6AAAB068" w14:textId="77777777" w:rsidTr="00805646">
        <w:tc>
          <w:tcPr>
            <w:tcW w:w="2405" w:type="dxa"/>
          </w:tcPr>
          <w:p w14:paraId="6E8DFDBA" w14:textId="375CD850" w:rsidR="00426379" w:rsidRPr="009E529B" w:rsidRDefault="00426379" w:rsidP="003A00D5">
            <w:pPr>
              <w:shd w:val="clear" w:color="auto" w:fill="F9F9F9"/>
              <w:jc w:val="both"/>
              <w:rPr>
                <w:rFonts w:cstheme="minorHAnsi"/>
                <w:color w:val="1A1A1A"/>
              </w:rPr>
            </w:pPr>
            <w:r w:rsidRPr="009E529B">
              <w:rPr>
                <w:rFonts w:cstheme="minorHAnsi"/>
                <w:b/>
                <w:bCs/>
                <w:color w:val="1A1A1A"/>
              </w:rPr>
              <w:t>Regulacja</w:t>
            </w:r>
            <w:r w:rsidR="00796C79">
              <w:rPr>
                <w:rFonts w:cstheme="minorHAnsi"/>
                <w:b/>
                <w:bCs/>
                <w:color w:val="1A1A1A"/>
              </w:rPr>
              <w:t xml:space="preserve"> </w:t>
            </w:r>
            <w:r w:rsidRPr="009E529B">
              <w:rPr>
                <w:rFonts w:cstheme="minorHAnsi"/>
                <w:b/>
                <w:bCs/>
                <w:color w:val="1A1A1A"/>
              </w:rPr>
              <w:t>kąta pochylenia (Tilt)</w:t>
            </w:r>
          </w:p>
        </w:tc>
        <w:tc>
          <w:tcPr>
            <w:tcW w:w="6657" w:type="dxa"/>
          </w:tcPr>
          <w:p w14:paraId="584BAFF8" w14:textId="77777777" w:rsidR="00426379" w:rsidRPr="009E529B" w:rsidRDefault="00426379" w:rsidP="003A00D5">
            <w:pPr>
              <w:shd w:val="clear" w:color="auto" w:fill="F9F9F9"/>
              <w:jc w:val="both"/>
              <w:rPr>
                <w:rFonts w:cstheme="minorHAnsi"/>
                <w:color w:val="1A1A1A"/>
              </w:rPr>
            </w:pPr>
            <w:r w:rsidRPr="009E529B">
              <w:rPr>
                <w:rFonts w:cstheme="minorHAnsi"/>
                <w:color w:val="1A1A1A"/>
              </w:rPr>
              <w:t>Tak</w:t>
            </w:r>
          </w:p>
        </w:tc>
      </w:tr>
      <w:tr w:rsidR="00426379" w:rsidRPr="009E529B" w14:paraId="2DC46B36" w14:textId="77777777" w:rsidTr="00805646">
        <w:trPr>
          <w:trHeight w:val="581"/>
        </w:trPr>
        <w:tc>
          <w:tcPr>
            <w:tcW w:w="2405" w:type="dxa"/>
          </w:tcPr>
          <w:p w14:paraId="313E7487" w14:textId="77777777" w:rsidR="00426379" w:rsidRPr="009E529B" w:rsidRDefault="00426379" w:rsidP="003A00D5">
            <w:pPr>
              <w:jc w:val="both"/>
              <w:rPr>
                <w:rFonts w:cstheme="minorHAnsi"/>
                <w:b/>
                <w:bCs/>
                <w:color w:val="1A1A1A"/>
              </w:rPr>
            </w:pPr>
            <w:r w:rsidRPr="009E529B">
              <w:rPr>
                <w:rFonts w:eastAsia="Times New Roman" w:cstheme="minorHAnsi"/>
                <w:b/>
                <w:bCs/>
                <w:color w:val="1A1A1A"/>
                <w:lang w:eastAsia="pl-PL"/>
              </w:rPr>
              <w:t>Możliwość montażu na ścianie - VESA</w:t>
            </w:r>
          </w:p>
        </w:tc>
        <w:tc>
          <w:tcPr>
            <w:tcW w:w="6657" w:type="dxa"/>
          </w:tcPr>
          <w:p w14:paraId="4409245A" w14:textId="77777777" w:rsidR="00426379" w:rsidRPr="009E529B" w:rsidRDefault="00426379" w:rsidP="003A00D5">
            <w:pPr>
              <w:jc w:val="both"/>
              <w:rPr>
                <w:rFonts w:eastAsia="Times New Roman" w:cstheme="minorHAnsi"/>
                <w:color w:val="1A1A1A"/>
                <w:lang w:eastAsia="pl-PL"/>
              </w:rPr>
            </w:pPr>
            <w:r w:rsidRPr="009E529B">
              <w:rPr>
                <w:rFonts w:eastAsia="Times New Roman" w:cstheme="minorHAnsi"/>
                <w:color w:val="1A1A1A"/>
                <w:lang w:eastAsia="pl-PL"/>
              </w:rPr>
              <w:t>VESA 100 x 100 mm</w:t>
            </w:r>
          </w:p>
        </w:tc>
      </w:tr>
      <w:tr w:rsidR="00426379" w:rsidRPr="009E529B" w14:paraId="06D82A1B" w14:textId="77777777" w:rsidTr="00805646">
        <w:tc>
          <w:tcPr>
            <w:tcW w:w="2405" w:type="dxa"/>
          </w:tcPr>
          <w:p w14:paraId="6351BA47" w14:textId="77777777" w:rsidR="00426379" w:rsidRPr="009E529B" w:rsidRDefault="00426379" w:rsidP="003A00D5">
            <w:pPr>
              <w:jc w:val="both"/>
              <w:rPr>
                <w:rFonts w:eastAsia="Times New Roman" w:cstheme="minorHAnsi"/>
                <w:b/>
                <w:bCs/>
                <w:color w:val="1A1A1A"/>
                <w:lang w:eastAsia="pl-PL"/>
              </w:rPr>
            </w:pPr>
            <w:r w:rsidRPr="009E529B">
              <w:rPr>
                <w:rFonts w:eastAsia="Times New Roman" w:cstheme="minorHAnsi"/>
                <w:b/>
                <w:bCs/>
                <w:color w:val="1A1A1A"/>
                <w:lang w:eastAsia="pl-PL"/>
              </w:rPr>
              <w:t>Kolor</w:t>
            </w:r>
          </w:p>
        </w:tc>
        <w:tc>
          <w:tcPr>
            <w:tcW w:w="6657" w:type="dxa"/>
          </w:tcPr>
          <w:p w14:paraId="51641075" w14:textId="77777777" w:rsidR="00426379" w:rsidRPr="009E529B" w:rsidRDefault="00426379" w:rsidP="003A00D5">
            <w:pPr>
              <w:jc w:val="both"/>
              <w:rPr>
                <w:rFonts w:eastAsia="Times New Roman" w:cstheme="minorHAnsi"/>
                <w:color w:val="1A1A1A"/>
                <w:lang w:eastAsia="pl-PL"/>
              </w:rPr>
            </w:pPr>
            <w:r w:rsidRPr="009E529B">
              <w:rPr>
                <w:rFonts w:eastAsia="Times New Roman" w:cstheme="minorHAnsi"/>
                <w:color w:val="1A1A1A"/>
                <w:lang w:eastAsia="pl-PL"/>
              </w:rPr>
              <w:t>W przeważającej części czarny lub srebrny</w:t>
            </w:r>
          </w:p>
        </w:tc>
      </w:tr>
      <w:tr w:rsidR="00426379" w:rsidRPr="009E529B" w14:paraId="13788105" w14:textId="77777777" w:rsidTr="00805646">
        <w:tc>
          <w:tcPr>
            <w:tcW w:w="2405" w:type="dxa"/>
          </w:tcPr>
          <w:p w14:paraId="2DD3F9DE" w14:textId="77777777" w:rsidR="00426379" w:rsidRPr="009E529B" w:rsidRDefault="00426379" w:rsidP="003A00D5">
            <w:pPr>
              <w:jc w:val="both"/>
              <w:rPr>
                <w:rFonts w:eastAsia="Times New Roman" w:cstheme="minorHAnsi"/>
                <w:b/>
                <w:bCs/>
                <w:color w:val="1A1A1A"/>
                <w:lang w:eastAsia="pl-PL"/>
              </w:rPr>
            </w:pPr>
            <w:r w:rsidRPr="009E529B">
              <w:rPr>
                <w:rFonts w:eastAsia="Times New Roman" w:cstheme="minorHAnsi"/>
                <w:b/>
                <w:bCs/>
                <w:color w:val="1A1A1A"/>
                <w:lang w:eastAsia="pl-PL"/>
              </w:rPr>
              <w:lastRenderedPageBreak/>
              <w:t>Dołączone akcesoria</w:t>
            </w:r>
          </w:p>
        </w:tc>
        <w:tc>
          <w:tcPr>
            <w:tcW w:w="6657" w:type="dxa"/>
          </w:tcPr>
          <w:p w14:paraId="38258BFF" w14:textId="77777777" w:rsidR="00426379" w:rsidRPr="009E529B" w:rsidRDefault="00426379" w:rsidP="003A00D5">
            <w:pPr>
              <w:jc w:val="both"/>
              <w:rPr>
                <w:rFonts w:eastAsia="Times New Roman" w:cstheme="minorHAnsi"/>
                <w:color w:val="1A1A1A"/>
                <w:lang w:eastAsia="pl-PL"/>
              </w:rPr>
            </w:pPr>
            <w:r w:rsidRPr="009E529B">
              <w:rPr>
                <w:rFonts w:eastAsia="Times New Roman" w:cstheme="minorHAnsi"/>
                <w:color w:val="1A1A1A"/>
                <w:lang w:eastAsia="pl-PL"/>
              </w:rPr>
              <w:t xml:space="preserve">Kabel HDMI co najmniej 3m, kabel display co najmniej 3m, kabel audio </w:t>
            </w:r>
          </w:p>
        </w:tc>
      </w:tr>
      <w:tr w:rsidR="00426379" w:rsidRPr="009E529B" w14:paraId="24792929" w14:textId="77777777" w:rsidTr="00805646">
        <w:tc>
          <w:tcPr>
            <w:tcW w:w="2405" w:type="dxa"/>
          </w:tcPr>
          <w:p w14:paraId="10FA45F5" w14:textId="77777777" w:rsidR="00426379" w:rsidRPr="009E529B" w:rsidRDefault="00426379" w:rsidP="003A00D5">
            <w:pPr>
              <w:jc w:val="both"/>
              <w:rPr>
                <w:rFonts w:cstheme="minorHAnsi"/>
                <w:b/>
              </w:rPr>
            </w:pPr>
            <w:r w:rsidRPr="009E529B">
              <w:rPr>
                <w:rFonts w:cstheme="minorHAnsi"/>
                <w:b/>
              </w:rPr>
              <w:t>Gwarancja</w:t>
            </w:r>
          </w:p>
        </w:tc>
        <w:tc>
          <w:tcPr>
            <w:tcW w:w="6657" w:type="dxa"/>
          </w:tcPr>
          <w:p w14:paraId="6C5A70C3" w14:textId="5BD63D73" w:rsidR="00426379" w:rsidRPr="009E529B" w:rsidRDefault="00426379" w:rsidP="003A00D5">
            <w:pPr>
              <w:jc w:val="both"/>
              <w:rPr>
                <w:rFonts w:cstheme="minorHAnsi"/>
              </w:rPr>
            </w:pPr>
            <w:r w:rsidRPr="009E529B">
              <w:rPr>
                <w:rFonts w:cstheme="minorHAnsi"/>
              </w:rPr>
              <w:t xml:space="preserve">3-letnia gwarancja świadczona na miejscu u klienta, czas reakcji serwisu, do końca następnego dnia roboczego. Gwarancja musi oferować przez cały okres dostępność wsparcia technicznego przez 24 godziny 7 dni </w:t>
            </w:r>
            <w:r w:rsidR="00796C79">
              <w:rPr>
                <w:rFonts w:cstheme="minorHAnsi"/>
              </w:rPr>
              <w:br/>
            </w:r>
            <w:r w:rsidRPr="009E529B">
              <w:rPr>
                <w:rFonts w:cstheme="minorHAnsi"/>
              </w:rPr>
              <w:t>w tygodniu przez cały rok.</w:t>
            </w:r>
          </w:p>
          <w:p w14:paraId="64A4E1D9" w14:textId="0722C46D" w:rsidR="00426379" w:rsidRPr="009E529B" w:rsidRDefault="00426379" w:rsidP="003A00D5">
            <w:pPr>
              <w:jc w:val="both"/>
              <w:rPr>
                <w:rFonts w:cstheme="minorHAnsi"/>
              </w:rPr>
            </w:pPr>
            <w:r w:rsidRPr="009E529B">
              <w:rPr>
                <w:rFonts w:cstheme="minorHAnsi"/>
              </w:rPr>
              <w:t>Wszystkie monitory musz</w:t>
            </w:r>
            <w:r w:rsidR="00796C79">
              <w:rPr>
                <w:rFonts w:cstheme="minorHAnsi"/>
              </w:rPr>
              <w:t>ą</w:t>
            </w:r>
            <w:r w:rsidRPr="009E529B">
              <w:rPr>
                <w:rFonts w:cstheme="minorHAnsi"/>
              </w:rPr>
              <w:t xml:space="preserve"> pochodzić od jednego producenta.</w:t>
            </w:r>
          </w:p>
        </w:tc>
      </w:tr>
    </w:tbl>
    <w:p w14:paraId="7157283E" w14:textId="77777777" w:rsidR="00426379" w:rsidRPr="009E529B" w:rsidRDefault="00426379" w:rsidP="003A00D5">
      <w:pPr>
        <w:spacing w:line="240" w:lineRule="auto"/>
        <w:jc w:val="both"/>
        <w:rPr>
          <w:rFonts w:cstheme="minorHAnsi"/>
        </w:rPr>
      </w:pPr>
    </w:p>
    <w:p w14:paraId="0FD3D7AA" w14:textId="3028D590" w:rsidR="008176DB" w:rsidRPr="009E529B" w:rsidRDefault="008176DB">
      <w:pPr>
        <w:pStyle w:val="Akapitzlist"/>
        <w:numPr>
          <w:ilvl w:val="0"/>
          <w:numId w:val="34"/>
        </w:numPr>
        <w:spacing w:line="240" w:lineRule="auto"/>
        <w:jc w:val="both"/>
        <w:rPr>
          <w:rFonts w:cstheme="minorHAnsi"/>
          <w:b/>
          <w:bCs/>
        </w:rPr>
      </w:pPr>
      <w:r w:rsidRPr="009E529B">
        <w:rPr>
          <w:rFonts w:cstheme="minorHAnsi"/>
          <w:b/>
          <w:bCs/>
        </w:rPr>
        <w:t>Macierz dyskowa</w:t>
      </w:r>
    </w:p>
    <w:tbl>
      <w:tblPr>
        <w:tblStyle w:val="Tabela-Siatka"/>
        <w:tblW w:w="9062" w:type="dxa"/>
        <w:tblLook w:val="04A0" w:firstRow="1" w:lastRow="0" w:firstColumn="1" w:lastColumn="0" w:noHBand="0" w:noVBand="1"/>
      </w:tblPr>
      <w:tblGrid>
        <w:gridCol w:w="2405"/>
        <w:gridCol w:w="6657"/>
      </w:tblGrid>
      <w:tr w:rsidR="00C6308D" w:rsidRPr="009E529B" w14:paraId="36B70CF5" w14:textId="77777777" w:rsidTr="00805646">
        <w:tc>
          <w:tcPr>
            <w:tcW w:w="9062" w:type="dxa"/>
            <w:gridSpan w:val="2"/>
            <w:shd w:val="clear" w:color="auto" w:fill="D9D9D9" w:themeFill="background1" w:themeFillShade="D9"/>
          </w:tcPr>
          <w:p w14:paraId="43448535" w14:textId="77777777" w:rsidR="00C6308D" w:rsidRPr="009E529B" w:rsidRDefault="00C6308D" w:rsidP="003A00D5">
            <w:pPr>
              <w:jc w:val="both"/>
              <w:rPr>
                <w:rFonts w:cstheme="minorHAnsi"/>
                <w:b/>
              </w:rPr>
            </w:pPr>
            <w:r w:rsidRPr="009E529B">
              <w:rPr>
                <w:rFonts w:cstheme="minorHAnsi"/>
                <w:b/>
              </w:rPr>
              <w:t>MINIMALNE WYMAGANIA</w:t>
            </w:r>
          </w:p>
        </w:tc>
      </w:tr>
      <w:tr w:rsidR="00C6308D" w:rsidRPr="009E529B" w14:paraId="0C35F5C2" w14:textId="77777777" w:rsidTr="00805646">
        <w:tc>
          <w:tcPr>
            <w:tcW w:w="2405" w:type="dxa"/>
          </w:tcPr>
          <w:p w14:paraId="2778F084" w14:textId="77777777" w:rsidR="00C6308D" w:rsidRPr="009E529B" w:rsidRDefault="00C6308D" w:rsidP="003A00D5">
            <w:pPr>
              <w:jc w:val="both"/>
              <w:rPr>
                <w:rFonts w:cstheme="minorHAnsi"/>
                <w:b/>
              </w:rPr>
            </w:pPr>
            <w:r w:rsidRPr="009E529B">
              <w:rPr>
                <w:rFonts w:cstheme="minorHAnsi"/>
                <w:b/>
              </w:rPr>
              <w:t xml:space="preserve">Serwer plików NAS  </w:t>
            </w:r>
          </w:p>
        </w:tc>
        <w:tc>
          <w:tcPr>
            <w:tcW w:w="6657" w:type="dxa"/>
          </w:tcPr>
          <w:p w14:paraId="23443F1D" w14:textId="0AAEDAE4" w:rsidR="00C6308D" w:rsidRPr="009E529B" w:rsidRDefault="00C6308D" w:rsidP="003A00D5">
            <w:pPr>
              <w:suppressAutoHyphens/>
              <w:jc w:val="both"/>
              <w:rPr>
                <w:rFonts w:cstheme="minorHAnsi"/>
              </w:rPr>
            </w:pPr>
            <w:r w:rsidRPr="009E529B">
              <w:rPr>
                <w:rFonts w:cstheme="minorHAnsi"/>
              </w:rPr>
              <w:t xml:space="preserve">Macierz wykorzystywana do zabezpieczenia kopii danych z serwera do programu typu </w:t>
            </w:r>
            <w:r w:rsidR="008176DB" w:rsidRPr="009E529B">
              <w:rPr>
                <w:rFonts w:cstheme="minorHAnsi"/>
              </w:rPr>
              <w:t>GIS</w:t>
            </w:r>
            <w:r w:rsidR="00FD1FB6">
              <w:rPr>
                <w:rFonts w:cstheme="minorHAnsi"/>
              </w:rPr>
              <w:t xml:space="preserve"> i CZB</w:t>
            </w:r>
            <w:r w:rsidRPr="009E529B">
              <w:rPr>
                <w:rFonts w:cstheme="minorHAnsi"/>
              </w:rPr>
              <w:t>.</w:t>
            </w:r>
          </w:p>
        </w:tc>
      </w:tr>
      <w:tr w:rsidR="00C6308D" w:rsidRPr="009E529B" w14:paraId="024270E9" w14:textId="77777777" w:rsidTr="00805646">
        <w:tc>
          <w:tcPr>
            <w:tcW w:w="2405" w:type="dxa"/>
          </w:tcPr>
          <w:p w14:paraId="0D21CC20" w14:textId="77777777" w:rsidR="00C6308D" w:rsidRPr="009E529B" w:rsidRDefault="00C6308D" w:rsidP="003A00D5">
            <w:pPr>
              <w:jc w:val="both"/>
              <w:rPr>
                <w:rFonts w:cstheme="minorHAnsi"/>
                <w:b/>
              </w:rPr>
            </w:pPr>
            <w:r w:rsidRPr="009E529B">
              <w:rPr>
                <w:rFonts w:cstheme="minorHAnsi"/>
                <w:b/>
              </w:rPr>
              <w:t>Liczba sztuk</w:t>
            </w:r>
          </w:p>
        </w:tc>
        <w:tc>
          <w:tcPr>
            <w:tcW w:w="6657" w:type="dxa"/>
          </w:tcPr>
          <w:p w14:paraId="64A0A763" w14:textId="13FCAA8E" w:rsidR="00C6308D" w:rsidRPr="009E529B" w:rsidRDefault="00C6308D" w:rsidP="003A00D5">
            <w:pPr>
              <w:jc w:val="both"/>
              <w:rPr>
                <w:rFonts w:cstheme="minorHAnsi"/>
              </w:rPr>
            </w:pPr>
            <w:r w:rsidRPr="009E529B">
              <w:rPr>
                <w:rFonts w:cstheme="minorHAnsi"/>
              </w:rPr>
              <w:t>1</w:t>
            </w:r>
          </w:p>
        </w:tc>
      </w:tr>
      <w:tr w:rsidR="00C6308D" w:rsidRPr="009E529B" w14:paraId="05247472" w14:textId="77777777" w:rsidTr="00805646">
        <w:tc>
          <w:tcPr>
            <w:tcW w:w="2405" w:type="dxa"/>
          </w:tcPr>
          <w:p w14:paraId="49F25C5B" w14:textId="77777777" w:rsidR="00C6308D" w:rsidRPr="009E529B" w:rsidRDefault="00C6308D" w:rsidP="003A00D5">
            <w:pPr>
              <w:jc w:val="both"/>
              <w:rPr>
                <w:rFonts w:cstheme="minorHAnsi"/>
                <w:b/>
              </w:rPr>
            </w:pPr>
            <w:r w:rsidRPr="009E529B">
              <w:rPr>
                <w:rFonts w:cstheme="minorHAnsi"/>
                <w:b/>
              </w:rPr>
              <w:t>Obudowa</w:t>
            </w:r>
          </w:p>
        </w:tc>
        <w:tc>
          <w:tcPr>
            <w:tcW w:w="6657" w:type="dxa"/>
          </w:tcPr>
          <w:p w14:paraId="71CDF45C" w14:textId="77777777" w:rsidR="00C6308D" w:rsidRPr="009E529B" w:rsidRDefault="00C6308D" w:rsidP="003A00D5">
            <w:pPr>
              <w:jc w:val="both"/>
              <w:rPr>
                <w:rFonts w:cstheme="minorHAnsi"/>
              </w:rPr>
            </w:pPr>
            <w:r w:rsidRPr="009E529B">
              <w:rPr>
                <w:rFonts w:cstheme="minorHAnsi"/>
              </w:rPr>
              <w:t>Obudowa stojąca</w:t>
            </w:r>
          </w:p>
        </w:tc>
      </w:tr>
      <w:tr w:rsidR="00C6308D" w:rsidRPr="009E529B" w14:paraId="4915B5F5" w14:textId="77777777" w:rsidTr="00805646">
        <w:tc>
          <w:tcPr>
            <w:tcW w:w="2405" w:type="dxa"/>
          </w:tcPr>
          <w:p w14:paraId="6293F92D" w14:textId="77777777" w:rsidR="00C6308D" w:rsidRPr="009E529B" w:rsidRDefault="00C6308D" w:rsidP="003A00D5">
            <w:pPr>
              <w:jc w:val="both"/>
              <w:rPr>
                <w:rFonts w:cstheme="minorHAnsi"/>
                <w:b/>
                <w:bCs/>
                <w:color w:val="1A1A1A"/>
              </w:rPr>
            </w:pPr>
            <w:r w:rsidRPr="009E529B">
              <w:rPr>
                <w:rFonts w:cstheme="minorHAnsi"/>
                <w:b/>
                <w:bCs/>
                <w:color w:val="000000" w:themeColor="text1"/>
              </w:rPr>
              <w:t>Kieszenie na dyski</w:t>
            </w:r>
          </w:p>
        </w:tc>
        <w:tc>
          <w:tcPr>
            <w:tcW w:w="6657" w:type="dxa"/>
          </w:tcPr>
          <w:p w14:paraId="61CB234A" w14:textId="77777777" w:rsidR="00C6308D" w:rsidRPr="009E529B" w:rsidRDefault="00C6308D" w:rsidP="003A00D5">
            <w:pPr>
              <w:jc w:val="both"/>
              <w:rPr>
                <w:rFonts w:cstheme="minorHAnsi"/>
                <w:b/>
                <w:bCs/>
                <w:color w:val="000000" w:themeColor="text1"/>
              </w:rPr>
            </w:pPr>
            <w:r w:rsidRPr="003446C8">
              <w:rPr>
                <w:rFonts w:cstheme="minorHAnsi"/>
                <w:color w:val="000000" w:themeColor="text1"/>
                <w:shd w:val="clear" w:color="auto" w:fill="EBEBEB"/>
              </w:rPr>
              <w:t>2,5"/3,5" - 2 szt. (Hot swap)</w:t>
            </w:r>
          </w:p>
        </w:tc>
      </w:tr>
      <w:tr w:rsidR="00C6308D" w:rsidRPr="009E529B" w14:paraId="0AC090BE" w14:textId="77777777" w:rsidTr="00805646">
        <w:tc>
          <w:tcPr>
            <w:tcW w:w="2405" w:type="dxa"/>
          </w:tcPr>
          <w:p w14:paraId="60F25D4E" w14:textId="77777777" w:rsidR="00C6308D" w:rsidRPr="009E529B" w:rsidRDefault="00C6308D" w:rsidP="003A00D5">
            <w:pPr>
              <w:jc w:val="both"/>
              <w:rPr>
                <w:rFonts w:cstheme="minorHAnsi"/>
                <w:b/>
              </w:rPr>
            </w:pPr>
            <w:r w:rsidRPr="009E529B">
              <w:rPr>
                <w:rFonts w:cstheme="minorHAnsi"/>
                <w:b/>
              </w:rPr>
              <w:t>Pojemność macierzy</w:t>
            </w:r>
          </w:p>
        </w:tc>
        <w:tc>
          <w:tcPr>
            <w:tcW w:w="6657" w:type="dxa"/>
          </w:tcPr>
          <w:p w14:paraId="4CF2695A" w14:textId="2D894DDF" w:rsidR="00C6308D" w:rsidRPr="009E529B" w:rsidRDefault="00C6308D" w:rsidP="003A00D5">
            <w:pPr>
              <w:jc w:val="both"/>
              <w:rPr>
                <w:rFonts w:cstheme="minorHAnsi"/>
              </w:rPr>
            </w:pPr>
            <w:r w:rsidRPr="009E529B">
              <w:rPr>
                <w:rFonts w:cstheme="minorHAnsi"/>
              </w:rPr>
              <w:t>Dwa dyski o pojemności 16 TB przystosowane do ciągłej pracy 24h</w:t>
            </w:r>
          </w:p>
        </w:tc>
      </w:tr>
      <w:tr w:rsidR="00C6308D" w:rsidRPr="009E529B" w14:paraId="4FBA56A8" w14:textId="77777777" w:rsidTr="00805646">
        <w:tc>
          <w:tcPr>
            <w:tcW w:w="2405" w:type="dxa"/>
          </w:tcPr>
          <w:p w14:paraId="187D83D8" w14:textId="77777777" w:rsidR="00C6308D" w:rsidRPr="009E529B" w:rsidRDefault="00C6308D" w:rsidP="003A00D5">
            <w:pPr>
              <w:jc w:val="both"/>
              <w:rPr>
                <w:rFonts w:cstheme="minorHAnsi"/>
                <w:b/>
              </w:rPr>
            </w:pPr>
            <w:r w:rsidRPr="009E529B">
              <w:rPr>
                <w:rFonts w:cstheme="minorHAnsi"/>
                <w:b/>
              </w:rPr>
              <w:t>Procesor</w:t>
            </w:r>
          </w:p>
        </w:tc>
        <w:tc>
          <w:tcPr>
            <w:tcW w:w="6657" w:type="dxa"/>
          </w:tcPr>
          <w:p w14:paraId="2237BF80" w14:textId="173C28BE" w:rsidR="00C6308D" w:rsidRPr="009E529B" w:rsidRDefault="00C6308D" w:rsidP="003A00D5">
            <w:pPr>
              <w:jc w:val="both"/>
              <w:rPr>
                <w:rFonts w:cstheme="minorHAnsi"/>
              </w:rPr>
            </w:pPr>
            <w:r w:rsidRPr="009E529B">
              <w:rPr>
                <w:rFonts w:cstheme="minorHAnsi"/>
              </w:rPr>
              <w:t>Procesor min. czterordzeniowy</w:t>
            </w:r>
          </w:p>
        </w:tc>
      </w:tr>
      <w:tr w:rsidR="00C6308D" w:rsidRPr="009E529B" w14:paraId="071BD457" w14:textId="77777777" w:rsidTr="00805646">
        <w:tc>
          <w:tcPr>
            <w:tcW w:w="2405" w:type="dxa"/>
          </w:tcPr>
          <w:p w14:paraId="3A9B5DF9" w14:textId="77777777" w:rsidR="00C6308D" w:rsidRPr="009E529B" w:rsidRDefault="00C6308D" w:rsidP="003A00D5">
            <w:pPr>
              <w:jc w:val="both"/>
              <w:rPr>
                <w:rFonts w:cstheme="minorHAnsi"/>
                <w:b/>
              </w:rPr>
            </w:pPr>
            <w:r w:rsidRPr="009E529B">
              <w:rPr>
                <w:rFonts w:cstheme="minorHAnsi"/>
                <w:b/>
              </w:rPr>
              <w:t>Pamięć operacyjna</w:t>
            </w:r>
          </w:p>
        </w:tc>
        <w:tc>
          <w:tcPr>
            <w:tcW w:w="6657" w:type="dxa"/>
          </w:tcPr>
          <w:p w14:paraId="7570E55B" w14:textId="71AC96C4" w:rsidR="00C6308D" w:rsidRPr="009E529B" w:rsidRDefault="00C6308D" w:rsidP="003A00D5">
            <w:pPr>
              <w:jc w:val="both"/>
              <w:rPr>
                <w:rFonts w:cstheme="minorHAnsi"/>
              </w:rPr>
            </w:pPr>
            <w:r w:rsidRPr="009E529B">
              <w:rPr>
                <w:rFonts w:cstheme="minorHAnsi"/>
              </w:rPr>
              <w:t>Min 4 GB DDR4</w:t>
            </w:r>
          </w:p>
        </w:tc>
      </w:tr>
      <w:tr w:rsidR="00C6308D" w:rsidRPr="009E529B" w14:paraId="62517019" w14:textId="77777777" w:rsidTr="00805646">
        <w:tc>
          <w:tcPr>
            <w:tcW w:w="2405" w:type="dxa"/>
          </w:tcPr>
          <w:p w14:paraId="51ADBFE2" w14:textId="77777777" w:rsidR="00C6308D" w:rsidRPr="009E529B" w:rsidRDefault="00C6308D" w:rsidP="003A00D5">
            <w:pPr>
              <w:jc w:val="both"/>
              <w:rPr>
                <w:rFonts w:cstheme="minorHAnsi"/>
                <w:b/>
              </w:rPr>
            </w:pPr>
            <w:r w:rsidRPr="009E529B">
              <w:rPr>
                <w:rFonts w:cstheme="minorHAnsi"/>
                <w:b/>
              </w:rPr>
              <w:t>Dysk twardy</w:t>
            </w:r>
          </w:p>
        </w:tc>
        <w:tc>
          <w:tcPr>
            <w:tcW w:w="6657" w:type="dxa"/>
          </w:tcPr>
          <w:p w14:paraId="11A71660" w14:textId="46F6956C" w:rsidR="00C6308D" w:rsidRPr="009E529B" w:rsidRDefault="00C6308D" w:rsidP="003A00D5">
            <w:pPr>
              <w:jc w:val="both"/>
              <w:rPr>
                <w:rFonts w:cstheme="minorHAnsi"/>
                <w:lang w:val="en-US"/>
              </w:rPr>
            </w:pPr>
            <w:r w:rsidRPr="009E529B">
              <w:rPr>
                <w:rFonts w:cstheme="minorHAnsi"/>
                <w:lang w:val="en-US"/>
              </w:rPr>
              <w:t xml:space="preserve">Min 16 TB </w:t>
            </w:r>
          </w:p>
          <w:p w14:paraId="5212091C" w14:textId="77777777" w:rsidR="00C6308D" w:rsidRPr="009E529B" w:rsidRDefault="00C6308D" w:rsidP="003A00D5">
            <w:pPr>
              <w:jc w:val="both"/>
              <w:rPr>
                <w:rFonts w:cstheme="minorHAnsi"/>
                <w:lang w:val="en-US"/>
              </w:rPr>
            </w:pPr>
            <w:r w:rsidRPr="009E529B">
              <w:rPr>
                <w:rFonts w:cstheme="minorHAnsi"/>
                <w:lang w:val="en-US"/>
              </w:rPr>
              <w:t>Format 3,5’’</w:t>
            </w:r>
          </w:p>
          <w:p w14:paraId="18F465C5" w14:textId="77777777" w:rsidR="00C6308D" w:rsidRPr="009E529B" w:rsidRDefault="00C6308D" w:rsidP="003A00D5">
            <w:pPr>
              <w:jc w:val="both"/>
              <w:rPr>
                <w:rFonts w:cstheme="minorHAnsi"/>
                <w:lang w:val="en-US"/>
              </w:rPr>
            </w:pPr>
            <w:r w:rsidRPr="009E529B">
              <w:rPr>
                <w:rFonts w:cstheme="minorHAnsi"/>
                <w:lang w:val="en-US"/>
              </w:rPr>
              <w:t>Interfejs SATA III</w:t>
            </w:r>
          </w:p>
          <w:p w14:paraId="72F0EDF0" w14:textId="77777777" w:rsidR="00C6308D" w:rsidRPr="009E529B" w:rsidRDefault="00C6308D" w:rsidP="003A00D5">
            <w:pPr>
              <w:jc w:val="both"/>
              <w:rPr>
                <w:rFonts w:cstheme="minorHAnsi"/>
              </w:rPr>
            </w:pPr>
            <w:r w:rsidRPr="009E529B">
              <w:rPr>
                <w:rFonts w:cstheme="minorHAnsi"/>
              </w:rPr>
              <w:t>Pamięć cache min. 256 MB</w:t>
            </w:r>
          </w:p>
          <w:p w14:paraId="1FE4F2F2" w14:textId="77777777" w:rsidR="00C6308D" w:rsidRPr="009E529B" w:rsidRDefault="00C6308D" w:rsidP="003A00D5">
            <w:pPr>
              <w:jc w:val="both"/>
              <w:rPr>
                <w:rFonts w:cstheme="minorHAnsi"/>
              </w:rPr>
            </w:pPr>
            <w:r w:rsidRPr="009E529B">
              <w:rPr>
                <w:rFonts w:cstheme="minorHAnsi"/>
              </w:rPr>
              <w:t>Prędkość obrotowa 7200 obr./min</w:t>
            </w:r>
          </w:p>
          <w:p w14:paraId="2D48F0FA" w14:textId="77777777" w:rsidR="00C6308D" w:rsidRPr="009E529B" w:rsidRDefault="00C6308D" w:rsidP="003A00D5">
            <w:pPr>
              <w:jc w:val="both"/>
              <w:rPr>
                <w:rFonts w:cstheme="minorHAnsi"/>
              </w:rPr>
            </w:pPr>
            <w:r w:rsidRPr="009E529B">
              <w:rPr>
                <w:rFonts w:cstheme="minorHAnsi"/>
              </w:rPr>
              <w:t>Prędkość odczytu 210 MB/s</w:t>
            </w:r>
          </w:p>
        </w:tc>
      </w:tr>
      <w:tr w:rsidR="00C6308D" w:rsidRPr="009E529B" w14:paraId="4135069D" w14:textId="77777777" w:rsidTr="00805646">
        <w:tc>
          <w:tcPr>
            <w:tcW w:w="2405" w:type="dxa"/>
          </w:tcPr>
          <w:p w14:paraId="694661A5" w14:textId="77777777" w:rsidR="00C6308D" w:rsidRPr="009E529B" w:rsidRDefault="00C6308D" w:rsidP="003A00D5">
            <w:pPr>
              <w:jc w:val="both"/>
              <w:rPr>
                <w:rFonts w:cstheme="minorHAnsi"/>
                <w:b/>
              </w:rPr>
            </w:pPr>
            <w:r w:rsidRPr="009E529B">
              <w:rPr>
                <w:rFonts w:cstheme="minorHAnsi"/>
                <w:b/>
              </w:rPr>
              <w:t>RAID</w:t>
            </w:r>
          </w:p>
        </w:tc>
        <w:tc>
          <w:tcPr>
            <w:tcW w:w="6657" w:type="dxa"/>
          </w:tcPr>
          <w:p w14:paraId="4C1CECBA" w14:textId="77777777" w:rsidR="00C6308D" w:rsidRPr="009E529B" w:rsidRDefault="00C6308D" w:rsidP="003A00D5">
            <w:pPr>
              <w:jc w:val="both"/>
              <w:rPr>
                <w:rFonts w:cstheme="minorHAnsi"/>
                <w:color w:val="000000" w:themeColor="text1"/>
              </w:rPr>
            </w:pPr>
            <w:r w:rsidRPr="009E529B">
              <w:rPr>
                <w:rFonts w:cstheme="minorHAnsi"/>
                <w:color w:val="000000" w:themeColor="text1"/>
              </w:rPr>
              <w:t>0</w:t>
            </w:r>
          </w:p>
          <w:p w14:paraId="0CB28A18" w14:textId="77777777" w:rsidR="00C6308D" w:rsidRPr="009E529B" w:rsidRDefault="00C6308D" w:rsidP="003A00D5">
            <w:pPr>
              <w:jc w:val="both"/>
              <w:rPr>
                <w:rFonts w:cstheme="minorHAnsi"/>
                <w:color w:val="000000" w:themeColor="text1"/>
              </w:rPr>
            </w:pPr>
            <w:r w:rsidRPr="009E529B">
              <w:rPr>
                <w:rFonts w:cstheme="minorHAnsi"/>
                <w:color w:val="000000" w:themeColor="text1"/>
              </w:rPr>
              <w:t>1</w:t>
            </w:r>
          </w:p>
          <w:p w14:paraId="38686B20" w14:textId="77777777" w:rsidR="00C6308D" w:rsidRPr="009E529B" w:rsidRDefault="00C6308D" w:rsidP="003A00D5">
            <w:pPr>
              <w:jc w:val="both"/>
              <w:rPr>
                <w:rFonts w:cstheme="minorHAnsi"/>
                <w:color w:val="000000" w:themeColor="text1"/>
              </w:rPr>
            </w:pPr>
            <w:r w:rsidRPr="009E529B">
              <w:rPr>
                <w:rFonts w:cstheme="minorHAnsi"/>
                <w:color w:val="000000" w:themeColor="text1"/>
              </w:rPr>
              <w:t>Basic</w:t>
            </w:r>
          </w:p>
          <w:p w14:paraId="18E26B24" w14:textId="77777777" w:rsidR="00C6308D" w:rsidRPr="009E529B" w:rsidRDefault="00C6308D" w:rsidP="003A00D5">
            <w:pPr>
              <w:jc w:val="both"/>
              <w:rPr>
                <w:rFonts w:cstheme="minorHAnsi"/>
                <w:color w:val="000000" w:themeColor="text1"/>
              </w:rPr>
            </w:pPr>
            <w:r w:rsidRPr="009E529B">
              <w:rPr>
                <w:rFonts w:cstheme="minorHAnsi"/>
                <w:color w:val="000000" w:themeColor="text1"/>
              </w:rPr>
              <w:t>JBOD</w:t>
            </w:r>
          </w:p>
        </w:tc>
      </w:tr>
      <w:tr w:rsidR="00C6308D" w:rsidRPr="009E529B" w14:paraId="49FFF3A9" w14:textId="77777777" w:rsidTr="00805646">
        <w:tc>
          <w:tcPr>
            <w:tcW w:w="2405" w:type="dxa"/>
          </w:tcPr>
          <w:p w14:paraId="3567D56F" w14:textId="77777777" w:rsidR="00C6308D" w:rsidRDefault="00C6308D" w:rsidP="003A00D5">
            <w:pPr>
              <w:jc w:val="both"/>
              <w:rPr>
                <w:rFonts w:cstheme="minorHAnsi"/>
                <w:b/>
              </w:rPr>
            </w:pPr>
            <w:r w:rsidRPr="009E529B">
              <w:rPr>
                <w:rFonts w:cstheme="minorHAnsi"/>
                <w:b/>
              </w:rPr>
              <w:t>Rodzaje wyjść/wejść</w:t>
            </w:r>
          </w:p>
          <w:p w14:paraId="2A4B9A44" w14:textId="17950DC3" w:rsidR="00796C79" w:rsidRPr="009E529B" w:rsidRDefault="00796C79" w:rsidP="003A00D5">
            <w:pPr>
              <w:jc w:val="both"/>
              <w:rPr>
                <w:rFonts w:cstheme="minorHAnsi"/>
                <w:b/>
              </w:rPr>
            </w:pPr>
            <w:r>
              <w:rPr>
                <w:rFonts w:cstheme="minorHAnsi"/>
                <w:b/>
              </w:rPr>
              <w:t>minimum</w:t>
            </w:r>
          </w:p>
        </w:tc>
        <w:tc>
          <w:tcPr>
            <w:tcW w:w="6657" w:type="dxa"/>
          </w:tcPr>
          <w:p w14:paraId="3169E564" w14:textId="77777777" w:rsidR="00C6308D" w:rsidRPr="009E529B" w:rsidRDefault="00C6308D" w:rsidP="003A00D5">
            <w:pPr>
              <w:jc w:val="both"/>
              <w:rPr>
                <w:rFonts w:cstheme="minorHAnsi"/>
              </w:rPr>
            </w:pPr>
            <w:r w:rsidRPr="009E529B">
              <w:rPr>
                <w:rFonts w:cstheme="minorHAnsi"/>
              </w:rPr>
              <w:t>USB 3.2 Gen. 1 - 2 szt.</w:t>
            </w:r>
          </w:p>
          <w:p w14:paraId="4691FA21" w14:textId="77777777" w:rsidR="00C6308D" w:rsidRPr="009E529B" w:rsidRDefault="00C6308D" w:rsidP="003A00D5">
            <w:pPr>
              <w:jc w:val="both"/>
              <w:rPr>
                <w:rFonts w:cstheme="minorHAnsi"/>
              </w:rPr>
            </w:pPr>
            <w:r w:rsidRPr="009E529B">
              <w:rPr>
                <w:rFonts w:cstheme="minorHAnsi"/>
              </w:rPr>
              <w:t>RJ-45 (LAN) - 2 szt.</w:t>
            </w:r>
          </w:p>
          <w:p w14:paraId="6935A4CB" w14:textId="77777777" w:rsidR="00C6308D" w:rsidRPr="009E529B" w:rsidRDefault="00C6308D" w:rsidP="003A00D5">
            <w:pPr>
              <w:jc w:val="both"/>
              <w:rPr>
                <w:rFonts w:cstheme="minorHAnsi"/>
              </w:rPr>
            </w:pPr>
            <w:r w:rsidRPr="009E529B">
              <w:rPr>
                <w:rFonts w:cstheme="minorHAnsi"/>
              </w:rPr>
              <w:t>DC- in zasilanie – 1 szt.</w:t>
            </w:r>
          </w:p>
        </w:tc>
      </w:tr>
      <w:tr w:rsidR="00C6308D" w:rsidRPr="00EA7A58" w14:paraId="0D1E5694" w14:textId="77777777" w:rsidTr="00805646">
        <w:tc>
          <w:tcPr>
            <w:tcW w:w="2405" w:type="dxa"/>
          </w:tcPr>
          <w:p w14:paraId="7B337428" w14:textId="77777777" w:rsidR="00C6308D" w:rsidRPr="009E529B" w:rsidRDefault="00C6308D" w:rsidP="003A00D5">
            <w:pPr>
              <w:jc w:val="both"/>
              <w:rPr>
                <w:rFonts w:cstheme="minorHAnsi"/>
                <w:b/>
              </w:rPr>
            </w:pPr>
            <w:r w:rsidRPr="009E529B">
              <w:rPr>
                <w:rFonts w:cstheme="minorHAnsi"/>
                <w:b/>
              </w:rPr>
              <w:t>Protokoły sieciowe</w:t>
            </w:r>
          </w:p>
        </w:tc>
        <w:tc>
          <w:tcPr>
            <w:tcW w:w="6657" w:type="dxa"/>
          </w:tcPr>
          <w:p w14:paraId="7FFC1398" w14:textId="77777777" w:rsidR="00C6308D" w:rsidRPr="009E529B" w:rsidRDefault="00C6308D" w:rsidP="003A00D5">
            <w:pPr>
              <w:jc w:val="both"/>
              <w:rPr>
                <w:rFonts w:cstheme="minorHAnsi"/>
                <w:lang w:val="en-US"/>
              </w:rPr>
            </w:pPr>
            <w:r w:rsidRPr="009E529B">
              <w:rPr>
                <w:rFonts w:cstheme="minorHAnsi"/>
                <w:lang w:val="en-US"/>
              </w:rPr>
              <w:t>http</w:t>
            </w:r>
          </w:p>
          <w:p w14:paraId="0488B22C" w14:textId="77777777" w:rsidR="00C6308D" w:rsidRPr="009E529B" w:rsidRDefault="00C6308D" w:rsidP="003A00D5">
            <w:pPr>
              <w:jc w:val="both"/>
              <w:rPr>
                <w:rFonts w:cstheme="minorHAnsi"/>
                <w:lang w:val="en-US"/>
              </w:rPr>
            </w:pPr>
            <w:r w:rsidRPr="009E529B">
              <w:rPr>
                <w:rFonts w:cstheme="minorHAnsi"/>
                <w:lang w:val="en-US"/>
              </w:rPr>
              <w:t>HTTPS</w:t>
            </w:r>
          </w:p>
          <w:p w14:paraId="0B27F085" w14:textId="77777777" w:rsidR="00C6308D" w:rsidRPr="009E529B" w:rsidRDefault="00C6308D" w:rsidP="003A00D5">
            <w:pPr>
              <w:jc w:val="both"/>
              <w:rPr>
                <w:rFonts w:cstheme="minorHAnsi"/>
                <w:lang w:val="en-US"/>
              </w:rPr>
            </w:pPr>
            <w:r w:rsidRPr="009E529B">
              <w:rPr>
                <w:rFonts w:cstheme="minorHAnsi"/>
                <w:lang w:val="en-US"/>
              </w:rPr>
              <w:t>iSCSI</w:t>
            </w:r>
          </w:p>
          <w:p w14:paraId="1642CA14" w14:textId="77777777" w:rsidR="00C6308D" w:rsidRPr="009E529B" w:rsidRDefault="00C6308D" w:rsidP="003A00D5">
            <w:pPr>
              <w:jc w:val="both"/>
              <w:rPr>
                <w:rFonts w:cstheme="minorHAnsi"/>
                <w:lang w:val="en-US"/>
              </w:rPr>
            </w:pPr>
            <w:r w:rsidRPr="009E529B">
              <w:rPr>
                <w:rFonts w:cstheme="minorHAnsi"/>
                <w:lang w:val="en-US"/>
              </w:rPr>
              <w:t>Serwer CIFS/SMB</w:t>
            </w:r>
          </w:p>
          <w:p w14:paraId="1B4F17BE" w14:textId="77777777" w:rsidR="00C6308D" w:rsidRPr="009E529B" w:rsidRDefault="00C6308D" w:rsidP="003A00D5">
            <w:pPr>
              <w:jc w:val="both"/>
              <w:rPr>
                <w:rFonts w:cstheme="minorHAnsi"/>
                <w:lang w:val="en-US"/>
              </w:rPr>
            </w:pPr>
            <w:r w:rsidRPr="009E529B">
              <w:rPr>
                <w:rFonts w:cstheme="minorHAnsi"/>
                <w:lang w:val="en-US"/>
              </w:rPr>
              <w:t>NFS</w:t>
            </w:r>
          </w:p>
          <w:p w14:paraId="444E8986" w14:textId="77777777" w:rsidR="00C6308D" w:rsidRPr="009E529B" w:rsidRDefault="00C6308D" w:rsidP="003A00D5">
            <w:pPr>
              <w:jc w:val="both"/>
              <w:rPr>
                <w:rFonts w:cstheme="minorHAnsi"/>
                <w:lang w:val="en-US"/>
              </w:rPr>
            </w:pPr>
            <w:r w:rsidRPr="009E529B">
              <w:rPr>
                <w:rFonts w:cstheme="minorHAnsi"/>
                <w:lang w:val="en-US"/>
              </w:rPr>
              <w:t>SNMP</w:t>
            </w:r>
          </w:p>
          <w:p w14:paraId="13FEA7AF" w14:textId="77777777" w:rsidR="00C6308D" w:rsidRPr="009E529B" w:rsidRDefault="00C6308D" w:rsidP="003A00D5">
            <w:pPr>
              <w:jc w:val="both"/>
              <w:rPr>
                <w:rFonts w:cstheme="minorHAnsi"/>
                <w:lang w:val="en-US"/>
              </w:rPr>
            </w:pPr>
            <w:r w:rsidRPr="009E529B">
              <w:rPr>
                <w:rFonts w:cstheme="minorHAnsi"/>
                <w:lang w:val="en-US"/>
              </w:rPr>
              <w:t>Wake-On-Lan</w:t>
            </w:r>
          </w:p>
          <w:p w14:paraId="2B739B6C" w14:textId="77777777" w:rsidR="00C6308D" w:rsidRPr="009E529B" w:rsidRDefault="00C6308D" w:rsidP="003A00D5">
            <w:pPr>
              <w:jc w:val="both"/>
              <w:rPr>
                <w:rFonts w:cstheme="minorHAnsi"/>
                <w:lang w:val="en-US"/>
              </w:rPr>
            </w:pPr>
            <w:r w:rsidRPr="009E529B">
              <w:rPr>
                <w:rFonts w:cstheme="minorHAnsi"/>
                <w:lang w:val="en-US"/>
              </w:rPr>
              <w:t>FTPS</w:t>
            </w:r>
          </w:p>
        </w:tc>
      </w:tr>
      <w:tr w:rsidR="00C6308D" w:rsidRPr="009E529B" w14:paraId="5AD907D4" w14:textId="77777777" w:rsidTr="00805646">
        <w:tc>
          <w:tcPr>
            <w:tcW w:w="2405" w:type="dxa"/>
          </w:tcPr>
          <w:p w14:paraId="5FEC2529" w14:textId="77777777" w:rsidR="00C6308D" w:rsidRPr="009E529B" w:rsidRDefault="00C6308D" w:rsidP="003A00D5">
            <w:pPr>
              <w:jc w:val="both"/>
              <w:rPr>
                <w:rFonts w:cstheme="minorHAnsi"/>
                <w:b/>
              </w:rPr>
            </w:pPr>
            <w:r w:rsidRPr="009E529B">
              <w:rPr>
                <w:rFonts w:cstheme="minorHAnsi"/>
                <w:b/>
              </w:rPr>
              <w:t>System plików</w:t>
            </w:r>
          </w:p>
        </w:tc>
        <w:tc>
          <w:tcPr>
            <w:tcW w:w="6657" w:type="dxa"/>
          </w:tcPr>
          <w:p w14:paraId="015A74FC" w14:textId="77777777" w:rsidR="00C6308D" w:rsidRPr="009E529B" w:rsidRDefault="00C6308D" w:rsidP="003A00D5">
            <w:pPr>
              <w:jc w:val="both"/>
              <w:rPr>
                <w:rFonts w:cstheme="minorHAnsi"/>
              </w:rPr>
            </w:pPr>
            <w:r w:rsidRPr="009E529B">
              <w:rPr>
                <w:rFonts w:cstheme="minorHAnsi"/>
              </w:rPr>
              <w:t>EXT4</w:t>
            </w:r>
          </w:p>
          <w:p w14:paraId="064687EB" w14:textId="77777777" w:rsidR="00C6308D" w:rsidRPr="009E529B" w:rsidRDefault="00C6308D" w:rsidP="003A00D5">
            <w:pPr>
              <w:jc w:val="both"/>
              <w:rPr>
                <w:rFonts w:cstheme="minorHAnsi"/>
              </w:rPr>
            </w:pPr>
            <w:r w:rsidRPr="009E529B">
              <w:rPr>
                <w:rFonts w:cstheme="minorHAnsi"/>
              </w:rPr>
              <w:t>Btrfs</w:t>
            </w:r>
          </w:p>
        </w:tc>
      </w:tr>
      <w:tr w:rsidR="00C6308D" w:rsidRPr="00EA7A58" w14:paraId="02209A51" w14:textId="77777777" w:rsidTr="00805646">
        <w:tc>
          <w:tcPr>
            <w:tcW w:w="2405" w:type="dxa"/>
          </w:tcPr>
          <w:p w14:paraId="530E43F6" w14:textId="77777777" w:rsidR="00C6308D" w:rsidRPr="009E529B" w:rsidRDefault="00C6308D" w:rsidP="003A00D5">
            <w:pPr>
              <w:jc w:val="both"/>
              <w:rPr>
                <w:rFonts w:cstheme="minorHAnsi"/>
                <w:b/>
              </w:rPr>
            </w:pPr>
            <w:r w:rsidRPr="009E529B">
              <w:rPr>
                <w:rFonts w:cstheme="minorHAnsi"/>
                <w:b/>
              </w:rPr>
              <w:t>System plików dla dysków zewnętrznych</w:t>
            </w:r>
          </w:p>
        </w:tc>
        <w:tc>
          <w:tcPr>
            <w:tcW w:w="6657" w:type="dxa"/>
          </w:tcPr>
          <w:p w14:paraId="65521D31" w14:textId="77777777" w:rsidR="00C6308D" w:rsidRPr="009E529B" w:rsidRDefault="00C6308D" w:rsidP="003A00D5">
            <w:pPr>
              <w:jc w:val="both"/>
              <w:rPr>
                <w:rFonts w:cstheme="minorHAnsi"/>
                <w:lang w:val="en-US"/>
              </w:rPr>
            </w:pPr>
            <w:r w:rsidRPr="009E529B">
              <w:rPr>
                <w:rFonts w:cstheme="minorHAnsi"/>
                <w:lang w:val="en-US"/>
              </w:rPr>
              <w:t>FAT</w:t>
            </w:r>
          </w:p>
          <w:p w14:paraId="1A36BF10" w14:textId="77777777" w:rsidR="00C6308D" w:rsidRPr="009E529B" w:rsidRDefault="00C6308D" w:rsidP="003A00D5">
            <w:pPr>
              <w:jc w:val="both"/>
              <w:rPr>
                <w:rFonts w:cstheme="minorHAnsi"/>
                <w:lang w:val="en-US"/>
              </w:rPr>
            </w:pPr>
            <w:r w:rsidRPr="009E529B">
              <w:rPr>
                <w:rFonts w:cstheme="minorHAnsi"/>
                <w:lang w:val="en-US"/>
              </w:rPr>
              <w:t>NTFS</w:t>
            </w:r>
          </w:p>
          <w:p w14:paraId="414C8F9F" w14:textId="77777777" w:rsidR="00C6308D" w:rsidRPr="009E529B" w:rsidRDefault="00C6308D" w:rsidP="003A00D5">
            <w:pPr>
              <w:jc w:val="both"/>
              <w:rPr>
                <w:rFonts w:cstheme="minorHAnsi"/>
                <w:lang w:val="en-US"/>
              </w:rPr>
            </w:pPr>
            <w:r w:rsidRPr="009E529B">
              <w:rPr>
                <w:rFonts w:cstheme="minorHAnsi"/>
                <w:lang w:val="en-US"/>
              </w:rPr>
              <w:t>HFS+</w:t>
            </w:r>
          </w:p>
          <w:p w14:paraId="312E9331" w14:textId="77777777" w:rsidR="00C6308D" w:rsidRPr="009E529B" w:rsidRDefault="00C6308D" w:rsidP="003A00D5">
            <w:pPr>
              <w:jc w:val="both"/>
              <w:rPr>
                <w:rFonts w:cstheme="minorHAnsi"/>
                <w:lang w:val="en-US"/>
              </w:rPr>
            </w:pPr>
            <w:r w:rsidRPr="009E529B">
              <w:rPr>
                <w:rFonts w:cstheme="minorHAnsi"/>
                <w:lang w:val="en-US"/>
              </w:rPr>
              <w:t>EXT3</w:t>
            </w:r>
          </w:p>
          <w:p w14:paraId="62D17CC4" w14:textId="77777777" w:rsidR="00C6308D" w:rsidRPr="009E529B" w:rsidRDefault="00C6308D" w:rsidP="003A00D5">
            <w:pPr>
              <w:jc w:val="both"/>
              <w:rPr>
                <w:rFonts w:cstheme="minorHAnsi"/>
                <w:lang w:val="en-US"/>
              </w:rPr>
            </w:pPr>
            <w:r w:rsidRPr="009E529B">
              <w:rPr>
                <w:rFonts w:cstheme="minorHAnsi"/>
                <w:lang w:val="en-US"/>
              </w:rPr>
              <w:t>EXT4</w:t>
            </w:r>
          </w:p>
          <w:p w14:paraId="19AC4D5D" w14:textId="77777777" w:rsidR="00C6308D" w:rsidRPr="009E529B" w:rsidRDefault="00C6308D" w:rsidP="003A00D5">
            <w:pPr>
              <w:jc w:val="both"/>
              <w:rPr>
                <w:rFonts w:cstheme="minorHAnsi"/>
                <w:lang w:val="en-US"/>
              </w:rPr>
            </w:pPr>
            <w:r w:rsidRPr="009E529B">
              <w:rPr>
                <w:rFonts w:cstheme="minorHAnsi"/>
                <w:lang w:val="en-US"/>
              </w:rPr>
              <w:t>Btrfs</w:t>
            </w:r>
          </w:p>
        </w:tc>
      </w:tr>
      <w:tr w:rsidR="00C6308D" w:rsidRPr="009E529B" w14:paraId="44CF6F1A" w14:textId="77777777" w:rsidTr="00805646">
        <w:tc>
          <w:tcPr>
            <w:tcW w:w="2405" w:type="dxa"/>
          </w:tcPr>
          <w:p w14:paraId="37CCCB60" w14:textId="77777777" w:rsidR="00C6308D" w:rsidRPr="009E529B" w:rsidRDefault="00C6308D" w:rsidP="003A00D5">
            <w:pPr>
              <w:jc w:val="both"/>
              <w:rPr>
                <w:rFonts w:cstheme="minorHAnsi"/>
                <w:b/>
              </w:rPr>
            </w:pPr>
            <w:r w:rsidRPr="009E529B">
              <w:rPr>
                <w:rFonts w:cstheme="minorHAnsi"/>
                <w:b/>
              </w:rPr>
              <w:lastRenderedPageBreak/>
              <w:t>Dodatkowe informacje</w:t>
            </w:r>
          </w:p>
        </w:tc>
        <w:tc>
          <w:tcPr>
            <w:tcW w:w="6657" w:type="dxa"/>
          </w:tcPr>
          <w:p w14:paraId="46A2F353" w14:textId="77777777" w:rsidR="00C6308D" w:rsidRPr="009E529B" w:rsidRDefault="00C6308D" w:rsidP="003A00D5">
            <w:pPr>
              <w:jc w:val="both"/>
              <w:rPr>
                <w:rFonts w:cstheme="minorHAnsi"/>
              </w:rPr>
            </w:pPr>
            <w:r w:rsidRPr="009E529B">
              <w:rPr>
                <w:rFonts w:cstheme="minorHAnsi"/>
              </w:rPr>
              <w:t>Funkcja Wake on LAN/WAN</w:t>
            </w:r>
          </w:p>
          <w:p w14:paraId="745D92A3" w14:textId="77777777" w:rsidR="00C6308D" w:rsidRPr="009E529B" w:rsidRDefault="00C6308D" w:rsidP="003A00D5">
            <w:pPr>
              <w:jc w:val="both"/>
              <w:rPr>
                <w:rFonts w:cstheme="minorHAnsi"/>
              </w:rPr>
            </w:pPr>
            <w:r w:rsidRPr="009E529B">
              <w:rPr>
                <w:rFonts w:cstheme="minorHAnsi"/>
              </w:rPr>
              <w:t>Zabezpieczenie Kensington lock</w:t>
            </w:r>
          </w:p>
        </w:tc>
      </w:tr>
      <w:tr w:rsidR="00C6308D" w:rsidRPr="009E529B" w14:paraId="5E831472" w14:textId="77777777" w:rsidTr="00805646">
        <w:tc>
          <w:tcPr>
            <w:tcW w:w="2405" w:type="dxa"/>
          </w:tcPr>
          <w:p w14:paraId="64E603E5" w14:textId="77777777" w:rsidR="00C6308D" w:rsidRPr="009E529B" w:rsidRDefault="00C6308D" w:rsidP="003A00D5">
            <w:pPr>
              <w:jc w:val="both"/>
              <w:rPr>
                <w:rFonts w:cstheme="minorHAnsi"/>
                <w:b/>
              </w:rPr>
            </w:pPr>
            <w:r w:rsidRPr="009E529B">
              <w:rPr>
                <w:rFonts w:cstheme="minorHAnsi"/>
                <w:b/>
              </w:rPr>
              <w:t>Dołączone akcesoria</w:t>
            </w:r>
          </w:p>
        </w:tc>
        <w:tc>
          <w:tcPr>
            <w:tcW w:w="6657" w:type="dxa"/>
          </w:tcPr>
          <w:p w14:paraId="67306505" w14:textId="77777777" w:rsidR="00C6308D" w:rsidRPr="009E529B" w:rsidRDefault="00C6308D" w:rsidP="003A00D5">
            <w:pPr>
              <w:jc w:val="both"/>
              <w:rPr>
                <w:rFonts w:cstheme="minorHAnsi"/>
              </w:rPr>
            </w:pPr>
            <w:r w:rsidRPr="009E529B">
              <w:rPr>
                <w:rFonts w:cstheme="minorHAnsi"/>
              </w:rPr>
              <w:t>Zasilacz</w:t>
            </w:r>
          </w:p>
          <w:p w14:paraId="46A0622F" w14:textId="77777777" w:rsidR="00C6308D" w:rsidRPr="009E529B" w:rsidRDefault="00C6308D" w:rsidP="003A00D5">
            <w:pPr>
              <w:jc w:val="both"/>
              <w:rPr>
                <w:rFonts w:cstheme="minorHAnsi"/>
              </w:rPr>
            </w:pPr>
            <w:r w:rsidRPr="009E529B">
              <w:rPr>
                <w:rFonts w:cstheme="minorHAnsi"/>
              </w:rPr>
              <w:t>Kabel zasilania</w:t>
            </w:r>
          </w:p>
          <w:p w14:paraId="11E37819" w14:textId="77777777" w:rsidR="00C6308D" w:rsidRPr="009E529B" w:rsidRDefault="00C6308D" w:rsidP="003A00D5">
            <w:pPr>
              <w:jc w:val="both"/>
              <w:rPr>
                <w:rFonts w:cstheme="minorHAnsi"/>
              </w:rPr>
            </w:pPr>
            <w:r w:rsidRPr="009E529B">
              <w:rPr>
                <w:rFonts w:cstheme="minorHAnsi"/>
              </w:rPr>
              <w:t>Kabel Ethernetowy min. 3 m – 2 szt.</w:t>
            </w:r>
          </w:p>
        </w:tc>
      </w:tr>
      <w:tr w:rsidR="00C6308D" w:rsidRPr="009E529B" w14:paraId="2A328329" w14:textId="77777777" w:rsidTr="00805646">
        <w:tc>
          <w:tcPr>
            <w:tcW w:w="2405" w:type="dxa"/>
          </w:tcPr>
          <w:p w14:paraId="65B4508C" w14:textId="77777777" w:rsidR="00C6308D" w:rsidRPr="009E529B" w:rsidRDefault="00C6308D" w:rsidP="003A00D5">
            <w:pPr>
              <w:jc w:val="both"/>
              <w:rPr>
                <w:rFonts w:cstheme="minorHAnsi"/>
                <w:b/>
              </w:rPr>
            </w:pPr>
            <w:r w:rsidRPr="009E529B">
              <w:rPr>
                <w:rFonts w:cstheme="minorHAnsi"/>
                <w:b/>
              </w:rPr>
              <w:t>Gwarancja</w:t>
            </w:r>
          </w:p>
        </w:tc>
        <w:tc>
          <w:tcPr>
            <w:tcW w:w="6657" w:type="dxa"/>
          </w:tcPr>
          <w:p w14:paraId="518303B8" w14:textId="16473D9B" w:rsidR="00C6308D" w:rsidRPr="009E529B" w:rsidRDefault="009A59D7" w:rsidP="003A00D5">
            <w:pPr>
              <w:jc w:val="both"/>
              <w:rPr>
                <w:rFonts w:cstheme="minorHAnsi"/>
              </w:rPr>
            </w:pPr>
            <w:r w:rsidRPr="009E529B">
              <w:rPr>
                <w:rFonts w:cstheme="minorHAnsi"/>
              </w:rPr>
              <w:t>3</w:t>
            </w:r>
            <w:r w:rsidR="00C6308D" w:rsidRPr="009E529B">
              <w:rPr>
                <w:rFonts w:cstheme="minorHAnsi"/>
              </w:rPr>
              <w:t xml:space="preserve">-letnia gwarancja świadczona na miejscu u klienta, czas reakcji serwisu, do końca następnego dnia roboczego. Gwarancja musi oferować przez cały okres dostępność wsparcia technicznego przez 24 godziny 7 dni </w:t>
            </w:r>
            <w:r w:rsidR="00796C79">
              <w:rPr>
                <w:rFonts w:cstheme="minorHAnsi"/>
              </w:rPr>
              <w:br/>
            </w:r>
            <w:r w:rsidR="00C6308D" w:rsidRPr="009E529B">
              <w:rPr>
                <w:rFonts w:cstheme="minorHAnsi"/>
              </w:rPr>
              <w:t>w tygodniu przez cały rok.</w:t>
            </w:r>
          </w:p>
        </w:tc>
      </w:tr>
    </w:tbl>
    <w:p w14:paraId="18CB058C" w14:textId="77777777" w:rsidR="00C6308D" w:rsidRPr="009E529B" w:rsidRDefault="00C6308D" w:rsidP="003A00D5">
      <w:pPr>
        <w:spacing w:line="240" w:lineRule="auto"/>
        <w:jc w:val="both"/>
        <w:rPr>
          <w:rFonts w:cstheme="minorHAnsi"/>
          <w:b/>
          <w:bCs/>
        </w:rPr>
      </w:pPr>
    </w:p>
    <w:p w14:paraId="59570ABE" w14:textId="24D4A220" w:rsidR="00C6308D" w:rsidRPr="009E529B" w:rsidRDefault="00C6308D">
      <w:pPr>
        <w:pStyle w:val="Akapitzlist"/>
        <w:numPr>
          <w:ilvl w:val="0"/>
          <w:numId w:val="34"/>
        </w:numPr>
        <w:spacing w:line="240" w:lineRule="auto"/>
        <w:jc w:val="both"/>
        <w:rPr>
          <w:rFonts w:cstheme="minorHAnsi"/>
          <w:b/>
          <w:bCs/>
        </w:rPr>
      </w:pPr>
      <w:r w:rsidRPr="009E529B">
        <w:rPr>
          <w:rFonts w:cstheme="minorHAnsi"/>
          <w:b/>
          <w:bCs/>
        </w:rPr>
        <w:t>UPS do komputerów</w:t>
      </w:r>
    </w:p>
    <w:tbl>
      <w:tblPr>
        <w:tblStyle w:val="Tabela-Siatka"/>
        <w:tblW w:w="9062" w:type="dxa"/>
        <w:tblLook w:val="04A0" w:firstRow="1" w:lastRow="0" w:firstColumn="1" w:lastColumn="0" w:noHBand="0" w:noVBand="1"/>
      </w:tblPr>
      <w:tblGrid>
        <w:gridCol w:w="2405"/>
        <w:gridCol w:w="6657"/>
      </w:tblGrid>
      <w:tr w:rsidR="00C6308D" w:rsidRPr="009E529B" w14:paraId="0D24B96E" w14:textId="77777777" w:rsidTr="00805646">
        <w:tc>
          <w:tcPr>
            <w:tcW w:w="9062" w:type="dxa"/>
            <w:gridSpan w:val="2"/>
            <w:shd w:val="clear" w:color="auto" w:fill="D9D9D9" w:themeFill="background1" w:themeFillShade="D9"/>
          </w:tcPr>
          <w:p w14:paraId="29ED3C08" w14:textId="77777777" w:rsidR="00C6308D" w:rsidRPr="009E529B" w:rsidRDefault="00C6308D" w:rsidP="003A00D5">
            <w:pPr>
              <w:jc w:val="both"/>
              <w:rPr>
                <w:rFonts w:cstheme="minorHAnsi"/>
                <w:b/>
              </w:rPr>
            </w:pPr>
            <w:r w:rsidRPr="009E529B">
              <w:rPr>
                <w:rFonts w:cstheme="minorHAnsi"/>
                <w:b/>
              </w:rPr>
              <w:t>MINIMALNE WYMAGANIA</w:t>
            </w:r>
          </w:p>
        </w:tc>
      </w:tr>
      <w:tr w:rsidR="00C6308D" w:rsidRPr="009E529B" w14:paraId="180CBA94" w14:textId="77777777" w:rsidTr="00805646">
        <w:tc>
          <w:tcPr>
            <w:tcW w:w="2405" w:type="dxa"/>
          </w:tcPr>
          <w:p w14:paraId="54EA5F1E" w14:textId="77777777" w:rsidR="00C6308D" w:rsidRPr="009E529B" w:rsidRDefault="00C6308D" w:rsidP="003A00D5">
            <w:pPr>
              <w:shd w:val="clear" w:color="auto" w:fill="F9F9F9"/>
              <w:jc w:val="both"/>
              <w:rPr>
                <w:rFonts w:cstheme="minorHAnsi"/>
                <w:b/>
                <w:bCs/>
                <w:color w:val="1A1A1A"/>
              </w:rPr>
            </w:pPr>
            <w:r w:rsidRPr="009E529B">
              <w:rPr>
                <w:rFonts w:cstheme="minorHAnsi"/>
                <w:b/>
                <w:bCs/>
                <w:color w:val="1A1A1A"/>
              </w:rPr>
              <w:t>Liczba sztuk</w:t>
            </w:r>
          </w:p>
        </w:tc>
        <w:tc>
          <w:tcPr>
            <w:tcW w:w="6657" w:type="dxa"/>
          </w:tcPr>
          <w:p w14:paraId="3E4FD78B"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2</w:t>
            </w:r>
          </w:p>
        </w:tc>
      </w:tr>
      <w:tr w:rsidR="00C6308D" w:rsidRPr="009E529B" w14:paraId="3BE0A256" w14:textId="77777777" w:rsidTr="00805646">
        <w:tc>
          <w:tcPr>
            <w:tcW w:w="2405" w:type="dxa"/>
          </w:tcPr>
          <w:p w14:paraId="3B5E7364" w14:textId="77777777" w:rsidR="00C6308D" w:rsidRPr="009E529B" w:rsidRDefault="00C6308D" w:rsidP="003A00D5">
            <w:pPr>
              <w:shd w:val="clear" w:color="auto" w:fill="F9F9F9"/>
              <w:jc w:val="both"/>
              <w:rPr>
                <w:rFonts w:cstheme="minorHAnsi"/>
                <w:b/>
                <w:bCs/>
                <w:color w:val="1A1A1A"/>
              </w:rPr>
            </w:pPr>
            <w:r w:rsidRPr="009E529B">
              <w:rPr>
                <w:rFonts w:cstheme="minorHAnsi"/>
                <w:b/>
                <w:bCs/>
                <w:color w:val="1A1A1A"/>
              </w:rPr>
              <w:t>Moc pozorna</w:t>
            </w:r>
          </w:p>
        </w:tc>
        <w:tc>
          <w:tcPr>
            <w:tcW w:w="6657" w:type="dxa"/>
          </w:tcPr>
          <w:p w14:paraId="317DA2F0" w14:textId="30578F90" w:rsidR="00C6308D" w:rsidRPr="009E529B" w:rsidRDefault="00621A69" w:rsidP="003A00D5">
            <w:pPr>
              <w:shd w:val="clear" w:color="auto" w:fill="F9F9F9"/>
              <w:jc w:val="both"/>
              <w:rPr>
                <w:rFonts w:cstheme="minorHAnsi"/>
                <w:b/>
                <w:bCs/>
                <w:color w:val="1A1A1A"/>
              </w:rPr>
            </w:pPr>
            <w:r w:rsidRPr="009E529B">
              <w:rPr>
                <w:rFonts w:cstheme="minorHAnsi"/>
                <w:color w:val="1A1A1A"/>
              </w:rPr>
              <w:t>Min. 8</w:t>
            </w:r>
            <w:r w:rsidR="00C6308D" w:rsidRPr="009E529B">
              <w:rPr>
                <w:rFonts w:cstheme="minorHAnsi"/>
                <w:color w:val="1A1A1A"/>
              </w:rPr>
              <w:t>00 VA</w:t>
            </w:r>
            <w:r w:rsidRPr="009E529B">
              <w:rPr>
                <w:rFonts w:cstheme="minorHAnsi"/>
                <w:color w:val="1A1A1A"/>
              </w:rPr>
              <w:t xml:space="preserve"> – 1000 VA</w:t>
            </w:r>
          </w:p>
        </w:tc>
      </w:tr>
      <w:tr w:rsidR="00C6308D" w:rsidRPr="009E529B" w14:paraId="535EB337" w14:textId="77777777" w:rsidTr="00805646">
        <w:tc>
          <w:tcPr>
            <w:tcW w:w="2405" w:type="dxa"/>
          </w:tcPr>
          <w:p w14:paraId="33C08C38" w14:textId="77777777" w:rsidR="00C6308D" w:rsidRPr="009E529B" w:rsidRDefault="00C6308D" w:rsidP="003A00D5">
            <w:pPr>
              <w:shd w:val="clear" w:color="auto" w:fill="F9F9F9"/>
              <w:jc w:val="both"/>
              <w:rPr>
                <w:rFonts w:cstheme="minorHAnsi"/>
                <w:color w:val="1A1A1A"/>
              </w:rPr>
            </w:pPr>
            <w:r w:rsidRPr="009E529B">
              <w:rPr>
                <w:rFonts w:cstheme="minorHAnsi"/>
                <w:b/>
                <w:bCs/>
                <w:color w:val="1A1A1A"/>
              </w:rPr>
              <w:t>Moc skuteczna</w:t>
            </w:r>
          </w:p>
        </w:tc>
        <w:tc>
          <w:tcPr>
            <w:tcW w:w="6657" w:type="dxa"/>
          </w:tcPr>
          <w:p w14:paraId="7CD0050D" w14:textId="5CB8BB76" w:rsidR="00C6308D" w:rsidRPr="009E529B" w:rsidRDefault="00182114" w:rsidP="003A00D5">
            <w:pPr>
              <w:shd w:val="clear" w:color="auto" w:fill="F9F9F9"/>
              <w:jc w:val="both"/>
              <w:rPr>
                <w:rFonts w:cstheme="minorHAnsi"/>
                <w:color w:val="1A1A1A"/>
              </w:rPr>
            </w:pPr>
            <w:r>
              <w:rPr>
                <w:rFonts w:cstheme="minorHAnsi"/>
                <w:color w:val="1A1A1A"/>
              </w:rPr>
              <w:t>6</w:t>
            </w:r>
            <w:r w:rsidR="00621A69" w:rsidRPr="009E529B">
              <w:rPr>
                <w:rFonts w:cstheme="minorHAnsi"/>
                <w:color w:val="1A1A1A"/>
              </w:rPr>
              <w:t xml:space="preserve">00 - </w:t>
            </w:r>
            <w:r>
              <w:rPr>
                <w:rFonts w:cstheme="minorHAnsi"/>
                <w:color w:val="1A1A1A"/>
              </w:rPr>
              <w:t>12</w:t>
            </w:r>
            <w:r w:rsidR="00621A69" w:rsidRPr="009E529B">
              <w:rPr>
                <w:rFonts w:cstheme="minorHAnsi"/>
                <w:color w:val="1A1A1A"/>
              </w:rPr>
              <w:t>00</w:t>
            </w:r>
            <w:r w:rsidR="00C6308D" w:rsidRPr="009E529B">
              <w:rPr>
                <w:rFonts w:cstheme="minorHAnsi"/>
                <w:color w:val="1A1A1A"/>
              </w:rPr>
              <w:t xml:space="preserve"> W</w:t>
            </w:r>
          </w:p>
        </w:tc>
      </w:tr>
      <w:tr w:rsidR="00C6308D" w:rsidRPr="009E529B" w14:paraId="38F55A2A" w14:textId="77777777" w:rsidTr="00805646">
        <w:tc>
          <w:tcPr>
            <w:tcW w:w="2405" w:type="dxa"/>
          </w:tcPr>
          <w:p w14:paraId="730E299B" w14:textId="77777777" w:rsidR="00C6308D" w:rsidRPr="009E529B" w:rsidRDefault="00C6308D" w:rsidP="003A00D5">
            <w:pPr>
              <w:shd w:val="clear" w:color="auto" w:fill="FFFFFF"/>
              <w:jc w:val="both"/>
              <w:rPr>
                <w:rFonts w:cstheme="minorHAnsi"/>
                <w:b/>
                <w:bCs/>
                <w:color w:val="1A1A1A"/>
              </w:rPr>
            </w:pPr>
            <w:r w:rsidRPr="009E529B">
              <w:rPr>
                <w:rFonts w:cstheme="minorHAnsi"/>
                <w:b/>
                <w:bCs/>
                <w:color w:val="1A1A1A"/>
              </w:rPr>
              <w:t>Napięcie wejściowe</w:t>
            </w:r>
          </w:p>
        </w:tc>
        <w:tc>
          <w:tcPr>
            <w:tcW w:w="6657" w:type="dxa"/>
          </w:tcPr>
          <w:p w14:paraId="015F1D58" w14:textId="5B118FCA" w:rsidR="00C6308D" w:rsidRPr="009E529B" w:rsidRDefault="00C6308D" w:rsidP="003A00D5">
            <w:pPr>
              <w:shd w:val="clear" w:color="auto" w:fill="FFFFFF"/>
              <w:jc w:val="both"/>
              <w:rPr>
                <w:rFonts w:cstheme="minorHAnsi"/>
                <w:b/>
                <w:bCs/>
                <w:color w:val="1A1A1A"/>
              </w:rPr>
            </w:pPr>
            <w:r w:rsidRPr="009E529B">
              <w:rPr>
                <w:rFonts w:cstheme="minorHAnsi"/>
                <w:color w:val="1A1A1A"/>
              </w:rPr>
              <w:t>1</w:t>
            </w:r>
            <w:r w:rsidR="00182114">
              <w:rPr>
                <w:rFonts w:cstheme="minorHAnsi"/>
                <w:color w:val="1A1A1A"/>
              </w:rPr>
              <w:t>4</w:t>
            </w:r>
            <w:r w:rsidRPr="009E529B">
              <w:rPr>
                <w:rFonts w:cstheme="minorHAnsi"/>
                <w:color w:val="1A1A1A"/>
              </w:rPr>
              <w:t xml:space="preserve">0 - </w:t>
            </w:r>
            <w:r w:rsidR="00182114">
              <w:rPr>
                <w:rFonts w:cstheme="minorHAnsi"/>
                <w:color w:val="1A1A1A"/>
              </w:rPr>
              <w:t>300</w:t>
            </w:r>
            <w:r w:rsidRPr="009E529B">
              <w:rPr>
                <w:rFonts w:cstheme="minorHAnsi"/>
                <w:color w:val="1A1A1A"/>
              </w:rPr>
              <w:t xml:space="preserve"> V</w:t>
            </w:r>
          </w:p>
        </w:tc>
      </w:tr>
      <w:tr w:rsidR="00C6308D" w:rsidRPr="009E529B" w14:paraId="46A2C491" w14:textId="77777777" w:rsidTr="00805646">
        <w:tc>
          <w:tcPr>
            <w:tcW w:w="2405" w:type="dxa"/>
          </w:tcPr>
          <w:p w14:paraId="3790C2A5" w14:textId="77777777" w:rsidR="00C6308D" w:rsidRPr="009E529B" w:rsidRDefault="00C6308D" w:rsidP="003A00D5">
            <w:pPr>
              <w:shd w:val="clear" w:color="auto" w:fill="FFFFFF"/>
              <w:jc w:val="both"/>
              <w:rPr>
                <w:rFonts w:cstheme="minorHAnsi"/>
                <w:color w:val="1A1A1A"/>
              </w:rPr>
            </w:pPr>
            <w:r w:rsidRPr="009E529B">
              <w:rPr>
                <w:rFonts w:cstheme="minorHAnsi"/>
                <w:b/>
                <w:bCs/>
                <w:color w:val="1A1A1A"/>
              </w:rPr>
              <w:t>Kształt napięcia wyjściowego</w:t>
            </w:r>
          </w:p>
        </w:tc>
        <w:tc>
          <w:tcPr>
            <w:tcW w:w="6657" w:type="dxa"/>
          </w:tcPr>
          <w:p w14:paraId="4787FA86" w14:textId="722334EE" w:rsidR="00C6308D" w:rsidRPr="009E529B" w:rsidRDefault="00C6308D" w:rsidP="003A00D5">
            <w:pPr>
              <w:shd w:val="clear" w:color="auto" w:fill="FFFFFF"/>
              <w:jc w:val="both"/>
              <w:rPr>
                <w:rFonts w:cstheme="minorHAnsi"/>
                <w:color w:val="1A1A1A"/>
              </w:rPr>
            </w:pPr>
            <w:r w:rsidRPr="009E529B">
              <w:rPr>
                <w:rFonts w:cstheme="minorHAnsi"/>
                <w:color w:val="1A1A1A"/>
              </w:rPr>
              <w:t>Sinusoida</w:t>
            </w:r>
            <w:r w:rsidR="00621A69" w:rsidRPr="009E529B">
              <w:rPr>
                <w:rFonts w:cstheme="minorHAnsi"/>
                <w:color w:val="1A1A1A"/>
              </w:rPr>
              <w:t xml:space="preserve"> czysta (true sine wave)(dopuszczalnie: przybliżona)</w:t>
            </w:r>
          </w:p>
        </w:tc>
      </w:tr>
      <w:tr w:rsidR="00C6308D" w:rsidRPr="009E529B" w14:paraId="797AD138" w14:textId="77777777" w:rsidTr="00805646">
        <w:tc>
          <w:tcPr>
            <w:tcW w:w="2405" w:type="dxa"/>
            <w:vMerge w:val="restart"/>
          </w:tcPr>
          <w:p w14:paraId="6D5BB901" w14:textId="77777777" w:rsidR="00C6308D" w:rsidRPr="009E529B" w:rsidRDefault="00C6308D" w:rsidP="003A00D5">
            <w:pPr>
              <w:shd w:val="clear" w:color="auto" w:fill="F9F9F9"/>
              <w:jc w:val="both"/>
              <w:rPr>
                <w:rFonts w:cstheme="minorHAnsi"/>
                <w:b/>
                <w:bCs/>
                <w:color w:val="1A1A1A"/>
              </w:rPr>
            </w:pPr>
            <w:r w:rsidRPr="009E529B">
              <w:rPr>
                <w:rFonts w:cstheme="minorHAnsi"/>
                <w:b/>
                <w:bCs/>
                <w:color w:val="1A1A1A"/>
              </w:rPr>
              <w:t>Gniazda wyjściowe</w:t>
            </w:r>
          </w:p>
        </w:tc>
        <w:tc>
          <w:tcPr>
            <w:tcW w:w="6657" w:type="dxa"/>
          </w:tcPr>
          <w:p w14:paraId="72D53C65" w14:textId="77777777" w:rsidR="00C6308D" w:rsidRPr="009E529B" w:rsidRDefault="00C6308D" w:rsidP="003A00D5">
            <w:pPr>
              <w:shd w:val="clear" w:color="auto" w:fill="F9F9F9"/>
              <w:jc w:val="both"/>
              <w:rPr>
                <w:rFonts w:cstheme="minorHAnsi"/>
                <w:b/>
                <w:bCs/>
                <w:color w:val="1A1A1A"/>
              </w:rPr>
            </w:pPr>
            <w:r w:rsidRPr="009E529B">
              <w:rPr>
                <w:rFonts w:cstheme="minorHAnsi"/>
                <w:color w:val="1A1A1A"/>
              </w:rPr>
              <w:t>IEC 320 C13 - 4 szt.</w:t>
            </w:r>
          </w:p>
        </w:tc>
      </w:tr>
      <w:tr w:rsidR="00C6308D" w:rsidRPr="009E529B" w14:paraId="3733079D" w14:textId="77777777" w:rsidTr="00805646">
        <w:tc>
          <w:tcPr>
            <w:tcW w:w="2405" w:type="dxa"/>
            <w:vMerge/>
          </w:tcPr>
          <w:p w14:paraId="77B94C26" w14:textId="77777777" w:rsidR="00C6308D" w:rsidRPr="009E529B" w:rsidRDefault="00C6308D" w:rsidP="003A00D5">
            <w:pPr>
              <w:shd w:val="clear" w:color="auto" w:fill="F9F9F9"/>
              <w:jc w:val="both"/>
              <w:rPr>
                <w:rFonts w:cstheme="minorHAnsi"/>
                <w:color w:val="1A1A1A"/>
              </w:rPr>
            </w:pPr>
          </w:p>
        </w:tc>
        <w:tc>
          <w:tcPr>
            <w:tcW w:w="6657" w:type="dxa"/>
          </w:tcPr>
          <w:p w14:paraId="1AAB42EC"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IEC Jumpers - 2 szt.</w:t>
            </w:r>
          </w:p>
        </w:tc>
      </w:tr>
      <w:tr w:rsidR="00C6308D" w:rsidRPr="009E529B" w14:paraId="722199EB" w14:textId="77777777" w:rsidTr="00805646">
        <w:tc>
          <w:tcPr>
            <w:tcW w:w="2405" w:type="dxa"/>
            <w:vMerge/>
          </w:tcPr>
          <w:p w14:paraId="3BB7EE7F" w14:textId="77777777" w:rsidR="00C6308D" w:rsidRPr="009E529B" w:rsidRDefault="00C6308D" w:rsidP="003A00D5">
            <w:pPr>
              <w:jc w:val="both"/>
              <w:rPr>
                <w:rFonts w:cstheme="minorHAnsi"/>
              </w:rPr>
            </w:pPr>
          </w:p>
        </w:tc>
        <w:tc>
          <w:tcPr>
            <w:tcW w:w="6657" w:type="dxa"/>
          </w:tcPr>
          <w:p w14:paraId="1A455D86"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RJ-45</w:t>
            </w:r>
          </w:p>
        </w:tc>
      </w:tr>
      <w:tr w:rsidR="00C6308D" w:rsidRPr="009E529B" w14:paraId="5017D8FA" w14:textId="77777777" w:rsidTr="00805646">
        <w:tc>
          <w:tcPr>
            <w:tcW w:w="2405" w:type="dxa"/>
            <w:vMerge/>
          </w:tcPr>
          <w:p w14:paraId="0E1ACE13" w14:textId="77777777" w:rsidR="00C6308D" w:rsidRPr="009E529B" w:rsidRDefault="00C6308D" w:rsidP="003A00D5">
            <w:pPr>
              <w:jc w:val="both"/>
              <w:rPr>
                <w:rFonts w:cstheme="minorHAnsi"/>
              </w:rPr>
            </w:pPr>
          </w:p>
        </w:tc>
        <w:tc>
          <w:tcPr>
            <w:tcW w:w="6657" w:type="dxa"/>
          </w:tcPr>
          <w:p w14:paraId="35607290"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USB</w:t>
            </w:r>
          </w:p>
        </w:tc>
      </w:tr>
      <w:tr w:rsidR="00C6308D" w:rsidRPr="009E529B" w14:paraId="27EF5E98" w14:textId="77777777" w:rsidTr="00805646">
        <w:tc>
          <w:tcPr>
            <w:tcW w:w="2405" w:type="dxa"/>
          </w:tcPr>
          <w:p w14:paraId="3DEBC06B" w14:textId="77777777" w:rsidR="00C6308D" w:rsidRPr="009E529B" w:rsidRDefault="00C6308D" w:rsidP="003A00D5">
            <w:pPr>
              <w:jc w:val="both"/>
              <w:rPr>
                <w:rFonts w:cstheme="minorHAnsi"/>
              </w:rPr>
            </w:pPr>
            <w:r w:rsidRPr="009E529B">
              <w:rPr>
                <w:rFonts w:cstheme="minorHAnsi"/>
                <w:b/>
                <w:bCs/>
                <w:color w:val="1A1A1A"/>
              </w:rPr>
              <w:t>Czas podtrzymania dla obciążenia 50%</w:t>
            </w:r>
          </w:p>
        </w:tc>
        <w:tc>
          <w:tcPr>
            <w:tcW w:w="6657" w:type="dxa"/>
          </w:tcPr>
          <w:p w14:paraId="18419B4C" w14:textId="5D214EAB" w:rsidR="00C6308D" w:rsidRPr="009E529B" w:rsidRDefault="00182114" w:rsidP="003A00D5">
            <w:pPr>
              <w:jc w:val="both"/>
              <w:rPr>
                <w:rFonts w:cstheme="minorHAnsi"/>
              </w:rPr>
            </w:pPr>
            <w:r>
              <w:rPr>
                <w:rFonts w:cstheme="minorHAnsi"/>
                <w:color w:val="1A1A1A"/>
              </w:rPr>
              <w:t xml:space="preserve"> Min. </w:t>
            </w:r>
            <w:r w:rsidR="00C6308D" w:rsidRPr="009E529B">
              <w:rPr>
                <w:rFonts w:cstheme="minorHAnsi"/>
                <w:color w:val="1A1A1A"/>
              </w:rPr>
              <w:t>5 min</w:t>
            </w:r>
          </w:p>
        </w:tc>
      </w:tr>
      <w:tr w:rsidR="00C6308D" w:rsidRPr="009E529B" w14:paraId="07EE15C2" w14:textId="77777777" w:rsidTr="00805646">
        <w:tc>
          <w:tcPr>
            <w:tcW w:w="2405" w:type="dxa"/>
          </w:tcPr>
          <w:p w14:paraId="250CB899" w14:textId="77777777" w:rsidR="00C6308D" w:rsidRPr="009E529B" w:rsidRDefault="00C6308D" w:rsidP="003A00D5">
            <w:pPr>
              <w:jc w:val="both"/>
              <w:rPr>
                <w:rFonts w:cstheme="minorHAnsi"/>
              </w:rPr>
            </w:pPr>
            <w:r w:rsidRPr="009E529B">
              <w:rPr>
                <w:rFonts w:cstheme="minorHAnsi"/>
                <w:b/>
                <w:bCs/>
                <w:color w:val="1A1A1A"/>
              </w:rPr>
              <w:t>Czas podtrzymania dla obciążenia 100%</w:t>
            </w:r>
          </w:p>
        </w:tc>
        <w:tc>
          <w:tcPr>
            <w:tcW w:w="6657" w:type="dxa"/>
          </w:tcPr>
          <w:p w14:paraId="74129514" w14:textId="06BF6BCF" w:rsidR="00C6308D" w:rsidRPr="009E529B" w:rsidRDefault="00182114" w:rsidP="003A00D5">
            <w:pPr>
              <w:jc w:val="both"/>
              <w:rPr>
                <w:rFonts w:cstheme="minorHAnsi"/>
              </w:rPr>
            </w:pPr>
            <w:r>
              <w:rPr>
                <w:rFonts w:cstheme="minorHAnsi"/>
                <w:color w:val="1A1A1A"/>
              </w:rPr>
              <w:t>Min. 1</w:t>
            </w:r>
            <w:r w:rsidR="00C6308D" w:rsidRPr="009E529B">
              <w:rPr>
                <w:rFonts w:cstheme="minorHAnsi"/>
                <w:color w:val="1A1A1A"/>
              </w:rPr>
              <w:t xml:space="preserve"> min</w:t>
            </w:r>
          </w:p>
        </w:tc>
      </w:tr>
      <w:tr w:rsidR="00C6308D" w:rsidRPr="009E529B" w14:paraId="1278D0F4" w14:textId="77777777" w:rsidTr="00805646">
        <w:tc>
          <w:tcPr>
            <w:tcW w:w="2405" w:type="dxa"/>
          </w:tcPr>
          <w:p w14:paraId="53C55FC2" w14:textId="77777777" w:rsidR="00C6308D" w:rsidRPr="009E529B" w:rsidRDefault="00C6308D" w:rsidP="003A00D5">
            <w:pPr>
              <w:shd w:val="clear" w:color="auto" w:fill="FFFFFF"/>
              <w:jc w:val="both"/>
              <w:rPr>
                <w:rFonts w:cstheme="minorHAnsi"/>
                <w:color w:val="1A1A1A"/>
              </w:rPr>
            </w:pPr>
            <w:r w:rsidRPr="009E529B">
              <w:rPr>
                <w:rFonts w:cstheme="minorHAnsi"/>
                <w:b/>
                <w:bCs/>
                <w:color w:val="1A1A1A"/>
              </w:rPr>
              <w:t>Średni czas ładowania</w:t>
            </w:r>
          </w:p>
        </w:tc>
        <w:tc>
          <w:tcPr>
            <w:tcW w:w="6657" w:type="dxa"/>
          </w:tcPr>
          <w:p w14:paraId="55F77CBA" w14:textId="77777777" w:rsidR="00C6308D" w:rsidRPr="009E529B" w:rsidRDefault="00C6308D" w:rsidP="003A00D5">
            <w:pPr>
              <w:shd w:val="clear" w:color="auto" w:fill="FFFFFF"/>
              <w:jc w:val="both"/>
              <w:rPr>
                <w:rFonts w:cstheme="minorHAnsi"/>
                <w:color w:val="1A1A1A"/>
              </w:rPr>
            </w:pPr>
            <w:r w:rsidRPr="009E529B">
              <w:rPr>
                <w:rFonts w:cstheme="minorHAnsi"/>
                <w:color w:val="1A1A1A"/>
              </w:rPr>
              <w:t>8 h</w:t>
            </w:r>
          </w:p>
        </w:tc>
      </w:tr>
      <w:tr w:rsidR="00C6308D" w:rsidRPr="009E529B" w14:paraId="2A365DE1" w14:textId="77777777" w:rsidTr="00805646">
        <w:tc>
          <w:tcPr>
            <w:tcW w:w="2405" w:type="dxa"/>
          </w:tcPr>
          <w:p w14:paraId="3FF4CAE7" w14:textId="77777777" w:rsidR="00C6308D" w:rsidRPr="009E529B" w:rsidRDefault="00C6308D" w:rsidP="003A00D5">
            <w:pPr>
              <w:shd w:val="clear" w:color="auto" w:fill="FFFFFF"/>
              <w:jc w:val="both"/>
              <w:rPr>
                <w:rFonts w:cstheme="minorHAnsi"/>
                <w:color w:val="1A1A1A"/>
              </w:rPr>
            </w:pPr>
            <w:r w:rsidRPr="009E529B">
              <w:rPr>
                <w:rFonts w:cstheme="minorHAnsi"/>
                <w:b/>
                <w:bCs/>
                <w:color w:val="1A1A1A"/>
              </w:rPr>
              <w:t>Interfejs komunikacyjny</w:t>
            </w:r>
          </w:p>
        </w:tc>
        <w:tc>
          <w:tcPr>
            <w:tcW w:w="6657" w:type="dxa"/>
          </w:tcPr>
          <w:p w14:paraId="2D18C47B"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USB</w:t>
            </w:r>
          </w:p>
        </w:tc>
      </w:tr>
      <w:tr w:rsidR="00C6308D" w:rsidRPr="009E529B" w14:paraId="600C3749" w14:textId="77777777" w:rsidTr="00805646">
        <w:tc>
          <w:tcPr>
            <w:tcW w:w="2405" w:type="dxa"/>
          </w:tcPr>
          <w:p w14:paraId="02BC4740" w14:textId="77777777" w:rsidR="00C6308D" w:rsidRPr="009E529B" w:rsidRDefault="00C6308D" w:rsidP="003A00D5">
            <w:pPr>
              <w:shd w:val="clear" w:color="auto" w:fill="F9F9F9"/>
              <w:jc w:val="both"/>
              <w:rPr>
                <w:rFonts w:cstheme="minorHAnsi"/>
                <w:color w:val="1A1A1A"/>
              </w:rPr>
            </w:pPr>
            <w:r w:rsidRPr="009E529B">
              <w:rPr>
                <w:rFonts w:cstheme="minorHAnsi"/>
                <w:b/>
                <w:bCs/>
                <w:color w:val="1A1A1A"/>
              </w:rPr>
              <w:t>Zabezpieczenia</w:t>
            </w:r>
          </w:p>
        </w:tc>
        <w:tc>
          <w:tcPr>
            <w:tcW w:w="6657" w:type="dxa"/>
          </w:tcPr>
          <w:p w14:paraId="0C0612CF"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Przeciwprzepięciowe</w:t>
            </w:r>
          </w:p>
        </w:tc>
      </w:tr>
      <w:tr w:rsidR="00C6308D" w:rsidRPr="009E529B" w14:paraId="16702D68" w14:textId="77777777" w:rsidTr="00805646">
        <w:tc>
          <w:tcPr>
            <w:tcW w:w="2405" w:type="dxa"/>
            <w:vMerge w:val="restart"/>
          </w:tcPr>
          <w:p w14:paraId="4FB1E32C" w14:textId="77777777" w:rsidR="00C6308D" w:rsidRPr="009E529B" w:rsidRDefault="00C6308D" w:rsidP="003A00D5">
            <w:pPr>
              <w:shd w:val="clear" w:color="auto" w:fill="FFFFFF"/>
              <w:jc w:val="both"/>
              <w:rPr>
                <w:rFonts w:cstheme="minorHAnsi"/>
                <w:b/>
                <w:bCs/>
                <w:color w:val="1A1A1A"/>
              </w:rPr>
            </w:pPr>
            <w:r w:rsidRPr="009E529B">
              <w:rPr>
                <w:rFonts w:cstheme="minorHAnsi"/>
                <w:b/>
                <w:bCs/>
                <w:color w:val="1A1A1A"/>
              </w:rPr>
              <w:t>Sygnalizacja pracy</w:t>
            </w:r>
          </w:p>
        </w:tc>
        <w:tc>
          <w:tcPr>
            <w:tcW w:w="6657" w:type="dxa"/>
          </w:tcPr>
          <w:p w14:paraId="7664DC9B"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Diody LED</w:t>
            </w:r>
          </w:p>
        </w:tc>
      </w:tr>
      <w:tr w:rsidR="00C6308D" w:rsidRPr="009E529B" w14:paraId="642090B4" w14:textId="77777777" w:rsidTr="00805646">
        <w:tc>
          <w:tcPr>
            <w:tcW w:w="2405" w:type="dxa"/>
            <w:vMerge/>
          </w:tcPr>
          <w:p w14:paraId="688AB570" w14:textId="77777777" w:rsidR="00C6308D" w:rsidRPr="009E529B" w:rsidRDefault="00C6308D" w:rsidP="003A00D5">
            <w:pPr>
              <w:shd w:val="clear" w:color="auto" w:fill="FFFFFF"/>
              <w:jc w:val="both"/>
              <w:rPr>
                <w:rFonts w:cstheme="minorHAnsi"/>
                <w:color w:val="1A1A1A"/>
              </w:rPr>
            </w:pPr>
          </w:p>
        </w:tc>
        <w:tc>
          <w:tcPr>
            <w:tcW w:w="6657" w:type="dxa"/>
          </w:tcPr>
          <w:p w14:paraId="2C5F6E8B"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Dźwiękowa</w:t>
            </w:r>
          </w:p>
        </w:tc>
      </w:tr>
      <w:tr w:rsidR="00C6308D" w:rsidRPr="009E529B" w14:paraId="65FB8C27" w14:textId="77777777" w:rsidTr="00805646">
        <w:tc>
          <w:tcPr>
            <w:tcW w:w="2405" w:type="dxa"/>
          </w:tcPr>
          <w:p w14:paraId="505C2ACC" w14:textId="77777777" w:rsidR="00C6308D" w:rsidRPr="009E529B" w:rsidRDefault="00C6308D" w:rsidP="003A00D5">
            <w:pPr>
              <w:shd w:val="clear" w:color="auto" w:fill="F9F9F9"/>
              <w:jc w:val="both"/>
              <w:rPr>
                <w:rFonts w:cstheme="minorHAnsi"/>
                <w:b/>
                <w:bCs/>
                <w:color w:val="1A1A1A"/>
              </w:rPr>
            </w:pPr>
            <w:r w:rsidRPr="009E529B">
              <w:rPr>
                <w:rFonts w:cstheme="minorHAnsi"/>
                <w:b/>
                <w:bCs/>
                <w:color w:val="1A1A1A"/>
              </w:rPr>
              <w:t>Typ obudowy</w:t>
            </w:r>
          </w:p>
        </w:tc>
        <w:tc>
          <w:tcPr>
            <w:tcW w:w="6657" w:type="dxa"/>
          </w:tcPr>
          <w:p w14:paraId="7AE2B30A"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Tower</w:t>
            </w:r>
          </w:p>
        </w:tc>
      </w:tr>
      <w:tr w:rsidR="00C6308D" w:rsidRPr="009E529B" w14:paraId="4687201B" w14:textId="77777777" w:rsidTr="00805646">
        <w:tc>
          <w:tcPr>
            <w:tcW w:w="2405" w:type="dxa"/>
            <w:vMerge w:val="restart"/>
          </w:tcPr>
          <w:p w14:paraId="7E3CA861" w14:textId="77777777" w:rsidR="00C6308D" w:rsidRPr="009E529B" w:rsidRDefault="00C6308D" w:rsidP="003A00D5">
            <w:pPr>
              <w:shd w:val="clear" w:color="auto" w:fill="F9F9F9"/>
              <w:jc w:val="both"/>
              <w:rPr>
                <w:rFonts w:cstheme="minorHAnsi"/>
                <w:b/>
                <w:bCs/>
                <w:color w:val="1A1A1A"/>
              </w:rPr>
            </w:pPr>
            <w:r w:rsidRPr="009E529B">
              <w:rPr>
                <w:rFonts w:cstheme="minorHAnsi"/>
                <w:b/>
                <w:bCs/>
                <w:color w:val="1A1A1A"/>
              </w:rPr>
              <w:t>Dołączone akcesoria</w:t>
            </w:r>
          </w:p>
        </w:tc>
        <w:tc>
          <w:tcPr>
            <w:tcW w:w="6657" w:type="dxa"/>
          </w:tcPr>
          <w:p w14:paraId="781486DF"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Kabel zasilający UPS</w:t>
            </w:r>
          </w:p>
        </w:tc>
      </w:tr>
      <w:tr w:rsidR="00C6308D" w:rsidRPr="009E529B" w14:paraId="3C8BEE38" w14:textId="77777777" w:rsidTr="00805646">
        <w:tc>
          <w:tcPr>
            <w:tcW w:w="2405" w:type="dxa"/>
            <w:vMerge/>
          </w:tcPr>
          <w:p w14:paraId="48E798D4" w14:textId="77777777" w:rsidR="00C6308D" w:rsidRPr="009E529B" w:rsidRDefault="00C6308D" w:rsidP="003A00D5">
            <w:pPr>
              <w:shd w:val="clear" w:color="auto" w:fill="F9F9F9"/>
              <w:jc w:val="both"/>
              <w:rPr>
                <w:rFonts w:cstheme="minorHAnsi"/>
                <w:b/>
                <w:bCs/>
                <w:color w:val="1A1A1A"/>
              </w:rPr>
            </w:pPr>
          </w:p>
        </w:tc>
        <w:tc>
          <w:tcPr>
            <w:tcW w:w="6657" w:type="dxa"/>
          </w:tcPr>
          <w:p w14:paraId="77DEE1DE" w14:textId="77777777" w:rsidR="00C6308D" w:rsidRPr="009E529B" w:rsidRDefault="00C6308D" w:rsidP="003A00D5">
            <w:pPr>
              <w:shd w:val="clear" w:color="auto" w:fill="F9F9F9"/>
              <w:jc w:val="both"/>
              <w:rPr>
                <w:rFonts w:cstheme="minorHAnsi"/>
                <w:color w:val="1A1A1A"/>
              </w:rPr>
            </w:pPr>
            <w:r w:rsidRPr="009E529B">
              <w:rPr>
                <w:rFonts w:cstheme="minorHAnsi"/>
                <w:color w:val="1A1A1A"/>
              </w:rPr>
              <w:t>Co najmniej 2 kable o długości min 3 m do podłączenia urządzeń do UPSa</w:t>
            </w:r>
          </w:p>
        </w:tc>
      </w:tr>
      <w:tr w:rsidR="00C6308D" w:rsidRPr="009E529B" w14:paraId="36506D34" w14:textId="77777777" w:rsidTr="00805646">
        <w:tc>
          <w:tcPr>
            <w:tcW w:w="2405" w:type="dxa"/>
          </w:tcPr>
          <w:p w14:paraId="5F3EBBD3" w14:textId="77777777" w:rsidR="00C6308D" w:rsidRPr="009E529B" w:rsidRDefault="00C6308D" w:rsidP="003A00D5">
            <w:pPr>
              <w:jc w:val="both"/>
              <w:rPr>
                <w:rFonts w:cstheme="minorHAnsi"/>
                <w:b/>
              </w:rPr>
            </w:pPr>
            <w:r w:rsidRPr="009E529B">
              <w:rPr>
                <w:rFonts w:cstheme="minorHAnsi"/>
                <w:b/>
              </w:rPr>
              <w:t>Gwarancja</w:t>
            </w:r>
          </w:p>
        </w:tc>
        <w:tc>
          <w:tcPr>
            <w:tcW w:w="6657" w:type="dxa"/>
          </w:tcPr>
          <w:p w14:paraId="04B8738F" w14:textId="1145AA6F" w:rsidR="00C6308D" w:rsidRPr="009E529B" w:rsidRDefault="009A59D7" w:rsidP="003A00D5">
            <w:pPr>
              <w:jc w:val="both"/>
              <w:rPr>
                <w:rFonts w:cstheme="minorHAnsi"/>
              </w:rPr>
            </w:pPr>
            <w:r w:rsidRPr="009E529B">
              <w:rPr>
                <w:rFonts w:cstheme="minorHAnsi"/>
              </w:rPr>
              <w:t>3</w:t>
            </w:r>
            <w:r w:rsidR="00C6308D" w:rsidRPr="009E529B">
              <w:rPr>
                <w:rFonts w:cstheme="minorHAnsi"/>
              </w:rPr>
              <w:t xml:space="preserve">-letnia gwarancja świadczona na miejscu u klienta, czas reakcji serwisu, do końca następnego dnia roboczego. Gwarancja musi oferować przez cały okres dostępność wsparcia technicznego przez 24 godziny 7 dni </w:t>
            </w:r>
            <w:r w:rsidR="00DF32A0">
              <w:rPr>
                <w:rFonts w:cstheme="minorHAnsi"/>
              </w:rPr>
              <w:br/>
            </w:r>
            <w:r w:rsidR="00C6308D" w:rsidRPr="009E529B">
              <w:rPr>
                <w:rFonts w:cstheme="minorHAnsi"/>
              </w:rPr>
              <w:t>w tygodniu przez cały rok.</w:t>
            </w:r>
          </w:p>
          <w:p w14:paraId="3335E9A0" w14:textId="38A828F6" w:rsidR="00C6308D" w:rsidRPr="009E529B" w:rsidRDefault="00C6308D" w:rsidP="003A00D5">
            <w:pPr>
              <w:jc w:val="both"/>
              <w:rPr>
                <w:rFonts w:cstheme="minorHAnsi"/>
              </w:rPr>
            </w:pPr>
            <w:r w:rsidRPr="009E529B">
              <w:rPr>
                <w:rFonts w:cstheme="minorHAnsi"/>
              </w:rPr>
              <w:t>Wszystkie zasilacze UPS musza pochodzić od jednego producenta</w:t>
            </w:r>
            <w:r w:rsidR="00DF32A0">
              <w:rPr>
                <w:rFonts w:cstheme="minorHAnsi"/>
              </w:rPr>
              <w:t>.</w:t>
            </w:r>
          </w:p>
        </w:tc>
      </w:tr>
    </w:tbl>
    <w:p w14:paraId="2E947BFD" w14:textId="77777777" w:rsidR="00C6308D" w:rsidRPr="009E529B" w:rsidRDefault="00C6308D" w:rsidP="003A00D5">
      <w:pPr>
        <w:spacing w:line="240" w:lineRule="auto"/>
        <w:jc w:val="both"/>
        <w:rPr>
          <w:rFonts w:cstheme="minorHAnsi"/>
        </w:rPr>
      </w:pPr>
    </w:p>
    <w:p w14:paraId="627C0966" w14:textId="1A8EBCB5" w:rsidR="00AB660A" w:rsidRPr="009E529B" w:rsidRDefault="00AB660A">
      <w:pPr>
        <w:pStyle w:val="Akapitzlist"/>
        <w:numPr>
          <w:ilvl w:val="0"/>
          <w:numId w:val="34"/>
        </w:numPr>
        <w:spacing w:line="240" w:lineRule="auto"/>
        <w:jc w:val="both"/>
        <w:rPr>
          <w:rFonts w:cstheme="minorHAnsi"/>
          <w:b/>
          <w:bCs/>
        </w:rPr>
      </w:pPr>
      <w:r w:rsidRPr="009E529B">
        <w:rPr>
          <w:rFonts w:cstheme="minorHAnsi"/>
          <w:b/>
          <w:bCs/>
        </w:rPr>
        <w:t>Oprogramowanie do kasowania danych</w:t>
      </w:r>
    </w:p>
    <w:tbl>
      <w:tblPr>
        <w:tblStyle w:val="Tabela-Siatka"/>
        <w:tblW w:w="9062" w:type="dxa"/>
        <w:tblLook w:val="04A0" w:firstRow="1" w:lastRow="0" w:firstColumn="1" w:lastColumn="0" w:noHBand="0" w:noVBand="1"/>
      </w:tblPr>
      <w:tblGrid>
        <w:gridCol w:w="2405"/>
        <w:gridCol w:w="6657"/>
      </w:tblGrid>
      <w:tr w:rsidR="00AB660A" w:rsidRPr="009E529B" w14:paraId="717931E5" w14:textId="77777777" w:rsidTr="00805646">
        <w:tc>
          <w:tcPr>
            <w:tcW w:w="9062" w:type="dxa"/>
            <w:gridSpan w:val="2"/>
            <w:shd w:val="clear" w:color="auto" w:fill="D9D9D9" w:themeFill="background1" w:themeFillShade="D9"/>
          </w:tcPr>
          <w:p w14:paraId="5184DF59" w14:textId="77777777" w:rsidR="00AB660A" w:rsidRPr="009E529B" w:rsidRDefault="00AB660A" w:rsidP="003A00D5">
            <w:pPr>
              <w:jc w:val="both"/>
              <w:rPr>
                <w:rFonts w:cstheme="minorHAnsi"/>
                <w:b/>
              </w:rPr>
            </w:pPr>
            <w:r w:rsidRPr="009E529B">
              <w:rPr>
                <w:rFonts w:cstheme="minorHAnsi"/>
                <w:b/>
              </w:rPr>
              <w:t>MINIMALNE WYMAGANIA</w:t>
            </w:r>
          </w:p>
        </w:tc>
      </w:tr>
      <w:tr w:rsidR="00AB660A" w:rsidRPr="009E529B" w14:paraId="42BB27E2" w14:textId="77777777" w:rsidTr="00805646">
        <w:tc>
          <w:tcPr>
            <w:tcW w:w="2405" w:type="dxa"/>
          </w:tcPr>
          <w:p w14:paraId="517C12DB" w14:textId="77777777" w:rsidR="00AB660A" w:rsidRPr="009E529B" w:rsidRDefault="00AB660A" w:rsidP="003A00D5">
            <w:pPr>
              <w:jc w:val="both"/>
              <w:rPr>
                <w:rFonts w:cstheme="minorHAnsi"/>
                <w:b/>
              </w:rPr>
            </w:pPr>
            <w:r w:rsidRPr="009E529B">
              <w:rPr>
                <w:rFonts w:cstheme="minorHAnsi"/>
                <w:b/>
              </w:rPr>
              <w:t>Komputer</w:t>
            </w:r>
          </w:p>
        </w:tc>
        <w:tc>
          <w:tcPr>
            <w:tcW w:w="6657" w:type="dxa"/>
          </w:tcPr>
          <w:p w14:paraId="1FEC2E5B" w14:textId="05A33932" w:rsidR="00AB660A" w:rsidRPr="009E529B" w:rsidRDefault="00AB660A" w:rsidP="003A00D5">
            <w:pPr>
              <w:jc w:val="both"/>
              <w:rPr>
                <w:rFonts w:cstheme="minorHAnsi"/>
              </w:rPr>
            </w:pPr>
            <w:r w:rsidRPr="009E529B">
              <w:rPr>
                <w:rFonts w:cstheme="minorHAnsi"/>
              </w:rPr>
              <w:t>1. Oprogramowanie służące do kasowania danych z dysków</w:t>
            </w:r>
            <w:r w:rsidR="00DF32A0">
              <w:rPr>
                <w:rFonts w:cstheme="minorHAnsi"/>
              </w:rPr>
              <w:t>.</w:t>
            </w:r>
          </w:p>
        </w:tc>
      </w:tr>
      <w:tr w:rsidR="00AB660A" w:rsidRPr="009E529B" w14:paraId="3A58DC49" w14:textId="77777777" w:rsidTr="00805646">
        <w:tc>
          <w:tcPr>
            <w:tcW w:w="2405" w:type="dxa"/>
          </w:tcPr>
          <w:p w14:paraId="20F5E63D" w14:textId="77777777" w:rsidR="00AB660A" w:rsidRPr="009E529B" w:rsidRDefault="00AB660A" w:rsidP="003A00D5">
            <w:pPr>
              <w:jc w:val="both"/>
              <w:rPr>
                <w:rFonts w:cstheme="minorHAnsi"/>
                <w:b/>
              </w:rPr>
            </w:pPr>
            <w:r w:rsidRPr="009E529B">
              <w:rPr>
                <w:rFonts w:cstheme="minorHAnsi"/>
                <w:b/>
              </w:rPr>
              <w:t>Liczba licencji</w:t>
            </w:r>
          </w:p>
        </w:tc>
        <w:tc>
          <w:tcPr>
            <w:tcW w:w="6657" w:type="dxa"/>
          </w:tcPr>
          <w:p w14:paraId="148E8389" w14:textId="6A48D724" w:rsidR="00AB660A" w:rsidRPr="009E529B" w:rsidRDefault="006053BC" w:rsidP="003A00D5">
            <w:pPr>
              <w:jc w:val="both"/>
              <w:rPr>
                <w:rFonts w:cstheme="minorHAnsi"/>
              </w:rPr>
            </w:pPr>
            <w:r>
              <w:rPr>
                <w:rFonts w:cstheme="minorHAnsi"/>
              </w:rPr>
              <w:t>Na 10 urządzeń</w:t>
            </w:r>
          </w:p>
        </w:tc>
      </w:tr>
      <w:tr w:rsidR="00AB660A" w:rsidRPr="009E529B" w14:paraId="15531733" w14:textId="77777777" w:rsidTr="00805646">
        <w:tc>
          <w:tcPr>
            <w:tcW w:w="2405" w:type="dxa"/>
          </w:tcPr>
          <w:p w14:paraId="7E07BB3A" w14:textId="77777777" w:rsidR="00AB660A" w:rsidRPr="009E529B" w:rsidRDefault="00AB660A" w:rsidP="003A00D5">
            <w:pPr>
              <w:jc w:val="both"/>
              <w:rPr>
                <w:rFonts w:cstheme="minorHAnsi"/>
                <w:b/>
              </w:rPr>
            </w:pPr>
            <w:r w:rsidRPr="009E529B">
              <w:rPr>
                <w:rFonts w:cstheme="minorHAnsi"/>
                <w:b/>
              </w:rPr>
              <w:lastRenderedPageBreak/>
              <w:t>Funkcjonalności</w:t>
            </w:r>
          </w:p>
        </w:tc>
        <w:tc>
          <w:tcPr>
            <w:tcW w:w="6657" w:type="dxa"/>
          </w:tcPr>
          <w:p w14:paraId="09A690B1"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Trwałe i nieodwracalne wymazywanie dysków fizycznych i partycji „sektor po sektorze”; </w:t>
            </w:r>
          </w:p>
          <w:p w14:paraId="56098A13"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Czyszczenie tzw. SLACK SPACE, w których mogą znajdować się niepożądane fragmenty informacji po skasowanych plikach;</w:t>
            </w:r>
          </w:p>
          <w:p w14:paraId="4702E873"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Oczyszczanie pustego miejsca (niezalokowanego na partycjach); </w:t>
            </w:r>
          </w:p>
          <w:p w14:paraId="559C4CAE"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Trwałe i nieodwracalne wymazywanie plików i katalogów zapisanych na dyskach twardych, pamięciach FLASH, dyskietkach, itd.;</w:t>
            </w:r>
          </w:p>
          <w:p w14:paraId="6836A54C"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Wymazywanie dysków fizycznych ze startowego pendrive i CD;</w:t>
            </w:r>
          </w:p>
          <w:p w14:paraId="137038A4"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Wydajny algorytm wymazywania gwarantuje dużą szybkość działania programu; </w:t>
            </w:r>
          </w:p>
          <w:p w14:paraId="5339B1DC"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Możliwość kasowania algorytmem US DoD 5220.22-M; </w:t>
            </w:r>
          </w:p>
          <w:p w14:paraId="67692D4B"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Możliwość definiowania sposobu usuwania danych - nadpisywanie dowolnymi znakami określoną ilość razy; </w:t>
            </w:r>
          </w:p>
          <w:p w14:paraId="48FB976C"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Obsługa UNICODE pozwalająca na obsługę wielojęzycznych systemów plików oraz międzynarodowych znaków diakrytycznych;</w:t>
            </w:r>
          </w:p>
          <w:p w14:paraId="76ECE9C4"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Obsługa systemów plików FAT i NTFS; </w:t>
            </w:r>
          </w:p>
          <w:p w14:paraId="79D0F4BE"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 xml:space="preserve">Możliwość kasowania danych przez sieć komputerową na przyłączonych dyskach z możliwością zapisu; </w:t>
            </w:r>
          </w:p>
          <w:p w14:paraId="604A16A1" w14:textId="77777777" w:rsidR="00AB660A" w:rsidRPr="009E529B" w:rsidRDefault="00AB660A">
            <w:pPr>
              <w:pStyle w:val="Akapitzlist"/>
              <w:numPr>
                <w:ilvl w:val="0"/>
                <w:numId w:val="35"/>
              </w:numPr>
              <w:suppressAutoHyphens/>
              <w:ind w:left="316"/>
              <w:jc w:val="both"/>
              <w:rPr>
                <w:rFonts w:cstheme="minorHAnsi"/>
              </w:rPr>
            </w:pPr>
            <w:r w:rsidRPr="009E529B">
              <w:rPr>
                <w:rFonts w:cstheme="minorHAnsi"/>
              </w:rPr>
              <w:t>Generowanie raportów z kasowania;</w:t>
            </w:r>
          </w:p>
        </w:tc>
      </w:tr>
      <w:tr w:rsidR="00AB660A" w:rsidRPr="009E529B" w14:paraId="7EDAC8C7" w14:textId="77777777" w:rsidTr="00805646">
        <w:tc>
          <w:tcPr>
            <w:tcW w:w="2405" w:type="dxa"/>
          </w:tcPr>
          <w:p w14:paraId="2FADCAE8" w14:textId="77777777" w:rsidR="00AB660A" w:rsidRPr="009E529B" w:rsidRDefault="00AB660A" w:rsidP="003A00D5">
            <w:pPr>
              <w:jc w:val="both"/>
              <w:rPr>
                <w:rFonts w:cstheme="minorHAnsi"/>
                <w:b/>
              </w:rPr>
            </w:pPr>
            <w:r w:rsidRPr="009E529B">
              <w:rPr>
                <w:rFonts w:cstheme="minorHAnsi"/>
                <w:b/>
              </w:rPr>
              <w:t>Pozostałe</w:t>
            </w:r>
          </w:p>
        </w:tc>
        <w:tc>
          <w:tcPr>
            <w:tcW w:w="6657" w:type="dxa"/>
          </w:tcPr>
          <w:p w14:paraId="394DF5C8" w14:textId="77777777" w:rsidR="00AB660A" w:rsidRPr="009E529B" w:rsidRDefault="00AB660A" w:rsidP="003A00D5">
            <w:pPr>
              <w:jc w:val="both"/>
              <w:rPr>
                <w:rFonts w:cstheme="minorHAnsi"/>
                <w:b/>
                <w:bCs/>
              </w:rPr>
            </w:pPr>
            <w:r w:rsidRPr="009E529B">
              <w:rPr>
                <w:rFonts w:cstheme="minorHAnsi"/>
              </w:rPr>
              <w:t xml:space="preserve">W formularzu należy podać nazwę oferowanego oprogramowania  </w:t>
            </w:r>
          </w:p>
        </w:tc>
      </w:tr>
    </w:tbl>
    <w:p w14:paraId="1F73F393" w14:textId="77777777" w:rsidR="006C27A3" w:rsidRPr="009E529B" w:rsidRDefault="006C27A3" w:rsidP="006C27A3">
      <w:pPr>
        <w:rPr>
          <w:rFonts w:cstheme="minorHAnsi"/>
        </w:rPr>
      </w:pPr>
    </w:p>
    <w:p w14:paraId="2E49D037" w14:textId="7C49353E" w:rsidR="00BF6A1C" w:rsidRPr="003446C8" w:rsidRDefault="003446C8" w:rsidP="003446C8">
      <w:pPr>
        <w:spacing w:line="240" w:lineRule="auto"/>
        <w:ind w:left="284"/>
        <w:jc w:val="both"/>
        <w:rPr>
          <w:rFonts w:cstheme="minorHAnsi"/>
          <w:b/>
          <w:bCs/>
        </w:rPr>
      </w:pPr>
      <w:r>
        <w:rPr>
          <w:rFonts w:cstheme="minorHAnsi"/>
          <w:b/>
          <w:bCs/>
        </w:rPr>
        <w:t xml:space="preserve">f.   </w:t>
      </w:r>
      <w:r w:rsidR="00BF6A1C" w:rsidRPr="003446C8">
        <w:rPr>
          <w:rFonts w:cstheme="minorHAnsi"/>
          <w:b/>
          <w:bCs/>
        </w:rPr>
        <w:t>Tablety</w:t>
      </w:r>
    </w:p>
    <w:tbl>
      <w:tblPr>
        <w:tblStyle w:val="Tabela-Siatka"/>
        <w:tblW w:w="9062" w:type="dxa"/>
        <w:tblLook w:val="04A0" w:firstRow="1" w:lastRow="0" w:firstColumn="1" w:lastColumn="0" w:noHBand="0" w:noVBand="1"/>
      </w:tblPr>
      <w:tblGrid>
        <w:gridCol w:w="2405"/>
        <w:gridCol w:w="6657"/>
      </w:tblGrid>
      <w:tr w:rsidR="00BF6A1C" w:rsidRPr="009E529B" w14:paraId="2787164B" w14:textId="77777777" w:rsidTr="00805646">
        <w:tc>
          <w:tcPr>
            <w:tcW w:w="9062" w:type="dxa"/>
            <w:gridSpan w:val="2"/>
            <w:shd w:val="clear" w:color="auto" w:fill="D9D9D9" w:themeFill="background1" w:themeFillShade="D9"/>
          </w:tcPr>
          <w:p w14:paraId="67BF0DF3" w14:textId="77777777" w:rsidR="00BF6A1C" w:rsidRPr="009E529B" w:rsidRDefault="00BF6A1C" w:rsidP="003A00D5">
            <w:pPr>
              <w:jc w:val="both"/>
              <w:rPr>
                <w:rFonts w:cstheme="minorHAnsi"/>
                <w:b/>
              </w:rPr>
            </w:pPr>
            <w:r w:rsidRPr="009E529B">
              <w:rPr>
                <w:rFonts w:cstheme="minorHAnsi"/>
                <w:b/>
              </w:rPr>
              <w:t>MINIMALNE WYMAGANIA</w:t>
            </w:r>
          </w:p>
        </w:tc>
      </w:tr>
      <w:tr w:rsidR="00BF6A1C" w:rsidRPr="009E529B" w14:paraId="6B3AB22C" w14:textId="77777777" w:rsidTr="00805646">
        <w:tc>
          <w:tcPr>
            <w:tcW w:w="2405" w:type="dxa"/>
          </w:tcPr>
          <w:p w14:paraId="046F0E1F" w14:textId="298C4CC1" w:rsidR="00BF6A1C" w:rsidRPr="009E529B" w:rsidRDefault="00B552F7" w:rsidP="003A00D5">
            <w:pPr>
              <w:jc w:val="both"/>
              <w:rPr>
                <w:rFonts w:cstheme="minorHAnsi"/>
                <w:b/>
              </w:rPr>
            </w:pPr>
            <w:r>
              <w:rPr>
                <w:rFonts w:cstheme="minorHAnsi"/>
                <w:b/>
              </w:rPr>
              <w:t>Tablet</w:t>
            </w:r>
          </w:p>
        </w:tc>
        <w:tc>
          <w:tcPr>
            <w:tcW w:w="6657" w:type="dxa"/>
          </w:tcPr>
          <w:p w14:paraId="337D6AB1" w14:textId="19E09A4F" w:rsidR="00BF6A1C" w:rsidRPr="009E529B" w:rsidRDefault="00BF6A1C" w:rsidP="003A00D5">
            <w:pPr>
              <w:jc w:val="both"/>
              <w:rPr>
                <w:rFonts w:cstheme="minorHAnsi"/>
              </w:rPr>
            </w:pPr>
            <w:r w:rsidRPr="009E529B">
              <w:rPr>
                <w:rFonts w:cstheme="minorHAnsi"/>
              </w:rPr>
              <w:t xml:space="preserve">Tablet będzie wykorzystywany dla potrzeb obsługi programu typu </w:t>
            </w:r>
            <w:r w:rsidR="00FD1FB6">
              <w:rPr>
                <w:rFonts w:cstheme="minorHAnsi"/>
              </w:rPr>
              <w:t>GIS i CZB</w:t>
            </w:r>
            <w:r w:rsidRPr="009E529B">
              <w:rPr>
                <w:rFonts w:cstheme="minorHAnsi"/>
              </w:rPr>
              <w:t>.</w:t>
            </w:r>
          </w:p>
          <w:p w14:paraId="6D72E150" w14:textId="43E6D941" w:rsidR="00BF6A1C" w:rsidRPr="009E529B" w:rsidRDefault="00BF6A1C" w:rsidP="003A00D5">
            <w:pPr>
              <w:jc w:val="both"/>
              <w:rPr>
                <w:rFonts w:cstheme="minorHAnsi"/>
              </w:rPr>
            </w:pPr>
            <w:r w:rsidRPr="009E529B">
              <w:rPr>
                <w:rFonts w:cstheme="minorHAnsi"/>
              </w:rPr>
              <w:t>W ofercie należy podać nazwę producenta, typ, model oferowanego sprzętu umożliwiający jednoznaczną identyfikację oferowanej konfiguracji.</w:t>
            </w:r>
          </w:p>
        </w:tc>
      </w:tr>
      <w:tr w:rsidR="00BF6A1C" w:rsidRPr="009E529B" w14:paraId="0FFB72CB" w14:textId="77777777" w:rsidTr="00805646">
        <w:tc>
          <w:tcPr>
            <w:tcW w:w="2405" w:type="dxa"/>
          </w:tcPr>
          <w:p w14:paraId="45D2226B" w14:textId="77777777" w:rsidR="00BF6A1C" w:rsidRPr="009E529B" w:rsidRDefault="00BF6A1C" w:rsidP="003A00D5">
            <w:pPr>
              <w:jc w:val="both"/>
              <w:rPr>
                <w:rFonts w:cstheme="minorHAnsi"/>
                <w:b/>
              </w:rPr>
            </w:pPr>
            <w:r w:rsidRPr="009E529B">
              <w:rPr>
                <w:rFonts w:cstheme="minorHAnsi"/>
                <w:b/>
              </w:rPr>
              <w:t>Liczba sztuk</w:t>
            </w:r>
          </w:p>
        </w:tc>
        <w:tc>
          <w:tcPr>
            <w:tcW w:w="6657" w:type="dxa"/>
          </w:tcPr>
          <w:p w14:paraId="297F3405" w14:textId="77777777" w:rsidR="00BF6A1C" w:rsidRPr="009E529B" w:rsidRDefault="00BF6A1C" w:rsidP="003A00D5">
            <w:pPr>
              <w:jc w:val="both"/>
              <w:rPr>
                <w:rFonts w:cstheme="minorHAnsi"/>
              </w:rPr>
            </w:pPr>
            <w:r w:rsidRPr="009E529B">
              <w:rPr>
                <w:rFonts w:cstheme="minorHAnsi"/>
              </w:rPr>
              <w:t>6</w:t>
            </w:r>
          </w:p>
        </w:tc>
      </w:tr>
      <w:tr w:rsidR="00BF6A1C" w:rsidRPr="009E529B" w14:paraId="3380827B" w14:textId="77777777" w:rsidTr="00805646">
        <w:trPr>
          <w:trHeight w:val="1034"/>
        </w:trPr>
        <w:tc>
          <w:tcPr>
            <w:tcW w:w="2405" w:type="dxa"/>
          </w:tcPr>
          <w:p w14:paraId="3C6F9A75" w14:textId="77777777" w:rsidR="00BF6A1C" w:rsidRPr="009E529B" w:rsidRDefault="00BF6A1C" w:rsidP="003A00D5">
            <w:pPr>
              <w:jc w:val="both"/>
              <w:rPr>
                <w:rFonts w:cstheme="minorHAnsi"/>
                <w:b/>
              </w:rPr>
            </w:pPr>
            <w:r w:rsidRPr="009E529B">
              <w:rPr>
                <w:rFonts w:cstheme="minorHAnsi"/>
                <w:b/>
              </w:rPr>
              <w:t>Ekran</w:t>
            </w:r>
          </w:p>
        </w:tc>
        <w:tc>
          <w:tcPr>
            <w:tcW w:w="6657" w:type="dxa"/>
          </w:tcPr>
          <w:p w14:paraId="208543A3" w14:textId="77777777" w:rsidR="00BF6A1C" w:rsidRPr="009E529B" w:rsidRDefault="00BF6A1C" w:rsidP="003A00D5">
            <w:pPr>
              <w:autoSpaceDE w:val="0"/>
              <w:autoSpaceDN w:val="0"/>
              <w:adjustRightInd w:val="0"/>
              <w:spacing w:after="160"/>
              <w:jc w:val="both"/>
              <w:rPr>
                <w:rFonts w:cstheme="minorHAnsi"/>
              </w:rPr>
            </w:pPr>
            <w:r w:rsidRPr="009E529B">
              <w:rPr>
                <w:rFonts w:cstheme="minorHAnsi"/>
              </w:rPr>
              <w:t>Przekątna co najmniej 10’’, ale nie więcej niż 12’’, jasność co najmniej 500 nits, rozdzielczość co najmniej</w:t>
            </w:r>
            <w:r w:rsidRPr="009E529B">
              <w:rPr>
                <w:rFonts w:cstheme="minorHAnsi"/>
                <w:color w:val="1A1A1A"/>
              </w:rPr>
              <w:t xml:space="preserve"> 1920 x 1080 (FullHD)</w:t>
            </w:r>
            <w:r w:rsidRPr="009E529B">
              <w:rPr>
                <w:rFonts w:cstheme="minorHAnsi"/>
              </w:rPr>
              <w:t>, matowa matryca</w:t>
            </w:r>
          </w:p>
        </w:tc>
      </w:tr>
      <w:tr w:rsidR="00BF6A1C" w:rsidRPr="009E529B" w14:paraId="7D776255" w14:textId="77777777" w:rsidTr="00805646">
        <w:tc>
          <w:tcPr>
            <w:tcW w:w="2405" w:type="dxa"/>
          </w:tcPr>
          <w:p w14:paraId="641A8059" w14:textId="77777777" w:rsidR="00BF6A1C" w:rsidRPr="009E529B" w:rsidRDefault="00BF6A1C" w:rsidP="003A00D5">
            <w:pPr>
              <w:jc w:val="both"/>
              <w:rPr>
                <w:rFonts w:cstheme="minorHAnsi"/>
                <w:b/>
              </w:rPr>
            </w:pPr>
            <w:r w:rsidRPr="009E529B">
              <w:rPr>
                <w:rFonts w:cstheme="minorHAnsi"/>
                <w:b/>
              </w:rPr>
              <w:t>Obudowa</w:t>
            </w:r>
          </w:p>
        </w:tc>
        <w:tc>
          <w:tcPr>
            <w:tcW w:w="6657" w:type="dxa"/>
          </w:tcPr>
          <w:p w14:paraId="67BAC41A" w14:textId="77777777" w:rsidR="00BF6A1C" w:rsidRPr="009E529B" w:rsidRDefault="00BF6A1C" w:rsidP="003A00D5">
            <w:pPr>
              <w:jc w:val="both"/>
              <w:rPr>
                <w:rFonts w:cstheme="minorHAnsi"/>
              </w:rPr>
            </w:pPr>
            <w:r w:rsidRPr="009E529B">
              <w:rPr>
                <w:rFonts w:cstheme="minorHAnsi"/>
              </w:rPr>
              <w:t>Obudowa odporna na uszkodzenia kolory dominujące czarny lub srebrny</w:t>
            </w:r>
          </w:p>
          <w:p w14:paraId="0301F742" w14:textId="77777777" w:rsidR="00BF6A1C" w:rsidRPr="009E529B" w:rsidRDefault="00BF6A1C" w:rsidP="003A00D5">
            <w:pPr>
              <w:jc w:val="both"/>
              <w:rPr>
                <w:rFonts w:cstheme="minorHAnsi"/>
              </w:rPr>
            </w:pPr>
            <w:r w:rsidRPr="009E529B">
              <w:rPr>
                <w:rFonts w:cstheme="minorHAnsi"/>
              </w:rPr>
              <w:t>Szczelność IP65</w:t>
            </w:r>
          </w:p>
        </w:tc>
      </w:tr>
      <w:tr w:rsidR="00BF6A1C" w:rsidRPr="009E529B" w14:paraId="26303B06" w14:textId="77777777" w:rsidTr="00805646">
        <w:tc>
          <w:tcPr>
            <w:tcW w:w="2405" w:type="dxa"/>
          </w:tcPr>
          <w:p w14:paraId="68046265" w14:textId="77777777" w:rsidR="00BF6A1C" w:rsidRPr="009E529B" w:rsidRDefault="00BF6A1C" w:rsidP="003A00D5">
            <w:pPr>
              <w:jc w:val="both"/>
              <w:rPr>
                <w:rFonts w:cstheme="minorHAnsi"/>
                <w:b/>
              </w:rPr>
            </w:pPr>
            <w:r w:rsidRPr="009E529B">
              <w:rPr>
                <w:rFonts w:cstheme="minorHAnsi"/>
                <w:b/>
              </w:rPr>
              <w:t>Procesor</w:t>
            </w:r>
          </w:p>
        </w:tc>
        <w:tc>
          <w:tcPr>
            <w:tcW w:w="6657" w:type="dxa"/>
          </w:tcPr>
          <w:p w14:paraId="0B3FB5DB" w14:textId="77777777" w:rsidR="00BF6A1C" w:rsidRPr="009E529B" w:rsidRDefault="00BF6A1C" w:rsidP="003A00D5">
            <w:pPr>
              <w:jc w:val="both"/>
              <w:rPr>
                <w:rFonts w:cstheme="minorHAnsi"/>
              </w:rPr>
            </w:pPr>
            <w:r w:rsidRPr="009E529B">
              <w:rPr>
                <w:rFonts w:cstheme="minorHAnsi"/>
              </w:rPr>
              <w:t xml:space="preserve">Procesor osiągający w testach: PassMark CPU Mark wynik min. 6000 punktów według wyników ze strony </w:t>
            </w:r>
            <w:hyperlink r:id="rId8" w:history="1">
              <w:r w:rsidRPr="009E529B">
                <w:rPr>
                  <w:rStyle w:val="Hipercze"/>
                  <w:rFonts w:cstheme="minorHAnsi"/>
                </w:rPr>
                <w:t>https://www.cpubenchmark.net/</w:t>
              </w:r>
            </w:hyperlink>
            <w:r w:rsidRPr="009E529B">
              <w:rPr>
                <w:rFonts w:cstheme="minorHAnsi"/>
              </w:rPr>
              <w:t xml:space="preserve">  - wynik w oferowanej konfiguracji należy załączyć do oferty.</w:t>
            </w:r>
          </w:p>
        </w:tc>
      </w:tr>
      <w:tr w:rsidR="00BF6A1C" w:rsidRPr="009E529B" w14:paraId="0C6E93F9" w14:textId="77777777" w:rsidTr="00805646">
        <w:tc>
          <w:tcPr>
            <w:tcW w:w="2405" w:type="dxa"/>
          </w:tcPr>
          <w:p w14:paraId="23550BF4" w14:textId="77777777" w:rsidR="00BF6A1C" w:rsidRPr="009E529B" w:rsidRDefault="00BF6A1C" w:rsidP="003A00D5">
            <w:pPr>
              <w:jc w:val="both"/>
              <w:rPr>
                <w:rFonts w:cstheme="minorHAnsi"/>
                <w:b/>
              </w:rPr>
            </w:pPr>
            <w:r w:rsidRPr="009E529B">
              <w:rPr>
                <w:rFonts w:cstheme="minorHAnsi"/>
                <w:b/>
              </w:rPr>
              <w:t xml:space="preserve">Pamięć </w:t>
            </w:r>
          </w:p>
        </w:tc>
        <w:tc>
          <w:tcPr>
            <w:tcW w:w="6657" w:type="dxa"/>
          </w:tcPr>
          <w:p w14:paraId="10B86104" w14:textId="2754B9A0" w:rsidR="00BF6A1C" w:rsidRPr="009E529B" w:rsidRDefault="00BF6A1C" w:rsidP="003A00D5">
            <w:pPr>
              <w:jc w:val="both"/>
              <w:rPr>
                <w:rFonts w:cstheme="minorHAnsi"/>
              </w:rPr>
            </w:pPr>
            <w:r w:rsidRPr="009E529B">
              <w:rPr>
                <w:rFonts w:cstheme="minorHAnsi"/>
              </w:rPr>
              <w:t xml:space="preserve">Min 8GB/ </w:t>
            </w:r>
            <w:r w:rsidR="00891B83" w:rsidRPr="009E529B">
              <w:rPr>
                <w:rFonts w:cstheme="minorHAnsi"/>
              </w:rPr>
              <w:t xml:space="preserve">128 </w:t>
            </w:r>
            <w:r w:rsidRPr="009E529B">
              <w:rPr>
                <w:rFonts w:cstheme="minorHAnsi"/>
              </w:rPr>
              <w:t>GB FLASH z możliwością rozbudowy o kartę MicroSD</w:t>
            </w:r>
          </w:p>
        </w:tc>
      </w:tr>
      <w:tr w:rsidR="00BF6A1C" w:rsidRPr="009E529B" w14:paraId="0133D86C" w14:textId="77777777" w:rsidTr="00805646">
        <w:tc>
          <w:tcPr>
            <w:tcW w:w="2405" w:type="dxa"/>
          </w:tcPr>
          <w:p w14:paraId="092F6FCF" w14:textId="77777777" w:rsidR="00BF6A1C" w:rsidRPr="009E529B" w:rsidRDefault="00BF6A1C" w:rsidP="003A00D5">
            <w:pPr>
              <w:jc w:val="both"/>
              <w:rPr>
                <w:rFonts w:cstheme="minorHAnsi"/>
                <w:b/>
              </w:rPr>
            </w:pPr>
            <w:r w:rsidRPr="009E529B">
              <w:rPr>
                <w:rFonts w:cstheme="minorHAnsi"/>
                <w:b/>
              </w:rPr>
              <w:t>Audio/Video</w:t>
            </w:r>
          </w:p>
        </w:tc>
        <w:tc>
          <w:tcPr>
            <w:tcW w:w="6657" w:type="dxa"/>
          </w:tcPr>
          <w:p w14:paraId="7BE0FC16" w14:textId="5DBBD637" w:rsidR="00BF6A1C" w:rsidRPr="009E529B" w:rsidRDefault="00BF6A1C" w:rsidP="003A00D5">
            <w:pPr>
              <w:jc w:val="both"/>
              <w:rPr>
                <w:rFonts w:cstheme="minorHAnsi"/>
              </w:rPr>
            </w:pPr>
            <w:r w:rsidRPr="009E529B">
              <w:rPr>
                <w:rFonts w:cstheme="minorHAnsi"/>
              </w:rPr>
              <w:t xml:space="preserve">Wbudowany mikrofon z redukcją szumów, wbudowany głośnik Wbudowana kamera tylna min </w:t>
            </w:r>
            <w:r w:rsidR="00062B70">
              <w:rPr>
                <w:rFonts w:cstheme="minorHAnsi"/>
              </w:rPr>
              <w:t>8</w:t>
            </w:r>
            <w:r w:rsidRPr="009E529B">
              <w:rPr>
                <w:rFonts w:cstheme="minorHAnsi"/>
              </w:rPr>
              <w:t xml:space="preserve"> Mpix a przednia 2 Mpix.</w:t>
            </w:r>
          </w:p>
        </w:tc>
      </w:tr>
      <w:tr w:rsidR="00BF6A1C" w:rsidRPr="009E529B" w14:paraId="4CBF546E" w14:textId="77777777" w:rsidTr="00805646">
        <w:tc>
          <w:tcPr>
            <w:tcW w:w="2405" w:type="dxa"/>
          </w:tcPr>
          <w:p w14:paraId="3D026799" w14:textId="77777777" w:rsidR="00BF6A1C" w:rsidRPr="00286BAA" w:rsidRDefault="00BF6A1C" w:rsidP="003A00D5">
            <w:pPr>
              <w:jc w:val="both"/>
              <w:rPr>
                <w:rFonts w:cstheme="minorHAnsi"/>
                <w:b/>
                <w:highlight w:val="yellow"/>
              </w:rPr>
            </w:pPr>
            <w:r w:rsidRPr="00286BAA">
              <w:rPr>
                <w:rFonts w:cstheme="minorHAnsi"/>
                <w:b/>
                <w:highlight w:val="yellow"/>
              </w:rPr>
              <w:t>Karta sieciowa</w:t>
            </w:r>
          </w:p>
        </w:tc>
        <w:tc>
          <w:tcPr>
            <w:tcW w:w="6657" w:type="dxa"/>
          </w:tcPr>
          <w:p w14:paraId="204D338C" w14:textId="77777777" w:rsidR="00BF6A1C" w:rsidRPr="00286BAA" w:rsidRDefault="00BF6A1C" w:rsidP="003A00D5">
            <w:pPr>
              <w:jc w:val="both"/>
              <w:rPr>
                <w:rFonts w:cstheme="minorHAnsi"/>
                <w:highlight w:val="yellow"/>
              </w:rPr>
            </w:pPr>
            <w:r w:rsidRPr="00286BAA">
              <w:rPr>
                <w:rFonts w:cstheme="minorHAnsi"/>
                <w:highlight w:val="yellow"/>
              </w:rPr>
              <w:t>Zintegrowana z płytą główną 10/100/1000 – RJ 45.</w:t>
            </w:r>
          </w:p>
        </w:tc>
      </w:tr>
      <w:tr w:rsidR="00BF6A1C" w:rsidRPr="009E529B" w14:paraId="0E2C7A6E" w14:textId="77777777" w:rsidTr="00805646">
        <w:tc>
          <w:tcPr>
            <w:tcW w:w="2405" w:type="dxa"/>
          </w:tcPr>
          <w:p w14:paraId="6316E03E" w14:textId="77777777" w:rsidR="00BF6A1C" w:rsidRPr="009E529B" w:rsidRDefault="00BF6A1C" w:rsidP="003A00D5">
            <w:pPr>
              <w:jc w:val="both"/>
              <w:rPr>
                <w:rFonts w:cstheme="minorHAnsi"/>
                <w:b/>
              </w:rPr>
            </w:pPr>
            <w:r w:rsidRPr="009E529B">
              <w:rPr>
                <w:rFonts w:cstheme="minorHAnsi"/>
                <w:b/>
              </w:rPr>
              <w:t>Porty/Złącza</w:t>
            </w:r>
          </w:p>
        </w:tc>
        <w:tc>
          <w:tcPr>
            <w:tcW w:w="6657" w:type="dxa"/>
          </w:tcPr>
          <w:p w14:paraId="7FA59405" w14:textId="6DAA97F4" w:rsidR="00BF6A1C" w:rsidRPr="009E529B" w:rsidRDefault="00BF6A1C" w:rsidP="003A00D5">
            <w:pPr>
              <w:jc w:val="both"/>
              <w:rPr>
                <w:rFonts w:cstheme="minorHAnsi"/>
              </w:rPr>
            </w:pPr>
            <w:r w:rsidRPr="009E529B">
              <w:rPr>
                <w:rFonts w:cstheme="minorHAnsi"/>
              </w:rPr>
              <w:t>Stacja dokująca umożliwiająca ładowanie tabletu + dodatkowa stacja dokująca do ładowania tabletu w samochodzie</w:t>
            </w:r>
            <w:r w:rsidR="00DF32A0">
              <w:rPr>
                <w:rFonts w:cstheme="minorHAnsi"/>
              </w:rPr>
              <w:t xml:space="preserve"> z gniazda zapalniczki.</w:t>
            </w:r>
          </w:p>
        </w:tc>
      </w:tr>
      <w:tr w:rsidR="00BF6A1C" w:rsidRPr="009E529B" w14:paraId="016B3CFB" w14:textId="77777777" w:rsidTr="00805646">
        <w:tc>
          <w:tcPr>
            <w:tcW w:w="2405" w:type="dxa"/>
          </w:tcPr>
          <w:p w14:paraId="5B61961E" w14:textId="77777777" w:rsidR="00BF6A1C" w:rsidRPr="009E529B" w:rsidRDefault="00BF6A1C" w:rsidP="003A00D5">
            <w:pPr>
              <w:jc w:val="both"/>
              <w:rPr>
                <w:rFonts w:cstheme="minorHAnsi"/>
                <w:b/>
              </w:rPr>
            </w:pPr>
            <w:r w:rsidRPr="009E529B">
              <w:rPr>
                <w:rFonts w:cstheme="minorHAnsi"/>
                <w:b/>
              </w:rPr>
              <w:t>Technologia dotykowa</w:t>
            </w:r>
          </w:p>
        </w:tc>
        <w:tc>
          <w:tcPr>
            <w:tcW w:w="6657" w:type="dxa"/>
          </w:tcPr>
          <w:p w14:paraId="49C8D3AA" w14:textId="77777777" w:rsidR="00BF6A1C" w:rsidRPr="009E529B" w:rsidRDefault="00BF6A1C" w:rsidP="003A00D5">
            <w:pPr>
              <w:autoSpaceDE w:val="0"/>
              <w:autoSpaceDN w:val="0"/>
              <w:adjustRightInd w:val="0"/>
              <w:jc w:val="both"/>
              <w:rPr>
                <w:rFonts w:cstheme="minorHAnsi"/>
              </w:rPr>
            </w:pPr>
            <w:r w:rsidRPr="009E529B">
              <w:rPr>
                <w:rFonts w:cstheme="minorHAnsi"/>
              </w:rPr>
              <w:t>Technologia umożliwiająca obsługę piórkiem magnetycznym lub</w:t>
            </w:r>
          </w:p>
          <w:p w14:paraId="386D07A3" w14:textId="77777777" w:rsidR="00BF6A1C" w:rsidRPr="009E529B" w:rsidRDefault="00BF6A1C" w:rsidP="003A00D5">
            <w:pPr>
              <w:autoSpaceDE w:val="0"/>
              <w:autoSpaceDN w:val="0"/>
              <w:adjustRightInd w:val="0"/>
              <w:jc w:val="both"/>
              <w:rPr>
                <w:rFonts w:cstheme="minorHAnsi"/>
              </w:rPr>
            </w:pPr>
            <w:r w:rsidRPr="009E529B">
              <w:rPr>
                <w:rFonts w:cstheme="minorHAnsi"/>
              </w:rPr>
              <w:t>dotykiem palca.</w:t>
            </w:r>
          </w:p>
          <w:p w14:paraId="49CABAC0" w14:textId="77777777" w:rsidR="00BF6A1C" w:rsidRPr="009E529B" w:rsidRDefault="00BF6A1C" w:rsidP="003A00D5">
            <w:pPr>
              <w:jc w:val="both"/>
              <w:rPr>
                <w:rFonts w:cstheme="minorHAnsi"/>
              </w:rPr>
            </w:pPr>
            <w:r w:rsidRPr="009E529B">
              <w:rPr>
                <w:rFonts w:cstheme="minorHAnsi"/>
              </w:rPr>
              <w:lastRenderedPageBreak/>
              <w:t>Pojemnościowy, z obsługą wskaźnika fizycznego</w:t>
            </w:r>
          </w:p>
        </w:tc>
      </w:tr>
      <w:tr w:rsidR="00BF6A1C" w:rsidRPr="009E529B" w14:paraId="04C7D5E0" w14:textId="77777777" w:rsidTr="00805646">
        <w:tc>
          <w:tcPr>
            <w:tcW w:w="2405" w:type="dxa"/>
          </w:tcPr>
          <w:p w14:paraId="0A0F2BE0" w14:textId="77777777" w:rsidR="00BF6A1C" w:rsidRPr="009E529B" w:rsidRDefault="00BF6A1C" w:rsidP="003A00D5">
            <w:pPr>
              <w:jc w:val="both"/>
              <w:rPr>
                <w:rFonts w:cstheme="minorHAnsi"/>
                <w:b/>
              </w:rPr>
            </w:pPr>
            <w:r w:rsidRPr="009E529B">
              <w:rPr>
                <w:rFonts w:cstheme="minorHAnsi"/>
                <w:b/>
              </w:rPr>
              <w:lastRenderedPageBreak/>
              <w:t>WiFi</w:t>
            </w:r>
          </w:p>
        </w:tc>
        <w:tc>
          <w:tcPr>
            <w:tcW w:w="6657" w:type="dxa"/>
          </w:tcPr>
          <w:p w14:paraId="0312D6D2" w14:textId="77777777" w:rsidR="00BF6A1C" w:rsidRPr="009E529B" w:rsidRDefault="00BF6A1C" w:rsidP="003A00D5">
            <w:pPr>
              <w:jc w:val="both"/>
              <w:rPr>
                <w:rFonts w:cstheme="minorHAnsi"/>
              </w:rPr>
            </w:pPr>
            <w:r w:rsidRPr="009E529B">
              <w:rPr>
                <w:rFonts w:cstheme="minorHAnsi"/>
              </w:rPr>
              <w:t xml:space="preserve">Wbudowana karta sieciowa </w:t>
            </w:r>
            <w:r w:rsidRPr="009E529B">
              <w:rPr>
                <w:rFonts w:cstheme="minorHAnsi"/>
                <w:color w:val="000000" w:themeColor="text1"/>
                <w:shd w:val="clear" w:color="auto" w:fill="F7F7F7"/>
              </w:rPr>
              <w:t>802.11 a/b/g/n/d/h/i/k/r/ac</w:t>
            </w:r>
            <w:r w:rsidRPr="009E529B">
              <w:rPr>
                <w:rFonts w:cstheme="minorHAnsi"/>
                <w:color w:val="000000" w:themeColor="text1"/>
              </w:rPr>
              <w:t>.</w:t>
            </w:r>
          </w:p>
        </w:tc>
      </w:tr>
      <w:tr w:rsidR="00BF6A1C" w:rsidRPr="009E529B" w14:paraId="510EDAE8" w14:textId="77777777" w:rsidTr="00805646">
        <w:tc>
          <w:tcPr>
            <w:tcW w:w="2405" w:type="dxa"/>
          </w:tcPr>
          <w:p w14:paraId="0164A838" w14:textId="77777777" w:rsidR="00BF6A1C" w:rsidRPr="009E529B" w:rsidRDefault="00BF6A1C" w:rsidP="003A00D5">
            <w:pPr>
              <w:jc w:val="both"/>
              <w:rPr>
                <w:rFonts w:cstheme="minorHAnsi"/>
                <w:b/>
              </w:rPr>
            </w:pPr>
            <w:r w:rsidRPr="009E529B">
              <w:rPr>
                <w:rFonts w:cstheme="minorHAnsi"/>
                <w:b/>
              </w:rPr>
              <w:t>Bluetooth</w:t>
            </w:r>
          </w:p>
        </w:tc>
        <w:tc>
          <w:tcPr>
            <w:tcW w:w="6657" w:type="dxa"/>
          </w:tcPr>
          <w:p w14:paraId="0D9610CA" w14:textId="77777777" w:rsidR="00BF6A1C" w:rsidRPr="009E529B" w:rsidRDefault="00BF6A1C" w:rsidP="003A00D5">
            <w:pPr>
              <w:jc w:val="both"/>
              <w:rPr>
                <w:rFonts w:cstheme="minorHAnsi"/>
              </w:rPr>
            </w:pPr>
            <w:r w:rsidRPr="009E529B">
              <w:rPr>
                <w:rFonts w:cstheme="minorHAnsi"/>
              </w:rPr>
              <w:t>Wbudowany moduł Bluetooth.</w:t>
            </w:r>
          </w:p>
        </w:tc>
      </w:tr>
      <w:tr w:rsidR="00BF6A1C" w:rsidRPr="009E529B" w14:paraId="319567B0" w14:textId="77777777" w:rsidTr="00805646">
        <w:tc>
          <w:tcPr>
            <w:tcW w:w="2405" w:type="dxa"/>
          </w:tcPr>
          <w:p w14:paraId="41F0E1EF" w14:textId="77777777" w:rsidR="00BF6A1C" w:rsidRPr="009E529B" w:rsidRDefault="00BF6A1C" w:rsidP="003A00D5">
            <w:pPr>
              <w:jc w:val="both"/>
              <w:rPr>
                <w:rFonts w:cstheme="minorHAnsi"/>
                <w:b/>
              </w:rPr>
            </w:pPr>
            <w:r w:rsidRPr="009E529B">
              <w:rPr>
                <w:rFonts w:cstheme="minorHAnsi"/>
                <w:b/>
              </w:rPr>
              <w:t>GSM</w:t>
            </w:r>
          </w:p>
        </w:tc>
        <w:tc>
          <w:tcPr>
            <w:tcW w:w="6657" w:type="dxa"/>
          </w:tcPr>
          <w:p w14:paraId="51187034" w14:textId="77777777" w:rsidR="00BF6A1C" w:rsidRPr="009E529B" w:rsidRDefault="00BF6A1C" w:rsidP="003A00D5">
            <w:pPr>
              <w:jc w:val="both"/>
              <w:rPr>
                <w:rFonts w:cstheme="minorHAnsi"/>
              </w:rPr>
            </w:pPr>
            <w:r w:rsidRPr="009E529B">
              <w:rPr>
                <w:rFonts w:cstheme="minorHAnsi"/>
              </w:rPr>
              <w:t>Wbudowany moduł GSM 4G LTE bądź 5G</w:t>
            </w:r>
          </w:p>
        </w:tc>
      </w:tr>
      <w:tr w:rsidR="00BF6A1C" w:rsidRPr="009E529B" w14:paraId="54D63E8D" w14:textId="77777777" w:rsidTr="00805646">
        <w:tc>
          <w:tcPr>
            <w:tcW w:w="2405" w:type="dxa"/>
          </w:tcPr>
          <w:p w14:paraId="4BB79AE3" w14:textId="77777777" w:rsidR="00BF6A1C" w:rsidRPr="009E529B" w:rsidRDefault="00BF6A1C" w:rsidP="003A00D5">
            <w:pPr>
              <w:jc w:val="both"/>
              <w:rPr>
                <w:rFonts w:cstheme="minorHAnsi"/>
                <w:b/>
              </w:rPr>
            </w:pPr>
            <w:r w:rsidRPr="009E529B">
              <w:rPr>
                <w:rFonts w:cstheme="minorHAnsi"/>
                <w:b/>
              </w:rPr>
              <w:t>GPS</w:t>
            </w:r>
          </w:p>
        </w:tc>
        <w:tc>
          <w:tcPr>
            <w:tcW w:w="6657" w:type="dxa"/>
          </w:tcPr>
          <w:p w14:paraId="5DBDC909" w14:textId="77777777" w:rsidR="00BF6A1C" w:rsidRPr="009E529B" w:rsidRDefault="00BF6A1C" w:rsidP="003A00D5">
            <w:pPr>
              <w:jc w:val="both"/>
              <w:rPr>
                <w:rFonts w:cstheme="minorHAnsi"/>
              </w:rPr>
            </w:pPr>
            <w:r w:rsidRPr="009E529B">
              <w:rPr>
                <w:rFonts w:cstheme="minorHAnsi"/>
              </w:rPr>
              <w:t>Wbudowany moduł GPS</w:t>
            </w:r>
          </w:p>
        </w:tc>
      </w:tr>
      <w:tr w:rsidR="00BF6A1C" w:rsidRPr="009E529B" w14:paraId="04E92597" w14:textId="77777777" w:rsidTr="00805646">
        <w:tc>
          <w:tcPr>
            <w:tcW w:w="2405" w:type="dxa"/>
          </w:tcPr>
          <w:p w14:paraId="3A2A90B9" w14:textId="77777777" w:rsidR="00BF6A1C" w:rsidRPr="009E529B" w:rsidRDefault="00BF6A1C" w:rsidP="003A00D5">
            <w:pPr>
              <w:jc w:val="both"/>
              <w:rPr>
                <w:rFonts w:cstheme="minorHAnsi"/>
                <w:b/>
              </w:rPr>
            </w:pPr>
            <w:r w:rsidRPr="009E529B">
              <w:rPr>
                <w:rFonts w:cstheme="minorHAnsi"/>
                <w:b/>
              </w:rPr>
              <w:t>NFC</w:t>
            </w:r>
          </w:p>
        </w:tc>
        <w:tc>
          <w:tcPr>
            <w:tcW w:w="6657" w:type="dxa"/>
          </w:tcPr>
          <w:p w14:paraId="0DFED975" w14:textId="77777777" w:rsidR="00BF6A1C" w:rsidRPr="009E529B" w:rsidRDefault="00BF6A1C" w:rsidP="003A00D5">
            <w:pPr>
              <w:jc w:val="both"/>
              <w:rPr>
                <w:rFonts w:cstheme="minorHAnsi"/>
              </w:rPr>
            </w:pPr>
            <w:r w:rsidRPr="009E529B">
              <w:rPr>
                <w:rFonts w:cstheme="minorHAnsi"/>
              </w:rPr>
              <w:t>Wbudowany moduł NFC</w:t>
            </w:r>
          </w:p>
        </w:tc>
      </w:tr>
      <w:tr w:rsidR="00BF6A1C" w:rsidRPr="009E529B" w14:paraId="51D9D043" w14:textId="77777777" w:rsidTr="00805646">
        <w:tc>
          <w:tcPr>
            <w:tcW w:w="2405" w:type="dxa"/>
          </w:tcPr>
          <w:p w14:paraId="7F53BB4A" w14:textId="77777777" w:rsidR="00BF6A1C" w:rsidRPr="009E529B" w:rsidRDefault="00BF6A1C" w:rsidP="003A00D5">
            <w:pPr>
              <w:jc w:val="both"/>
              <w:rPr>
                <w:rFonts w:cstheme="minorHAnsi"/>
                <w:b/>
              </w:rPr>
            </w:pPr>
            <w:r w:rsidRPr="009E529B">
              <w:rPr>
                <w:rFonts w:cstheme="minorHAnsi"/>
                <w:b/>
              </w:rPr>
              <w:t>Bateria</w:t>
            </w:r>
          </w:p>
        </w:tc>
        <w:tc>
          <w:tcPr>
            <w:tcW w:w="6657" w:type="dxa"/>
          </w:tcPr>
          <w:p w14:paraId="4A44F0E1" w14:textId="77777777" w:rsidR="00BF6A1C" w:rsidRPr="009E529B" w:rsidRDefault="00BF6A1C" w:rsidP="003A00D5">
            <w:pPr>
              <w:jc w:val="both"/>
              <w:rPr>
                <w:rFonts w:cstheme="minorHAnsi"/>
              </w:rPr>
            </w:pPr>
            <w:r w:rsidRPr="009E529B">
              <w:rPr>
                <w:rFonts w:cstheme="minorHAnsi"/>
              </w:rPr>
              <w:t>Bateria umożliwiająca pracę urządzenia poza stacją o pojemności min. 4000 mAh</w:t>
            </w:r>
          </w:p>
        </w:tc>
      </w:tr>
      <w:tr w:rsidR="00BF6A1C" w:rsidRPr="009E529B" w14:paraId="12130B3C" w14:textId="77777777" w:rsidTr="00805646">
        <w:tc>
          <w:tcPr>
            <w:tcW w:w="2405" w:type="dxa"/>
          </w:tcPr>
          <w:p w14:paraId="2C178317" w14:textId="77777777" w:rsidR="00BF6A1C" w:rsidRPr="009E529B" w:rsidRDefault="00BF6A1C" w:rsidP="003A00D5">
            <w:pPr>
              <w:jc w:val="both"/>
              <w:rPr>
                <w:rFonts w:cstheme="minorHAnsi"/>
                <w:b/>
              </w:rPr>
            </w:pPr>
            <w:r w:rsidRPr="009E529B">
              <w:rPr>
                <w:rFonts w:cstheme="minorHAnsi"/>
                <w:b/>
              </w:rPr>
              <w:t>Etui</w:t>
            </w:r>
          </w:p>
        </w:tc>
        <w:tc>
          <w:tcPr>
            <w:tcW w:w="6657" w:type="dxa"/>
          </w:tcPr>
          <w:p w14:paraId="1D0CE0A6" w14:textId="77777777" w:rsidR="00BF6A1C" w:rsidRPr="009E529B" w:rsidRDefault="00BF6A1C" w:rsidP="003A00D5">
            <w:pPr>
              <w:jc w:val="both"/>
              <w:rPr>
                <w:rFonts w:cstheme="minorHAnsi"/>
              </w:rPr>
            </w:pPr>
            <w:r w:rsidRPr="009E529B">
              <w:rPr>
                <w:rFonts w:cstheme="minorHAnsi"/>
              </w:rPr>
              <w:t>Etui umożliwiające bezpieczne transportowanie tabletu i jego użytkowanie</w:t>
            </w:r>
          </w:p>
        </w:tc>
      </w:tr>
      <w:tr w:rsidR="00BF6A1C" w:rsidRPr="009E529B" w14:paraId="398FDF37" w14:textId="77777777" w:rsidTr="00805646">
        <w:tc>
          <w:tcPr>
            <w:tcW w:w="2405" w:type="dxa"/>
          </w:tcPr>
          <w:p w14:paraId="7FA2C8D8" w14:textId="77777777" w:rsidR="00BF6A1C" w:rsidRPr="009E529B" w:rsidRDefault="00BF6A1C" w:rsidP="003A00D5">
            <w:pPr>
              <w:jc w:val="both"/>
              <w:rPr>
                <w:rFonts w:cstheme="minorHAnsi"/>
                <w:b/>
              </w:rPr>
            </w:pPr>
            <w:r w:rsidRPr="009E529B">
              <w:rPr>
                <w:rFonts w:cstheme="minorHAnsi"/>
                <w:b/>
              </w:rPr>
              <w:t>Certyfikaty i standardy</w:t>
            </w:r>
          </w:p>
        </w:tc>
        <w:tc>
          <w:tcPr>
            <w:tcW w:w="6657" w:type="dxa"/>
          </w:tcPr>
          <w:p w14:paraId="230014AF" w14:textId="77777777" w:rsidR="00BF6A1C" w:rsidRPr="009E529B" w:rsidRDefault="00BF6A1C">
            <w:pPr>
              <w:pStyle w:val="Akapitzlist"/>
              <w:numPr>
                <w:ilvl w:val="0"/>
                <w:numId w:val="30"/>
              </w:numPr>
              <w:suppressAutoHyphens/>
              <w:spacing w:before="120"/>
              <w:ind w:left="458"/>
              <w:jc w:val="both"/>
              <w:rPr>
                <w:rFonts w:cstheme="minorHAnsi"/>
              </w:rPr>
            </w:pPr>
            <w:r w:rsidRPr="009E529B">
              <w:rPr>
                <w:rFonts w:cstheme="minorHAnsi"/>
              </w:rPr>
              <w:t>Deklaracja zgodności CE (załączyć do oferty),</w:t>
            </w:r>
          </w:p>
          <w:p w14:paraId="55264E1F" w14:textId="77777777" w:rsidR="00BF6A1C" w:rsidRPr="009E529B" w:rsidRDefault="00BF6A1C">
            <w:pPr>
              <w:pStyle w:val="Akapitzlist"/>
              <w:numPr>
                <w:ilvl w:val="0"/>
                <w:numId w:val="30"/>
              </w:numPr>
              <w:suppressAutoHyphens/>
              <w:spacing w:before="120"/>
              <w:ind w:left="458"/>
              <w:jc w:val="both"/>
              <w:rPr>
                <w:rFonts w:cstheme="minorHAnsi"/>
              </w:rPr>
            </w:pPr>
            <w:r w:rsidRPr="009E529B">
              <w:rPr>
                <w:rFonts w:cstheme="minorHAnsi"/>
              </w:rPr>
              <w:t>Potwierdzenie spełnienia kryteriów środowiskowych, w tym zgodności z dyrektywą RoHS Unii Europejskiej o eliminacji substancji niebezpiecznych w postaci oświadczenia producenta jednostki.</w:t>
            </w:r>
          </w:p>
        </w:tc>
      </w:tr>
      <w:tr w:rsidR="00BF6A1C" w:rsidRPr="009E529B" w14:paraId="0E026A4F" w14:textId="77777777" w:rsidTr="00805646">
        <w:tc>
          <w:tcPr>
            <w:tcW w:w="2405" w:type="dxa"/>
          </w:tcPr>
          <w:p w14:paraId="5F7326A8" w14:textId="77777777" w:rsidR="00BF6A1C" w:rsidRPr="009E529B" w:rsidRDefault="00BF6A1C" w:rsidP="003A00D5">
            <w:pPr>
              <w:jc w:val="both"/>
              <w:rPr>
                <w:rFonts w:cstheme="minorHAnsi"/>
                <w:b/>
              </w:rPr>
            </w:pPr>
            <w:r w:rsidRPr="009E529B">
              <w:rPr>
                <w:rFonts w:cstheme="minorHAnsi"/>
                <w:b/>
              </w:rPr>
              <w:t>System operacyjny</w:t>
            </w:r>
          </w:p>
        </w:tc>
        <w:tc>
          <w:tcPr>
            <w:tcW w:w="6657" w:type="dxa"/>
          </w:tcPr>
          <w:p w14:paraId="5F9EE787" w14:textId="77777777" w:rsidR="00BF6A1C" w:rsidRPr="009E529B" w:rsidRDefault="00BF6A1C" w:rsidP="003A00D5">
            <w:pPr>
              <w:jc w:val="both"/>
              <w:rPr>
                <w:rFonts w:cstheme="minorHAnsi"/>
              </w:rPr>
            </w:pPr>
            <w:r w:rsidRPr="009E529B">
              <w:rPr>
                <w:rFonts w:cstheme="minorHAnsi"/>
              </w:rPr>
              <w:t>System operacyjny klasy PC musi spełniać następujące wymagania poprzez wbudowane mechanizmy, bez użycia dodatkowych aplikacji:</w:t>
            </w:r>
          </w:p>
          <w:p w14:paraId="6E25007B"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Dostępne dwa rodzaje graficznego interfejsu użytkownika:</w:t>
            </w:r>
          </w:p>
          <w:p w14:paraId="1C9051BE" w14:textId="77777777" w:rsidR="00BF6A1C" w:rsidRPr="009E529B" w:rsidRDefault="00BF6A1C">
            <w:pPr>
              <w:pStyle w:val="Akapitzlist"/>
              <w:numPr>
                <w:ilvl w:val="1"/>
                <w:numId w:val="41"/>
              </w:numPr>
              <w:suppressAutoHyphens/>
              <w:spacing w:before="120"/>
              <w:jc w:val="both"/>
              <w:rPr>
                <w:rFonts w:cstheme="minorHAnsi"/>
              </w:rPr>
            </w:pPr>
            <w:r w:rsidRPr="009E529B">
              <w:rPr>
                <w:rFonts w:cstheme="minorHAnsi"/>
              </w:rPr>
              <w:t>Klasyczny, umożliwiający obsługę przy pomocy klawiatury i myszy,</w:t>
            </w:r>
          </w:p>
          <w:p w14:paraId="679C9E98" w14:textId="77777777" w:rsidR="00BF6A1C" w:rsidRPr="009E529B" w:rsidRDefault="00BF6A1C">
            <w:pPr>
              <w:pStyle w:val="Akapitzlist"/>
              <w:numPr>
                <w:ilvl w:val="1"/>
                <w:numId w:val="41"/>
              </w:numPr>
              <w:suppressAutoHyphens/>
              <w:spacing w:before="120"/>
              <w:jc w:val="both"/>
              <w:rPr>
                <w:rFonts w:cstheme="minorHAnsi"/>
              </w:rPr>
            </w:pPr>
            <w:r w:rsidRPr="009E529B">
              <w:rPr>
                <w:rFonts w:cstheme="minorHAnsi"/>
              </w:rPr>
              <w:t>Dotykowy umożliwiający sterowanie dotykiem na urządzeniach typu tablet lub monitorach dotykowych</w:t>
            </w:r>
          </w:p>
          <w:p w14:paraId="7E7D0C60"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Funkcje związane z obsługą komputerów typu tablet, z wbudowanym modułem „uczenia się” pisma użytkownika – obsługa języka polskiego.</w:t>
            </w:r>
          </w:p>
          <w:p w14:paraId="1E50B2F1"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Interfejs użytkownika dostępny w wielu językach do wyboru – w tym polskim i angielskim.</w:t>
            </w:r>
          </w:p>
          <w:p w14:paraId="18ED88F7"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Możliwość tworzenia pulpitów wirtualnych, przenoszenia aplikacji pomiędzy pulpitami i przełączanie się pomiędzy pulpitami za pomocą skrótów klawiaturowych lub GUI.</w:t>
            </w:r>
          </w:p>
          <w:p w14:paraId="6BAC3528"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Wbudowane w system operacyjny minimum dwie przeglądarki Internetowe.</w:t>
            </w:r>
          </w:p>
          <w:p w14:paraId="48804008"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Zintegrowany z systemem moduł wyszukiwania informacji (plików różnego typu, tekstów, metadanych) dostępny z kilku poziomów: poziom menu, poziom otwartego okna systemu operacyjnego; system wyszukiwania oparty na konfigurowalnym przez użytkownika module indeksacji zasobów lokalnych.</w:t>
            </w:r>
          </w:p>
          <w:p w14:paraId="7B256086"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Zlokalizowane w języku polskim, co najmniej następujące elementy: menu, pomoc, komunikaty systemowe, menedżer plików.</w:t>
            </w:r>
          </w:p>
          <w:p w14:paraId="63F4EAEA"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Graficzne środowisko instalacji i konfiguracji dostępne w języku polskim.</w:t>
            </w:r>
          </w:p>
          <w:p w14:paraId="45E50520"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Wbudowany system pomocy w języku polskim.</w:t>
            </w:r>
          </w:p>
          <w:p w14:paraId="7E026899"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Możliwość przystosowania stanowiska dla osób niepełnosprawnych (np. słabo widzących).</w:t>
            </w:r>
          </w:p>
          <w:p w14:paraId="3D73BCD4"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lastRenderedPageBreak/>
              <w:t>Możliwość sterowania czasem dostarczania nowych wersji systemu operacyjnego, możliwość centralnego opóźniania dostarczania nowej wersji o minimum 4 miesiące.</w:t>
            </w:r>
          </w:p>
          <w:p w14:paraId="1C1FE59D"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Klucz produktu przypisany do komputera aby przy ponownej re instalacji systemu nie było konieczności wpisywania klucza.</w:t>
            </w:r>
          </w:p>
          <w:p w14:paraId="0EB86E49"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Możliwość podłączenia do domeny Active Directory.</w:t>
            </w:r>
          </w:p>
          <w:p w14:paraId="009FCD5D" w14:textId="77777777" w:rsidR="00BF6A1C" w:rsidRPr="009E529B" w:rsidRDefault="00BF6A1C">
            <w:pPr>
              <w:pStyle w:val="Akapitzlist"/>
              <w:numPr>
                <w:ilvl w:val="0"/>
                <w:numId w:val="41"/>
              </w:numPr>
              <w:suppressAutoHyphens/>
              <w:spacing w:before="120"/>
              <w:jc w:val="both"/>
              <w:rPr>
                <w:rFonts w:cstheme="minorHAnsi"/>
              </w:rPr>
            </w:pPr>
            <w:r w:rsidRPr="009E529B">
              <w:rPr>
                <w:rFonts w:cstheme="minorHAnsi"/>
              </w:rPr>
              <w:t>Oferowany system musi być dostarczony w najnowszej dostępnej wersji  z wszystkimi aktualizacjami.</w:t>
            </w:r>
          </w:p>
          <w:p w14:paraId="5AE33E3B" w14:textId="54C765F8" w:rsidR="00BF6A1C" w:rsidRPr="009E529B" w:rsidRDefault="00BF6A1C" w:rsidP="003A00D5">
            <w:pPr>
              <w:suppressAutoHyphens/>
              <w:spacing w:before="120"/>
              <w:jc w:val="both"/>
              <w:rPr>
                <w:rFonts w:cstheme="minorHAnsi"/>
              </w:rPr>
            </w:pPr>
            <w:r w:rsidRPr="009E529B">
              <w:rPr>
                <w:rFonts w:cstheme="minorHAnsi"/>
              </w:rPr>
              <w:t>W formularzu oferty trzeba podać nazwę oferowanego oprogramowania.</w:t>
            </w:r>
          </w:p>
          <w:p w14:paraId="4744EA4D" w14:textId="47E5EDDE" w:rsidR="00BF6A1C" w:rsidRPr="009E529B" w:rsidRDefault="00BF6A1C" w:rsidP="003A00D5">
            <w:pPr>
              <w:jc w:val="both"/>
              <w:rPr>
                <w:rFonts w:cstheme="minorHAnsi"/>
              </w:rPr>
            </w:pPr>
            <w:r w:rsidRPr="009E529B">
              <w:rPr>
                <w:rFonts w:cstheme="minorHAnsi"/>
              </w:rPr>
              <w:t>Oprogramowanie musi być kompatybilne i współpracować z oprogramowaniem zainstalowanym u zamawiającego.</w:t>
            </w:r>
          </w:p>
          <w:p w14:paraId="39DD5CD2" w14:textId="77777777" w:rsidR="00BF6A1C" w:rsidRPr="009E529B" w:rsidRDefault="00BF6A1C" w:rsidP="003A00D5">
            <w:pPr>
              <w:jc w:val="both"/>
              <w:rPr>
                <w:rFonts w:cstheme="minorHAnsi"/>
              </w:rPr>
            </w:pPr>
            <w:r w:rsidRPr="009E529B">
              <w:rPr>
                <w:rFonts w:cstheme="minorHAnsi"/>
              </w:rPr>
              <w:t xml:space="preserve">Oprogramowanie powinno posiadać certyfikat autentyczności lub unikalny kod aktywacyjny, </w:t>
            </w:r>
          </w:p>
          <w:p w14:paraId="7C3EBDC0" w14:textId="77777777" w:rsidR="00BF6A1C" w:rsidRPr="009E529B" w:rsidRDefault="00BF6A1C" w:rsidP="003A00D5">
            <w:pPr>
              <w:jc w:val="both"/>
              <w:rPr>
                <w:rFonts w:cstheme="minorHAnsi"/>
              </w:rPr>
            </w:pPr>
            <w:r w:rsidRPr="009E529B">
              <w:rPr>
                <w:rFonts w:cstheme="minorHAnsi"/>
              </w:rPr>
              <w:t>Zamawiający nie dopuszcza w systemie możliwości instalacji dodatkowych narzędzi emulujących działanie systemów.</w:t>
            </w:r>
          </w:p>
        </w:tc>
      </w:tr>
      <w:tr w:rsidR="00BF6A1C" w:rsidRPr="009E529B" w14:paraId="07CF03B0" w14:textId="77777777" w:rsidTr="00805646">
        <w:tc>
          <w:tcPr>
            <w:tcW w:w="2405" w:type="dxa"/>
          </w:tcPr>
          <w:p w14:paraId="0DB52069" w14:textId="77777777" w:rsidR="00BF6A1C" w:rsidRPr="009E529B" w:rsidRDefault="00BF6A1C" w:rsidP="003A00D5">
            <w:pPr>
              <w:jc w:val="both"/>
              <w:rPr>
                <w:rFonts w:cstheme="minorHAnsi"/>
                <w:b/>
              </w:rPr>
            </w:pPr>
            <w:r w:rsidRPr="009E529B">
              <w:rPr>
                <w:rFonts w:cstheme="minorHAnsi"/>
                <w:b/>
              </w:rPr>
              <w:lastRenderedPageBreak/>
              <w:t>Gwarancja</w:t>
            </w:r>
          </w:p>
        </w:tc>
        <w:tc>
          <w:tcPr>
            <w:tcW w:w="6657" w:type="dxa"/>
          </w:tcPr>
          <w:p w14:paraId="78A90919" w14:textId="2B46CD07" w:rsidR="00BF6A1C" w:rsidRPr="009E529B" w:rsidRDefault="00DF32A0" w:rsidP="003A00D5">
            <w:pPr>
              <w:jc w:val="both"/>
              <w:rPr>
                <w:rFonts w:cstheme="minorHAnsi"/>
              </w:rPr>
            </w:pPr>
            <w:r>
              <w:rPr>
                <w:rFonts w:cstheme="minorHAnsi"/>
              </w:rPr>
              <w:t>3</w:t>
            </w:r>
            <w:r w:rsidR="00BF6A1C" w:rsidRPr="009E529B">
              <w:rPr>
                <w:rFonts w:cstheme="minorHAnsi"/>
              </w:rPr>
              <w:t>-letnia gwarancja świadczona na miejscu u klienta, czas reakcji serwisu, do końca następnego dnia roboczego. Gwarancja musi oferować przez cały okres dostępność wsparcia technicznego przez 24 godziny 7 dni w tygodniu przez cały rok.</w:t>
            </w:r>
          </w:p>
        </w:tc>
      </w:tr>
      <w:tr w:rsidR="00BF6A1C" w:rsidRPr="009E529B" w14:paraId="55382893" w14:textId="77777777" w:rsidTr="00805646">
        <w:tc>
          <w:tcPr>
            <w:tcW w:w="2405" w:type="dxa"/>
          </w:tcPr>
          <w:p w14:paraId="2BCD374D" w14:textId="77777777" w:rsidR="00BF6A1C" w:rsidRPr="009E529B" w:rsidRDefault="00BF6A1C" w:rsidP="003A00D5">
            <w:pPr>
              <w:jc w:val="both"/>
              <w:rPr>
                <w:rFonts w:cstheme="minorHAnsi"/>
                <w:b/>
              </w:rPr>
            </w:pPr>
            <w:r w:rsidRPr="009E529B">
              <w:rPr>
                <w:rFonts w:cstheme="minorHAnsi"/>
                <w:b/>
              </w:rPr>
              <w:t>Wsparcie techniczne</w:t>
            </w:r>
          </w:p>
        </w:tc>
        <w:tc>
          <w:tcPr>
            <w:tcW w:w="6657" w:type="dxa"/>
          </w:tcPr>
          <w:p w14:paraId="7ACF5FEF" w14:textId="39F79792" w:rsidR="00BF6A1C" w:rsidRPr="009E529B" w:rsidRDefault="00BF6A1C">
            <w:pPr>
              <w:pStyle w:val="Akapitzlist"/>
              <w:numPr>
                <w:ilvl w:val="0"/>
                <w:numId w:val="31"/>
              </w:numPr>
              <w:suppressAutoHyphens/>
              <w:spacing w:before="120"/>
              <w:ind w:left="458"/>
              <w:jc w:val="both"/>
              <w:rPr>
                <w:rFonts w:cstheme="minorHAnsi"/>
              </w:rPr>
            </w:pPr>
            <w:r w:rsidRPr="009E529B">
              <w:rPr>
                <w:rFonts w:cstheme="minorHAnsi"/>
              </w:rPr>
              <w:t xml:space="preserve">Dedykowany numer oraz adres email dla wsparcia technicznego </w:t>
            </w:r>
            <w:r w:rsidR="00DF32A0">
              <w:rPr>
                <w:rFonts w:cstheme="minorHAnsi"/>
              </w:rPr>
              <w:br/>
            </w:r>
            <w:r w:rsidRPr="009E529B">
              <w:rPr>
                <w:rFonts w:cstheme="minorHAnsi"/>
              </w:rPr>
              <w:t>i informacji produktowej.</w:t>
            </w:r>
          </w:p>
          <w:p w14:paraId="00A0414C" w14:textId="77777777" w:rsidR="00BF6A1C" w:rsidRPr="009E529B" w:rsidRDefault="00BF6A1C">
            <w:pPr>
              <w:pStyle w:val="Akapitzlist"/>
              <w:numPr>
                <w:ilvl w:val="0"/>
                <w:numId w:val="31"/>
              </w:numPr>
              <w:suppressAutoHyphens/>
              <w:spacing w:before="120"/>
              <w:ind w:left="458"/>
              <w:jc w:val="both"/>
              <w:rPr>
                <w:rFonts w:cstheme="minorHAnsi"/>
              </w:rPr>
            </w:pPr>
            <w:r w:rsidRPr="009E529B">
              <w:rPr>
                <w:rFonts w:cstheme="minorHAnsi"/>
              </w:rPr>
              <w:t>Możliwość weryfikacji statusu naprawy urządzenia po podaniu unikalnego numeru seryjnego.</w:t>
            </w:r>
          </w:p>
          <w:p w14:paraId="1EF5C2A0" w14:textId="77777777" w:rsidR="00BF6A1C" w:rsidRPr="009E529B" w:rsidRDefault="00BF6A1C">
            <w:pPr>
              <w:pStyle w:val="Akapitzlist"/>
              <w:numPr>
                <w:ilvl w:val="0"/>
                <w:numId w:val="31"/>
              </w:numPr>
              <w:suppressAutoHyphens/>
              <w:spacing w:before="120"/>
              <w:ind w:left="458"/>
              <w:jc w:val="both"/>
              <w:rPr>
                <w:rFonts w:cstheme="minorHAnsi"/>
              </w:rPr>
            </w:pPr>
            <w:r w:rsidRPr="009E529B">
              <w:rPr>
                <w:rFonts w:cstheme="minorHAnsi"/>
              </w:rPr>
              <w:t>Naprawy gwarancyjne  urządzeń muszą być realizowany przez Producenta lub Autoryzowanego Partnera Serwisowego Producenta.</w:t>
            </w:r>
          </w:p>
        </w:tc>
      </w:tr>
      <w:tr w:rsidR="00BF6A1C" w:rsidRPr="009E529B" w14:paraId="053E5266" w14:textId="77777777" w:rsidTr="00805646">
        <w:tc>
          <w:tcPr>
            <w:tcW w:w="2405" w:type="dxa"/>
          </w:tcPr>
          <w:p w14:paraId="66797A6F" w14:textId="77777777" w:rsidR="00BF6A1C" w:rsidRPr="009E529B" w:rsidRDefault="00BF6A1C" w:rsidP="003A00D5">
            <w:pPr>
              <w:jc w:val="both"/>
              <w:rPr>
                <w:rFonts w:cstheme="minorHAnsi"/>
                <w:b/>
              </w:rPr>
            </w:pPr>
            <w:r w:rsidRPr="009E529B">
              <w:rPr>
                <w:rFonts w:cstheme="minorHAnsi"/>
                <w:b/>
              </w:rPr>
              <w:t>Pozostałe</w:t>
            </w:r>
          </w:p>
        </w:tc>
        <w:tc>
          <w:tcPr>
            <w:tcW w:w="6657" w:type="dxa"/>
          </w:tcPr>
          <w:p w14:paraId="5D5AF38D" w14:textId="6A7EA131" w:rsidR="00BF6A1C" w:rsidRPr="009E529B" w:rsidRDefault="00BF6A1C" w:rsidP="003A00D5">
            <w:pPr>
              <w:jc w:val="both"/>
              <w:rPr>
                <w:rFonts w:cstheme="minorHAnsi"/>
                <w:b/>
                <w:bCs/>
              </w:rPr>
            </w:pPr>
            <w:r w:rsidRPr="009E529B">
              <w:rPr>
                <w:rFonts w:cstheme="minorHAnsi"/>
              </w:rPr>
              <w:t xml:space="preserve">Sprzęt ma być fabrycznie nowy tj. nieużywany, nieuszkodzony, nieregenerowany, nieobciążony prawami osób lub podmiotów trzecich </w:t>
            </w:r>
            <w:r w:rsidR="00DF32A0">
              <w:rPr>
                <w:rFonts w:cstheme="minorHAnsi"/>
              </w:rPr>
              <w:br/>
            </w:r>
            <w:r w:rsidRPr="009E529B">
              <w:rPr>
                <w:rFonts w:cstheme="minorHAnsi"/>
              </w:rPr>
              <w:t xml:space="preserve">i wyprodukowany nie wcześniej niż na 24 miesiące przed terminem składania ofert oraz pochodzić z legalnego kanału sprzedaży producenta. Wszystkie sztuki tabletów muszą pochodzić od jednego producenta.  </w:t>
            </w:r>
          </w:p>
        </w:tc>
      </w:tr>
    </w:tbl>
    <w:p w14:paraId="3E0BDA36" w14:textId="77777777" w:rsidR="00BF6A1C" w:rsidRPr="009E529B" w:rsidRDefault="00BF6A1C" w:rsidP="003A00D5">
      <w:pPr>
        <w:pStyle w:val="Akapitzlist"/>
        <w:spacing w:line="240" w:lineRule="auto"/>
        <w:jc w:val="both"/>
        <w:rPr>
          <w:rFonts w:cstheme="minorHAnsi"/>
        </w:rPr>
      </w:pPr>
    </w:p>
    <w:p w14:paraId="47262BC4" w14:textId="5D3C69BA" w:rsidR="005A4EF9" w:rsidRPr="009E529B" w:rsidRDefault="005A4EF9" w:rsidP="003A00D5">
      <w:pPr>
        <w:pStyle w:val="Nagwek2"/>
        <w:spacing w:line="240" w:lineRule="auto"/>
        <w:jc w:val="both"/>
        <w:rPr>
          <w:rFonts w:asciiTheme="minorHAnsi" w:hAnsiTheme="minorHAnsi" w:cstheme="minorHAnsi"/>
        </w:rPr>
      </w:pPr>
      <w:r w:rsidRPr="009E529B">
        <w:rPr>
          <w:rFonts w:asciiTheme="minorHAnsi" w:hAnsiTheme="minorHAnsi" w:cstheme="minorHAnsi"/>
        </w:rPr>
        <w:t>10. Oprogramowanie i licencje</w:t>
      </w:r>
    </w:p>
    <w:p w14:paraId="7F9D216F" w14:textId="41ED0390" w:rsidR="005676F3" w:rsidRPr="009E529B" w:rsidRDefault="005A4EF9" w:rsidP="003A00D5">
      <w:pPr>
        <w:spacing w:line="240" w:lineRule="auto"/>
        <w:jc w:val="both"/>
        <w:rPr>
          <w:rFonts w:cstheme="minorHAnsi"/>
        </w:rPr>
      </w:pPr>
      <w:r w:rsidRPr="009E529B">
        <w:rPr>
          <w:rFonts w:cstheme="minorHAnsi"/>
        </w:rPr>
        <w:t xml:space="preserve">Całość oprogramowania, w tym system GIS, moduły eksploatacyjne, system operacyjny, baza danych oraz </w:t>
      </w:r>
      <w:r w:rsidR="00621A69" w:rsidRPr="009E529B">
        <w:rPr>
          <w:rFonts w:cstheme="minorHAnsi"/>
        </w:rPr>
        <w:t xml:space="preserve">wszystkie wymagane </w:t>
      </w:r>
      <w:r w:rsidRPr="009E529B">
        <w:rPr>
          <w:rFonts w:cstheme="minorHAnsi"/>
        </w:rPr>
        <w:t xml:space="preserve">licencje, musi zostać dostarczona przez Wykonawcę i umożliwiać </w:t>
      </w:r>
      <w:r w:rsidR="005676F3" w:rsidRPr="009E529B">
        <w:rPr>
          <w:rFonts w:cstheme="minorHAnsi"/>
        </w:rPr>
        <w:t xml:space="preserve">legalne użytkowanie przez Zamawiającego bez ograniczeń czasowych i </w:t>
      </w:r>
      <w:r w:rsidR="009D7578" w:rsidRPr="009E529B">
        <w:rPr>
          <w:rFonts w:cstheme="minorHAnsi"/>
        </w:rPr>
        <w:t>funkcjonalnych</w:t>
      </w:r>
      <w:r w:rsidR="005676F3" w:rsidRPr="009E529B">
        <w:rPr>
          <w:rFonts w:cstheme="minorHAnsi"/>
        </w:rPr>
        <w:t>.</w:t>
      </w:r>
      <w:r w:rsidR="005676F3" w:rsidRPr="009E529B">
        <w:rPr>
          <w:rFonts w:cstheme="minorHAnsi"/>
        </w:rPr>
        <w:br/>
        <w:t>Licencje muszą:</w:t>
      </w:r>
    </w:p>
    <w:p w14:paraId="71B70362" w14:textId="1ACD46D1" w:rsidR="005676F3" w:rsidRPr="009E529B" w:rsidRDefault="005676F3">
      <w:pPr>
        <w:pStyle w:val="Akapitzlist"/>
        <w:numPr>
          <w:ilvl w:val="0"/>
          <w:numId w:val="38"/>
        </w:numPr>
        <w:spacing w:line="240" w:lineRule="auto"/>
        <w:jc w:val="both"/>
        <w:rPr>
          <w:rFonts w:cstheme="minorHAnsi"/>
        </w:rPr>
      </w:pPr>
      <w:r w:rsidRPr="009E529B">
        <w:rPr>
          <w:rFonts w:cstheme="minorHAnsi"/>
        </w:rPr>
        <w:t>być bezterminowe lub równoważne,</w:t>
      </w:r>
    </w:p>
    <w:p w14:paraId="5B930BB2" w14:textId="77777777" w:rsidR="005676F3" w:rsidRPr="009E529B" w:rsidRDefault="005676F3">
      <w:pPr>
        <w:pStyle w:val="Akapitzlist"/>
        <w:numPr>
          <w:ilvl w:val="0"/>
          <w:numId w:val="38"/>
        </w:numPr>
        <w:spacing w:line="240" w:lineRule="auto"/>
        <w:jc w:val="both"/>
        <w:rPr>
          <w:rFonts w:cstheme="minorHAnsi"/>
        </w:rPr>
      </w:pPr>
      <w:r w:rsidRPr="009E529B">
        <w:rPr>
          <w:rFonts w:cstheme="minorHAnsi"/>
        </w:rPr>
        <w:t>nie wymagać odnawiania w formie subskrypcji do podstawowego działania systemu,</w:t>
      </w:r>
    </w:p>
    <w:p w14:paraId="775FFC6F" w14:textId="77777777" w:rsidR="005676F3" w:rsidRPr="009E529B" w:rsidRDefault="005676F3">
      <w:pPr>
        <w:pStyle w:val="Akapitzlist"/>
        <w:numPr>
          <w:ilvl w:val="0"/>
          <w:numId w:val="38"/>
        </w:numPr>
        <w:spacing w:line="240" w:lineRule="auto"/>
        <w:jc w:val="both"/>
        <w:rPr>
          <w:rFonts w:cstheme="minorHAnsi"/>
        </w:rPr>
      </w:pPr>
      <w:r w:rsidRPr="009E529B">
        <w:rPr>
          <w:rFonts w:cstheme="minorHAnsi"/>
        </w:rPr>
        <w:t>obejmować prawo do instalacji, użytkowania, reinstalacji oraz odtworzenia systemu po awarii,</w:t>
      </w:r>
    </w:p>
    <w:p w14:paraId="38676DA5" w14:textId="77777777" w:rsidR="005676F3" w:rsidRPr="009E529B" w:rsidRDefault="005676F3">
      <w:pPr>
        <w:pStyle w:val="Akapitzlist"/>
        <w:numPr>
          <w:ilvl w:val="0"/>
          <w:numId w:val="38"/>
        </w:numPr>
        <w:spacing w:line="240" w:lineRule="auto"/>
        <w:jc w:val="both"/>
        <w:rPr>
          <w:rFonts w:cstheme="minorHAnsi"/>
        </w:rPr>
      </w:pPr>
      <w:r w:rsidRPr="009E529B">
        <w:rPr>
          <w:rFonts w:cstheme="minorHAnsi"/>
        </w:rPr>
        <w:t>umożliwić wykonywanie kopii zapasowych na potrzeby bezpieczeństwa i ciągłości działania,</w:t>
      </w:r>
    </w:p>
    <w:p w14:paraId="3D48A10A" w14:textId="77777777" w:rsidR="005676F3" w:rsidRPr="009E529B" w:rsidRDefault="005676F3">
      <w:pPr>
        <w:pStyle w:val="Akapitzlist"/>
        <w:numPr>
          <w:ilvl w:val="0"/>
          <w:numId w:val="38"/>
        </w:numPr>
        <w:spacing w:line="240" w:lineRule="auto"/>
        <w:jc w:val="both"/>
        <w:rPr>
          <w:rFonts w:cstheme="minorHAnsi"/>
        </w:rPr>
      </w:pPr>
      <w:r w:rsidRPr="009E529B">
        <w:rPr>
          <w:rFonts w:cstheme="minorHAnsi"/>
        </w:rPr>
        <w:t>nie ograniczać liczby uruchomień w przypadku awarii sprzętu lub migracji na nową infrastrukturę.</w:t>
      </w:r>
    </w:p>
    <w:p w14:paraId="1E30E0C6" w14:textId="1E1E2BB0" w:rsidR="005676F3" w:rsidRPr="009E529B" w:rsidRDefault="005676F3" w:rsidP="003A00D5">
      <w:pPr>
        <w:spacing w:line="240" w:lineRule="auto"/>
        <w:jc w:val="both"/>
        <w:rPr>
          <w:rFonts w:cstheme="minorHAnsi"/>
        </w:rPr>
      </w:pPr>
      <w:r w:rsidRPr="009E529B">
        <w:rPr>
          <w:rFonts w:cstheme="minorHAnsi"/>
        </w:rPr>
        <w:lastRenderedPageBreak/>
        <w:t>W przypadku oprogramowania objętego wsparciem producenta, licencja musi obejmować dostęp do</w:t>
      </w:r>
      <w:r w:rsidR="003A00D5" w:rsidRPr="009E529B">
        <w:rPr>
          <w:rFonts w:cstheme="minorHAnsi"/>
        </w:rPr>
        <w:t xml:space="preserve"> </w:t>
      </w:r>
      <w:r w:rsidRPr="009E529B">
        <w:rPr>
          <w:rFonts w:cstheme="minorHAnsi"/>
        </w:rPr>
        <w:t xml:space="preserve">aktualizacji i poprawek bezpieczeństwa przez cały okres gwarancji. </w:t>
      </w:r>
      <w:r w:rsidR="003A00D5" w:rsidRPr="009E529B">
        <w:rPr>
          <w:rFonts w:cstheme="minorHAnsi"/>
        </w:rPr>
        <w:t xml:space="preserve"> </w:t>
      </w:r>
      <w:r w:rsidRPr="009E529B">
        <w:rPr>
          <w:rFonts w:cstheme="minorHAnsi"/>
        </w:rPr>
        <w:t>Zamawiający nie dopuszcza licencji uzależnionych wyłącznie od dostępu do usług chmurowych producenta o ile nie zostało to wyraźnie</w:t>
      </w:r>
      <w:r w:rsidR="003A00D5" w:rsidRPr="009E529B">
        <w:rPr>
          <w:rFonts w:cstheme="minorHAnsi"/>
        </w:rPr>
        <w:t xml:space="preserve"> </w:t>
      </w:r>
      <w:r w:rsidRPr="009E529B">
        <w:rPr>
          <w:rFonts w:cstheme="minorHAnsi"/>
        </w:rPr>
        <w:t xml:space="preserve">wskazane w OPZ. </w:t>
      </w:r>
    </w:p>
    <w:p w14:paraId="39A7B23C" w14:textId="437B2DF7" w:rsidR="00867AEE" w:rsidRPr="009E529B" w:rsidRDefault="00867AEE" w:rsidP="003A00D5">
      <w:pPr>
        <w:pStyle w:val="Nagwek2"/>
        <w:spacing w:line="240" w:lineRule="auto"/>
        <w:jc w:val="both"/>
        <w:rPr>
          <w:rFonts w:asciiTheme="minorHAnsi" w:hAnsiTheme="minorHAnsi" w:cstheme="minorHAnsi"/>
        </w:rPr>
      </w:pPr>
      <w:r w:rsidRPr="009E529B">
        <w:rPr>
          <w:rFonts w:asciiTheme="minorHAnsi" w:hAnsiTheme="minorHAnsi" w:cstheme="minorHAnsi"/>
        </w:rPr>
        <w:t>11.</w:t>
      </w:r>
      <w:r w:rsidR="003446C8">
        <w:rPr>
          <w:rFonts w:asciiTheme="minorHAnsi" w:hAnsiTheme="minorHAnsi" w:cstheme="minorHAnsi"/>
        </w:rPr>
        <w:t xml:space="preserve"> </w:t>
      </w:r>
      <w:r w:rsidRPr="009E529B">
        <w:rPr>
          <w:rFonts w:asciiTheme="minorHAnsi" w:hAnsiTheme="minorHAnsi" w:cstheme="minorHAnsi"/>
        </w:rPr>
        <w:t>Gwarancja i wsparcie</w:t>
      </w:r>
    </w:p>
    <w:p w14:paraId="54999163" w14:textId="5460953F" w:rsidR="003A00D5" w:rsidRPr="009E529B" w:rsidRDefault="00867AEE" w:rsidP="003A00D5">
      <w:pPr>
        <w:spacing w:line="240" w:lineRule="auto"/>
        <w:jc w:val="both"/>
        <w:rPr>
          <w:rFonts w:cstheme="minorHAnsi"/>
        </w:rPr>
      </w:pPr>
      <w:r w:rsidRPr="009E529B">
        <w:rPr>
          <w:rFonts w:cstheme="minorHAnsi"/>
        </w:rPr>
        <w:t xml:space="preserve">Wykonawca zapewni minimum 36-miesięczną gwarancję na </w:t>
      </w:r>
      <w:r w:rsidR="00DF32A0">
        <w:rPr>
          <w:rFonts w:cstheme="minorHAnsi"/>
        </w:rPr>
        <w:t>dostarczone oprogramowanie</w:t>
      </w:r>
      <w:r w:rsidRPr="009E529B">
        <w:rPr>
          <w:rFonts w:cstheme="minorHAnsi"/>
        </w:rPr>
        <w:t xml:space="preserve">, </w:t>
      </w:r>
      <w:r w:rsidR="005676F3" w:rsidRPr="009E529B">
        <w:rPr>
          <w:rFonts w:cstheme="minorHAnsi"/>
        </w:rPr>
        <w:t xml:space="preserve">obejmującą </w:t>
      </w:r>
      <w:r w:rsidRPr="009E529B">
        <w:rPr>
          <w:rFonts w:cstheme="minorHAnsi"/>
        </w:rPr>
        <w:t>sprzęt oraz</w:t>
      </w:r>
      <w:r w:rsidR="003A00D5" w:rsidRPr="009E529B">
        <w:rPr>
          <w:rFonts w:cstheme="minorHAnsi"/>
        </w:rPr>
        <w:t xml:space="preserve"> </w:t>
      </w:r>
      <w:r w:rsidRPr="009E529B">
        <w:rPr>
          <w:rFonts w:cstheme="minorHAnsi"/>
        </w:rPr>
        <w:t>oprogramowanie</w:t>
      </w:r>
      <w:r w:rsidR="005676F3" w:rsidRPr="009E529B">
        <w:rPr>
          <w:rFonts w:cstheme="minorHAnsi"/>
        </w:rPr>
        <w:t xml:space="preserve"> </w:t>
      </w:r>
      <w:r w:rsidR="009D7578" w:rsidRPr="009E529B">
        <w:rPr>
          <w:rFonts w:cstheme="minorHAnsi"/>
        </w:rPr>
        <w:t>oraz integrację całości rozwiązania.</w:t>
      </w:r>
    </w:p>
    <w:p w14:paraId="2D1AD609" w14:textId="31E90CB7" w:rsidR="009D7578" w:rsidRPr="009E529B" w:rsidRDefault="009D7578" w:rsidP="003A00D5">
      <w:pPr>
        <w:spacing w:line="240" w:lineRule="auto"/>
        <w:jc w:val="both"/>
        <w:rPr>
          <w:rFonts w:cstheme="minorHAnsi"/>
        </w:rPr>
      </w:pPr>
      <w:r w:rsidRPr="009E529B">
        <w:rPr>
          <w:rFonts w:cstheme="minorHAnsi"/>
        </w:rPr>
        <w:t>W okresie gwarancji Wykonawca zapewni:</w:t>
      </w:r>
    </w:p>
    <w:p w14:paraId="48B2547B" w14:textId="0A4330BA" w:rsidR="009D7578" w:rsidRPr="009E529B" w:rsidRDefault="009D7578">
      <w:pPr>
        <w:pStyle w:val="Akapitzlist"/>
        <w:numPr>
          <w:ilvl w:val="0"/>
          <w:numId w:val="39"/>
        </w:numPr>
        <w:spacing w:line="240" w:lineRule="auto"/>
        <w:jc w:val="both"/>
        <w:rPr>
          <w:rFonts w:cstheme="minorHAnsi"/>
        </w:rPr>
      </w:pPr>
      <w:r w:rsidRPr="009E529B">
        <w:rPr>
          <w:rFonts w:cstheme="minorHAnsi"/>
        </w:rPr>
        <w:t>wsparcie techniczne w języku polskim,</w:t>
      </w:r>
    </w:p>
    <w:p w14:paraId="359C7A52" w14:textId="253CE340" w:rsidR="008A73AA" w:rsidRPr="009E529B" w:rsidRDefault="008A73AA">
      <w:pPr>
        <w:pStyle w:val="Akapitzlist"/>
        <w:numPr>
          <w:ilvl w:val="0"/>
          <w:numId w:val="39"/>
        </w:numPr>
        <w:spacing w:line="240" w:lineRule="auto"/>
        <w:jc w:val="both"/>
        <w:rPr>
          <w:rFonts w:cstheme="minorHAnsi"/>
        </w:rPr>
      </w:pPr>
      <w:r w:rsidRPr="009E529B">
        <w:rPr>
          <w:rFonts w:cstheme="minorHAnsi"/>
        </w:rPr>
        <w:t>dokumentacja w języku polskim,</w:t>
      </w:r>
    </w:p>
    <w:p w14:paraId="76B7E193" w14:textId="0D3EFC61" w:rsidR="009D7578" w:rsidRPr="009E529B" w:rsidRDefault="009D7578">
      <w:pPr>
        <w:pStyle w:val="Akapitzlist"/>
        <w:numPr>
          <w:ilvl w:val="0"/>
          <w:numId w:val="39"/>
        </w:numPr>
        <w:spacing w:line="240" w:lineRule="auto"/>
        <w:jc w:val="both"/>
        <w:rPr>
          <w:rFonts w:cstheme="minorHAnsi"/>
        </w:rPr>
      </w:pPr>
      <w:r w:rsidRPr="009E529B">
        <w:rPr>
          <w:rFonts w:cstheme="minorHAnsi"/>
        </w:rPr>
        <w:t>dostęp do aktualizacji i poprawek bezpieczeństwa,</w:t>
      </w:r>
    </w:p>
    <w:p w14:paraId="69B1436F" w14:textId="3DDF3A7F" w:rsidR="009D7578" w:rsidRPr="009E529B" w:rsidRDefault="009D7578">
      <w:pPr>
        <w:pStyle w:val="Akapitzlist"/>
        <w:numPr>
          <w:ilvl w:val="0"/>
          <w:numId w:val="39"/>
        </w:numPr>
        <w:spacing w:line="240" w:lineRule="auto"/>
        <w:jc w:val="both"/>
        <w:rPr>
          <w:rFonts w:cstheme="minorHAnsi"/>
        </w:rPr>
      </w:pPr>
      <w:r w:rsidRPr="009E529B">
        <w:rPr>
          <w:rFonts w:cstheme="minorHAnsi"/>
        </w:rPr>
        <w:t>usuwanie błędów i usterek bez dodatkowych opłat.</w:t>
      </w:r>
    </w:p>
    <w:p w14:paraId="5B2C3981" w14:textId="35736E6F" w:rsidR="009D7578" w:rsidRPr="009E529B" w:rsidRDefault="009D7578" w:rsidP="003A00D5">
      <w:pPr>
        <w:spacing w:line="240" w:lineRule="auto"/>
        <w:jc w:val="both"/>
        <w:rPr>
          <w:rFonts w:cstheme="minorHAnsi"/>
        </w:rPr>
      </w:pPr>
      <w:r w:rsidRPr="009E529B">
        <w:rPr>
          <w:rFonts w:cstheme="minorHAnsi"/>
        </w:rPr>
        <w:t>Czas reakcji serwisu nie może przekroczyć:</w:t>
      </w:r>
    </w:p>
    <w:p w14:paraId="15C3B58C" w14:textId="30E08AB2" w:rsidR="009D7578" w:rsidRPr="009E529B" w:rsidRDefault="009D7578">
      <w:pPr>
        <w:pStyle w:val="Akapitzlist"/>
        <w:numPr>
          <w:ilvl w:val="0"/>
          <w:numId w:val="40"/>
        </w:numPr>
        <w:spacing w:line="240" w:lineRule="auto"/>
        <w:jc w:val="both"/>
        <w:rPr>
          <w:rFonts w:cstheme="minorHAnsi"/>
        </w:rPr>
      </w:pPr>
      <w:r w:rsidRPr="009E529B">
        <w:rPr>
          <w:rFonts w:cstheme="minorHAnsi"/>
        </w:rPr>
        <w:t>1 dnia roboczego w przypadku usterek krytycznych,</w:t>
      </w:r>
    </w:p>
    <w:p w14:paraId="6FC26EBC" w14:textId="226E5436" w:rsidR="009D7578" w:rsidRPr="009E529B" w:rsidRDefault="009D7578">
      <w:pPr>
        <w:pStyle w:val="Akapitzlist"/>
        <w:numPr>
          <w:ilvl w:val="0"/>
          <w:numId w:val="40"/>
        </w:numPr>
        <w:spacing w:line="240" w:lineRule="auto"/>
        <w:jc w:val="both"/>
        <w:rPr>
          <w:rFonts w:cstheme="minorHAnsi"/>
        </w:rPr>
      </w:pPr>
      <w:r w:rsidRPr="009E529B">
        <w:rPr>
          <w:rFonts w:cstheme="minorHAnsi"/>
        </w:rPr>
        <w:t>2 dni roboczych w przypadku pozostałych usterek.</w:t>
      </w:r>
    </w:p>
    <w:p w14:paraId="3438514B" w14:textId="05362C87" w:rsidR="009D7578" w:rsidRPr="009E529B" w:rsidRDefault="009D7578" w:rsidP="003A00D5">
      <w:pPr>
        <w:spacing w:line="240" w:lineRule="auto"/>
        <w:jc w:val="both"/>
        <w:rPr>
          <w:rFonts w:cstheme="minorHAnsi"/>
        </w:rPr>
      </w:pPr>
      <w:r w:rsidRPr="009E529B">
        <w:rPr>
          <w:rFonts w:cstheme="minorHAnsi"/>
        </w:rPr>
        <w:t xml:space="preserve">Zgłoszenia serwisowe muszą być przyjmowane drogą elektroniczną oraz telefonicznie. </w:t>
      </w:r>
    </w:p>
    <w:p w14:paraId="43CE9DB8" w14:textId="212DA8D3" w:rsidR="009D7578" w:rsidRPr="009E529B" w:rsidRDefault="009D7578" w:rsidP="003A00D5">
      <w:pPr>
        <w:spacing w:line="240" w:lineRule="auto"/>
        <w:jc w:val="both"/>
        <w:rPr>
          <w:rFonts w:cstheme="minorHAnsi"/>
        </w:rPr>
      </w:pPr>
      <w:r w:rsidRPr="009E529B">
        <w:rPr>
          <w:rFonts w:cstheme="minorHAnsi"/>
        </w:rPr>
        <w:t>W przypadku awarii uniemożliwiającej pracę systemu, Wykonawca zobowiązany jest do podjęcia działań naprawczych niezwłocznie po przyjęciu zgłoszenia.</w:t>
      </w:r>
    </w:p>
    <w:p w14:paraId="2C998339" w14:textId="394D6BDE" w:rsidR="009D7578" w:rsidRPr="009E529B" w:rsidRDefault="009D7578" w:rsidP="003A00D5">
      <w:pPr>
        <w:spacing w:line="240" w:lineRule="auto"/>
        <w:jc w:val="both"/>
        <w:rPr>
          <w:rFonts w:cstheme="minorHAnsi"/>
        </w:rPr>
      </w:pPr>
      <w:r w:rsidRPr="009E529B">
        <w:rPr>
          <w:rFonts w:cstheme="minorHAnsi"/>
        </w:rPr>
        <w:t>System oraz oprogramowanie muszą umożliwić spełnienie wymagań w zakresie ciągłości działania, bezpieczeństwa informacji praz odtworzenia po awarii, zgodnie z obowiązującymi przepisami i dobrymi praktykami.</w:t>
      </w:r>
    </w:p>
    <w:sectPr w:rsidR="009D7578" w:rsidRPr="009E529B">
      <w:headerReference w:type="default" r:id="rId9"/>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276654" w14:textId="77777777" w:rsidR="00C07F10" w:rsidRDefault="00C07F10" w:rsidP="00BE4923">
      <w:pPr>
        <w:spacing w:after="0" w:line="240" w:lineRule="auto"/>
      </w:pPr>
      <w:r>
        <w:separator/>
      </w:r>
    </w:p>
  </w:endnote>
  <w:endnote w:type="continuationSeparator" w:id="0">
    <w:p w14:paraId="59969F50" w14:textId="77777777" w:rsidR="00C07F10" w:rsidRDefault="00C07F10" w:rsidP="00BE4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Songti SC">
    <w:altName w:val="Calibri"/>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5463924"/>
      <w:docPartObj>
        <w:docPartGallery w:val="Page Numbers (Bottom of Page)"/>
        <w:docPartUnique/>
      </w:docPartObj>
    </w:sdtPr>
    <w:sdtContent>
      <w:p w14:paraId="3E8C986D" w14:textId="6605F4EF" w:rsidR="008A73AA" w:rsidRDefault="008A73AA">
        <w:pPr>
          <w:pStyle w:val="Stopka"/>
          <w:jc w:val="center"/>
        </w:pPr>
        <w:r>
          <w:fldChar w:fldCharType="begin"/>
        </w:r>
        <w:r>
          <w:instrText>PAGE   \* MERGEFORMAT</w:instrText>
        </w:r>
        <w:r>
          <w:fldChar w:fldCharType="separate"/>
        </w:r>
        <w:r>
          <w:t>2</w:t>
        </w:r>
        <w:r>
          <w:fldChar w:fldCharType="end"/>
        </w:r>
      </w:p>
    </w:sdtContent>
  </w:sdt>
  <w:p w14:paraId="31A36668" w14:textId="77777777" w:rsidR="00BE4923" w:rsidRDefault="00BE492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D8945" w14:textId="77777777" w:rsidR="00C07F10" w:rsidRDefault="00C07F10" w:rsidP="00BE4923">
      <w:pPr>
        <w:spacing w:after="0" w:line="240" w:lineRule="auto"/>
      </w:pPr>
      <w:r>
        <w:separator/>
      </w:r>
    </w:p>
  </w:footnote>
  <w:footnote w:type="continuationSeparator" w:id="0">
    <w:p w14:paraId="081F8455" w14:textId="77777777" w:rsidR="00C07F10" w:rsidRDefault="00C07F10" w:rsidP="00BE4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673815" w14:textId="77777777" w:rsidR="006E468C" w:rsidRPr="006E468C" w:rsidRDefault="006E468C" w:rsidP="006E468C">
    <w:pPr>
      <w:tabs>
        <w:tab w:val="center" w:pos="4536"/>
        <w:tab w:val="right" w:pos="9072"/>
      </w:tabs>
      <w:suppressAutoHyphens/>
      <w:spacing w:after="0" w:line="276" w:lineRule="auto"/>
      <w:rPr>
        <w:rFonts w:ascii="Times New Roman" w:eastAsia="Times New Roman" w:hAnsi="Times New Roman" w:cs="Times New Roman"/>
        <w:noProof/>
        <w:kern w:val="0"/>
        <w:sz w:val="24"/>
        <w:szCs w:val="24"/>
        <w:lang w:eastAsia="zh-CN"/>
        <w14:ligatures w14:val="none"/>
      </w:rPr>
    </w:pPr>
    <w:r w:rsidRPr="006E468C">
      <w:rPr>
        <w:rFonts w:ascii="Times New Roman" w:eastAsia="Times New Roman" w:hAnsi="Times New Roman" w:cs="Times New Roman"/>
        <w:noProof/>
        <w:kern w:val="0"/>
        <w:sz w:val="24"/>
        <w:szCs w:val="24"/>
        <w:lang w:eastAsia="zh-CN"/>
        <w14:ligatures w14:val="none"/>
      </w:rPr>
      <w:drawing>
        <wp:inline distT="0" distB="0" distL="0" distR="0" wp14:anchorId="64D4D335" wp14:editId="53B787AC">
          <wp:extent cx="5752465" cy="484505"/>
          <wp:effectExtent l="0" t="0" r="635" b="0"/>
          <wp:docPr id="443112696"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2465" cy="484505"/>
                  </a:xfrm>
                  <a:prstGeom prst="rect">
                    <a:avLst/>
                  </a:prstGeom>
                  <a:noFill/>
                  <a:ln>
                    <a:noFill/>
                  </a:ln>
                </pic:spPr>
              </pic:pic>
            </a:graphicData>
          </a:graphic>
        </wp:inline>
      </w:drawing>
    </w:r>
  </w:p>
  <w:p w14:paraId="43DF65C8" w14:textId="77777777" w:rsidR="006E468C" w:rsidRPr="006E468C" w:rsidRDefault="006E468C" w:rsidP="006E468C">
    <w:pPr>
      <w:tabs>
        <w:tab w:val="center" w:pos="4536"/>
        <w:tab w:val="right" w:pos="9072"/>
      </w:tabs>
      <w:suppressAutoHyphens/>
      <w:spacing w:after="0" w:line="276" w:lineRule="auto"/>
      <w:rPr>
        <w:rFonts w:ascii="Calibri" w:eastAsia="Times New Roman" w:hAnsi="Calibri" w:cs="Calibri"/>
        <w:noProof/>
        <w:kern w:val="0"/>
        <w:sz w:val="20"/>
        <w:szCs w:val="20"/>
        <w:lang w:eastAsia="zh-CN"/>
        <w14:ligatures w14:val="none"/>
      </w:rPr>
    </w:pPr>
  </w:p>
  <w:p w14:paraId="6C506F90" w14:textId="77777777" w:rsidR="006E468C" w:rsidRPr="006E468C" w:rsidRDefault="006E468C" w:rsidP="006E468C">
    <w:pPr>
      <w:tabs>
        <w:tab w:val="center" w:pos="4536"/>
        <w:tab w:val="right" w:pos="9072"/>
      </w:tabs>
      <w:suppressAutoHyphens/>
      <w:spacing w:after="0" w:line="276" w:lineRule="auto"/>
      <w:jc w:val="center"/>
      <w:rPr>
        <w:rFonts w:ascii="Calibri" w:eastAsia="Times New Roman" w:hAnsi="Calibri" w:cs="Calibri"/>
        <w:b/>
        <w:bCs/>
        <w:noProof/>
        <w:kern w:val="0"/>
        <w:sz w:val="20"/>
        <w:szCs w:val="20"/>
        <w:lang w:eastAsia="zh-CN"/>
        <w14:ligatures w14:val="none"/>
      </w:rPr>
    </w:pPr>
    <w:r w:rsidRPr="006E468C">
      <w:rPr>
        <w:rFonts w:ascii="Calibri" w:eastAsia="Times New Roman" w:hAnsi="Calibri" w:cs="Calibri"/>
        <w:b/>
        <w:bCs/>
        <w:noProof/>
        <w:kern w:val="0"/>
        <w:sz w:val="20"/>
        <w:szCs w:val="20"/>
        <w:lang w:eastAsia="zh-CN"/>
        <w14:ligatures w14:val="none"/>
      </w:rPr>
      <w:t>„Współfinansowane z unijnego systemu handlu uprawnieniami do emisji (Funduszu Modernizacyjnego)”</w:t>
    </w:r>
  </w:p>
  <w:p w14:paraId="0C2EBA06" w14:textId="77777777" w:rsidR="006E468C" w:rsidRDefault="006E468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97426"/>
    <w:multiLevelType w:val="hybridMultilevel"/>
    <w:tmpl w:val="6A440C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2E531F2"/>
    <w:multiLevelType w:val="hybridMultilevel"/>
    <w:tmpl w:val="A4C22C16"/>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6F4AA9"/>
    <w:multiLevelType w:val="hybridMultilevel"/>
    <w:tmpl w:val="0A0A8AC4"/>
    <w:lvl w:ilvl="0" w:tplc="BE52D246">
      <w:start w:val="1"/>
      <w:numFmt w:val="bullet"/>
      <w:lvlText w:val=""/>
      <w:lvlJc w:val="left"/>
      <w:pPr>
        <w:ind w:left="2840" w:hanging="360"/>
      </w:pPr>
      <w:rPr>
        <w:rFonts w:ascii="Symbol" w:hAnsi="Symbol" w:hint="default"/>
      </w:rPr>
    </w:lvl>
    <w:lvl w:ilvl="1" w:tplc="04150003" w:tentative="1">
      <w:start w:val="1"/>
      <w:numFmt w:val="bullet"/>
      <w:lvlText w:val="o"/>
      <w:lvlJc w:val="left"/>
      <w:pPr>
        <w:ind w:left="3560" w:hanging="360"/>
      </w:pPr>
      <w:rPr>
        <w:rFonts w:ascii="Courier New" w:hAnsi="Courier New" w:cs="Courier New" w:hint="default"/>
      </w:rPr>
    </w:lvl>
    <w:lvl w:ilvl="2" w:tplc="04150005" w:tentative="1">
      <w:start w:val="1"/>
      <w:numFmt w:val="bullet"/>
      <w:lvlText w:val=""/>
      <w:lvlJc w:val="left"/>
      <w:pPr>
        <w:ind w:left="4280" w:hanging="360"/>
      </w:pPr>
      <w:rPr>
        <w:rFonts w:ascii="Wingdings" w:hAnsi="Wingdings" w:hint="default"/>
      </w:rPr>
    </w:lvl>
    <w:lvl w:ilvl="3" w:tplc="04150001" w:tentative="1">
      <w:start w:val="1"/>
      <w:numFmt w:val="bullet"/>
      <w:lvlText w:val=""/>
      <w:lvlJc w:val="left"/>
      <w:pPr>
        <w:ind w:left="5000" w:hanging="360"/>
      </w:pPr>
      <w:rPr>
        <w:rFonts w:ascii="Symbol" w:hAnsi="Symbol" w:hint="default"/>
      </w:rPr>
    </w:lvl>
    <w:lvl w:ilvl="4" w:tplc="04150003" w:tentative="1">
      <w:start w:val="1"/>
      <w:numFmt w:val="bullet"/>
      <w:lvlText w:val="o"/>
      <w:lvlJc w:val="left"/>
      <w:pPr>
        <w:ind w:left="5720" w:hanging="360"/>
      </w:pPr>
      <w:rPr>
        <w:rFonts w:ascii="Courier New" w:hAnsi="Courier New" w:cs="Courier New" w:hint="default"/>
      </w:rPr>
    </w:lvl>
    <w:lvl w:ilvl="5" w:tplc="04150005" w:tentative="1">
      <w:start w:val="1"/>
      <w:numFmt w:val="bullet"/>
      <w:lvlText w:val=""/>
      <w:lvlJc w:val="left"/>
      <w:pPr>
        <w:ind w:left="6440" w:hanging="360"/>
      </w:pPr>
      <w:rPr>
        <w:rFonts w:ascii="Wingdings" w:hAnsi="Wingdings" w:hint="default"/>
      </w:rPr>
    </w:lvl>
    <w:lvl w:ilvl="6" w:tplc="04150001" w:tentative="1">
      <w:start w:val="1"/>
      <w:numFmt w:val="bullet"/>
      <w:lvlText w:val=""/>
      <w:lvlJc w:val="left"/>
      <w:pPr>
        <w:ind w:left="7160" w:hanging="360"/>
      </w:pPr>
      <w:rPr>
        <w:rFonts w:ascii="Symbol" w:hAnsi="Symbol" w:hint="default"/>
      </w:rPr>
    </w:lvl>
    <w:lvl w:ilvl="7" w:tplc="04150003" w:tentative="1">
      <w:start w:val="1"/>
      <w:numFmt w:val="bullet"/>
      <w:lvlText w:val="o"/>
      <w:lvlJc w:val="left"/>
      <w:pPr>
        <w:ind w:left="7880" w:hanging="360"/>
      </w:pPr>
      <w:rPr>
        <w:rFonts w:ascii="Courier New" w:hAnsi="Courier New" w:cs="Courier New" w:hint="default"/>
      </w:rPr>
    </w:lvl>
    <w:lvl w:ilvl="8" w:tplc="04150005" w:tentative="1">
      <w:start w:val="1"/>
      <w:numFmt w:val="bullet"/>
      <w:lvlText w:val=""/>
      <w:lvlJc w:val="left"/>
      <w:pPr>
        <w:ind w:left="8600" w:hanging="360"/>
      </w:pPr>
      <w:rPr>
        <w:rFonts w:ascii="Wingdings" w:hAnsi="Wingdings" w:hint="default"/>
      </w:rPr>
    </w:lvl>
  </w:abstractNum>
  <w:abstractNum w:abstractNumId="3" w15:restartNumberingAfterBreak="0">
    <w:nsid w:val="087778D1"/>
    <w:multiLevelType w:val="hybridMultilevel"/>
    <w:tmpl w:val="AAFC2C46"/>
    <w:lvl w:ilvl="0" w:tplc="04150001">
      <w:start w:val="1"/>
      <w:numFmt w:val="bullet"/>
      <w:lvlText w:val=""/>
      <w:lvlJc w:val="left"/>
      <w:pPr>
        <w:ind w:left="1222" w:hanging="360"/>
      </w:pPr>
      <w:rPr>
        <w:rFonts w:ascii="Symbol" w:hAnsi="Symbol" w:hint="default"/>
      </w:rPr>
    </w:lvl>
    <w:lvl w:ilvl="1" w:tplc="04150003" w:tentative="1">
      <w:start w:val="1"/>
      <w:numFmt w:val="bullet"/>
      <w:lvlText w:val="o"/>
      <w:lvlJc w:val="left"/>
      <w:pPr>
        <w:ind w:left="1942" w:hanging="360"/>
      </w:pPr>
      <w:rPr>
        <w:rFonts w:ascii="Courier New" w:hAnsi="Courier New" w:cs="Courier New" w:hint="default"/>
      </w:rPr>
    </w:lvl>
    <w:lvl w:ilvl="2" w:tplc="04150005" w:tentative="1">
      <w:start w:val="1"/>
      <w:numFmt w:val="bullet"/>
      <w:lvlText w:val=""/>
      <w:lvlJc w:val="left"/>
      <w:pPr>
        <w:ind w:left="2662" w:hanging="360"/>
      </w:pPr>
      <w:rPr>
        <w:rFonts w:ascii="Wingdings" w:hAnsi="Wingdings" w:hint="default"/>
      </w:rPr>
    </w:lvl>
    <w:lvl w:ilvl="3" w:tplc="04150001" w:tentative="1">
      <w:start w:val="1"/>
      <w:numFmt w:val="bullet"/>
      <w:lvlText w:val=""/>
      <w:lvlJc w:val="left"/>
      <w:pPr>
        <w:ind w:left="3382" w:hanging="360"/>
      </w:pPr>
      <w:rPr>
        <w:rFonts w:ascii="Symbol" w:hAnsi="Symbol" w:hint="default"/>
      </w:rPr>
    </w:lvl>
    <w:lvl w:ilvl="4" w:tplc="04150003" w:tentative="1">
      <w:start w:val="1"/>
      <w:numFmt w:val="bullet"/>
      <w:lvlText w:val="o"/>
      <w:lvlJc w:val="left"/>
      <w:pPr>
        <w:ind w:left="4102" w:hanging="360"/>
      </w:pPr>
      <w:rPr>
        <w:rFonts w:ascii="Courier New" w:hAnsi="Courier New" w:cs="Courier New" w:hint="default"/>
      </w:rPr>
    </w:lvl>
    <w:lvl w:ilvl="5" w:tplc="04150005" w:tentative="1">
      <w:start w:val="1"/>
      <w:numFmt w:val="bullet"/>
      <w:lvlText w:val=""/>
      <w:lvlJc w:val="left"/>
      <w:pPr>
        <w:ind w:left="4822" w:hanging="360"/>
      </w:pPr>
      <w:rPr>
        <w:rFonts w:ascii="Wingdings" w:hAnsi="Wingdings" w:hint="default"/>
      </w:rPr>
    </w:lvl>
    <w:lvl w:ilvl="6" w:tplc="04150001" w:tentative="1">
      <w:start w:val="1"/>
      <w:numFmt w:val="bullet"/>
      <w:lvlText w:val=""/>
      <w:lvlJc w:val="left"/>
      <w:pPr>
        <w:ind w:left="5542" w:hanging="360"/>
      </w:pPr>
      <w:rPr>
        <w:rFonts w:ascii="Symbol" w:hAnsi="Symbol" w:hint="default"/>
      </w:rPr>
    </w:lvl>
    <w:lvl w:ilvl="7" w:tplc="04150003" w:tentative="1">
      <w:start w:val="1"/>
      <w:numFmt w:val="bullet"/>
      <w:lvlText w:val="o"/>
      <w:lvlJc w:val="left"/>
      <w:pPr>
        <w:ind w:left="6262" w:hanging="360"/>
      </w:pPr>
      <w:rPr>
        <w:rFonts w:ascii="Courier New" w:hAnsi="Courier New" w:cs="Courier New" w:hint="default"/>
      </w:rPr>
    </w:lvl>
    <w:lvl w:ilvl="8" w:tplc="04150005" w:tentative="1">
      <w:start w:val="1"/>
      <w:numFmt w:val="bullet"/>
      <w:lvlText w:val=""/>
      <w:lvlJc w:val="left"/>
      <w:pPr>
        <w:ind w:left="6982" w:hanging="360"/>
      </w:pPr>
      <w:rPr>
        <w:rFonts w:ascii="Wingdings" w:hAnsi="Wingdings" w:hint="default"/>
      </w:rPr>
    </w:lvl>
  </w:abstractNum>
  <w:abstractNum w:abstractNumId="4" w15:restartNumberingAfterBreak="0">
    <w:nsid w:val="0C097234"/>
    <w:multiLevelType w:val="hybridMultilevel"/>
    <w:tmpl w:val="5840F4FA"/>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FC34C97"/>
    <w:multiLevelType w:val="hybridMultilevel"/>
    <w:tmpl w:val="FFB0D216"/>
    <w:lvl w:ilvl="0" w:tplc="C6FA006A">
      <w:start w:val="5"/>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955255"/>
    <w:multiLevelType w:val="hybridMultilevel"/>
    <w:tmpl w:val="79CACD74"/>
    <w:lvl w:ilvl="0" w:tplc="BE52D2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 w15:restartNumberingAfterBreak="0">
    <w:nsid w:val="15076F0E"/>
    <w:multiLevelType w:val="hybridMultilevel"/>
    <w:tmpl w:val="562EB9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60A2742"/>
    <w:multiLevelType w:val="hybridMultilevel"/>
    <w:tmpl w:val="A7A6117C"/>
    <w:lvl w:ilvl="0" w:tplc="9A96F2D6">
      <w:start w:val="1"/>
      <w:numFmt w:val="bullet"/>
      <w:lvlText w:val=""/>
      <w:lvlJc w:val="left"/>
      <w:pPr>
        <w:ind w:left="1178" w:hanging="360"/>
      </w:pPr>
      <w:rPr>
        <w:rFonts w:ascii="Symbol" w:hAnsi="Symbol" w:hint="default"/>
      </w:rPr>
    </w:lvl>
    <w:lvl w:ilvl="1" w:tplc="04150003" w:tentative="1">
      <w:start w:val="1"/>
      <w:numFmt w:val="bullet"/>
      <w:lvlText w:val="o"/>
      <w:lvlJc w:val="left"/>
      <w:pPr>
        <w:ind w:left="1898" w:hanging="360"/>
      </w:pPr>
      <w:rPr>
        <w:rFonts w:ascii="Courier New" w:hAnsi="Courier New" w:cs="Courier New" w:hint="default"/>
      </w:rPr>
    </w:lvl>
    <w:lvl w:ilvl="2" w:tplc="04150005" w:tentative="1">
      <w:start w:val="1"/>
      <w:numFmt w:val="bullet"/>
      <w:lvlText w:val=""/>
      <w:lvlJc w:val="left"/>
      <w:pPr>
        <w:ind w:left="2618" w:hanging="360"/>
      </w:pPr>
      <w:rPr>
        <w:rFonts w:ascii="Wingdings" w:hAnsi="Wingdings" w:hint="default"/>
      </w:rPr>
    </w:lvl>
    <w:lvl w:ilvl="3" w:tplc="04150001" w:tentative="1">
      <w:start w:val="1"/>
      <w:numFmt w:val="bullet"/>
      <w:lvlText w:val=""/>
      <w:lvlJc w:val="left"/>
      <w:pPr>
        <w:ind w:left="3338" w:hanging="360"/>
      </w:pPr>
      <w:rPr>
        <w:rFonts w:ascii="Symbol" w:hAnsi="Symbol" w:hint="default"/>
      </w:rPr>
    </w:lvl>
    <w:lvl w:ilvl="4" w:tplc="04150003" w:tentative="1">
      <w:start w:val="1"/>
      <w:numFmt w:val="bullet"/>
      <w:lvlText w:val="o"/>
      <w:lvlJc w:val="left"/>
      <w:pPr>
        <w:ind w:left="4058" w:hanging="360"/>
      </w:pPr>
      <w:rPr>
        <w:rFonts w:ascii="Courier New" w:hAnsi="Courier New" w:cs="Courier New" w:hint="default"/>
      </w:rPr>
    </w:lvl>
    <w:lvl w:ilvl="5" w:tplc="04150005" w:tentative="1">
      <w:start w:val="1"/>
      <w:numFmt w:val="bullet"/>
      <w:lvlText w:val=""/>
      <w:lvlJc w:val="left"/>
      <w:pPr>
        <w:ind w:left="4778" w:hanging="360"/>
      </w:pPr>
      <w:rPr>
        <w:rFonts w:ascii="Wingdings" w:hAnsi="Wingdings" w:hint="default"/>
      </w:rPr>
    </w:lvl>
    <w:lvl w:ilvl="6" w:tplc="04150001" w:tentative="1">
      <w:start w:val="1"/>
      <w:numFmt w:val="bullet"/>
      <w:lvlText w:val=""/>
      <w:lvlJc w:val="left"/>
      <w:pPr>
        <w:ind w:left="5498" w:hanging="360"/>
      </w:pPr>
      <w:rPr>
        <w:rFonts w:ascii="Symbol" w:hAnsi="Symbol" w:hint="default"/>
      </w:rPr>
    </w:lvl>
    <w:lvl w:ilvl="7" w:tplc="04150003" w:tentative="1">
      <w:start w:val="1"/>
      <w:numFmt w:val="bullet"/>
      <w:lvlText w:val="o"/>
      <w:lvlJc w:val="left"/>
      <w:pPr>
        <w:ind w:left="6218" w:hanging="360"/>
      </w:pPr>
      <w:rPr>
        <w:rFonts w:ascii="Courier New" w:hAnsi="Courier New" w:cs="Courier New" w:hint="default"/>
      </w:rPr>
    </w:lvl>
    <w:lvl w:ilvl="8" w:tplc="04150005" w:tentative="1">
      <w:start w:val="1"/>
      <w:numFmt w:val="bullet"/>
      <w:lvlText w:val=""/>
      <w:lvlJc w:val="left"/>
      <w:pPr>
        <w:ind w:left="6938" w:hanging="360"/>
      </w:pPr>
      <w:rPr>
        <w:rFonts w:ascii="Wingdings" w:hAnsi="Wingdings" w:hint="default"/>
      </w:rPr>
    </w:lvl>
  </w:abstractNum>
  <w:abstractNum w:abstractNumId="9" w15:restartNumberingAfterBreak="0">
    <w:nsid w:val="1BFB1C19"/>
    <w:multiLevelType w:val="hybridMultilevel"/>
    <w:tmpl w:val="B622BD1E"/>
    <w:lvl w:ilvl="0" w:tplc="65CA81F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21376A3B"/>
    <w:multiLevelType w:val="hybridMultilevel"/>
    <w:tmpl w:val="6FC2B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19059EF"/>
    <w:multiLevelType w:val="hybridMultilevel"/>
    <w:tmpl w:val="EDC2C8E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0404D7"/>
    <w:multiLevelType w:val="hybridMultilevel"/>
    <w:tmpl w:val="6C103B3A"/>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37446AC"/>
    <w:multiLevelType w:val="hybridMultilevel"/>
    <w:tmpl w:val="D78CBCFE"/>
    <w:lvl w:ilvl="0" w:tplc="6EF07FC4">
      <w:start w:val="1"/>
      <w:numFmt w:val="decimal"/>
      <w:lvlText w:val="%1)"/>
      <w:lvlJc w:val="left"/>
      <w:pPr>
        <w:ind w:left="1080" w:hanging="360"/>
      </w:pPr>
      <w:rPr>
        <w:rFonts w:hint="default"/>
        <w:b w:val="0"/>
        <w:bCs/>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23BE63C2"/>
    <w:multiLevelType w:val="hybridMultilevel"/>
    <w:tmpl w:val="9D429864"/>
    <w:lvl w:ilvl="0" w:tplc="04150001">
      <w:start w:val="1"/>
      <w:numFmt w:val="bullet"/>
      <w:lvlText w:val=""/>
      <w:lvlJc w:val="left"/>
      <w:pPr>
        <w:ind w:left="998" w:hanging="360"/>
      </w:pPr>
      <w:rPr>
        <w:rFonts w:ascii="Symbol" w:hAnsi="Symbol" w:hint="default"/>
      </w:rPr>
    </w:lvl>
    <w:lvl w:ilvl="1" w:tplc="04150003" w:tentative="1">
      <w:start w:val="1"/>
      <w:numFmt w:val="bullet"/>
      <w:lvlText w:val="o"/>
      <w:lvlJc w:val="left"/>
      <w:pPr>
        <w:ind w:left="1718" w:hanging="360"/>
      </w:pPr>
      <w:rPr>
        <w:rFonts w:ascii="Courier New" w:hAnsi="Courier New" w:cs="Courier New" w:hint="default"/>
      </w:rPr>
    </w:lvl>
    <w:lvl w:ilvl="2" w:tplc="04150005" w:tentative="1">
      <w:start w:val="1"/>
      <w:numFmt w:val="bullet"/>
      <w:lvlText w:val=""/>
      <w:lvlJc w:val="left"/>
      <w:pPr>
        <w:ind w:left="2438" w:hanging="360"/>
      </w:pPr>
      <w:rPr>
        <w:rFonts w:ascii="Wingdings" w:hAnsi="Wingdings" w:hint="default"/>
      </w:rPr>
    </w:lvl>
    <w:lvl w:ilvl="3" w:tplc="04150001" w:tentative="1">
      <w:start w:val="1"/>
      <w:numFmt w:val="bullet"/>
      <w:lvlText w:val=""/>
      <w:lvlJc w:val="left"/>
      <w:pPr>
        <w:ind w:left="3158" w:hanging="360"/>
      </w:pPr>
      <w:rPr>
        <w:rFonts w:ascii="Symbol" w:hAnsi="Symbol" w:hint="default"/>
      </w:rPr>
    </w:lvl>
    <w:lvl w:ilvl="4" w:tplc="04150003" w:tentative="1">
      <w:start w:val="1"/>
      <w:numFmt w:val="bullet"/>
      <w:lvlText w:val="o"/>
      <w:lvlJc w:val="left"/>
      <w:pPr>
        <w:ind w:left="3878" w:hanging="360"/>
      </w:pPr>
      <w:rPr>
        <w:rFonts w:ascii="Courier New" w:hAnsi="Courier New" w:cs="Courier New" w:hint="default"/>
      </w:rPr>
    </w:lvl>
    <w:lvl w:ilvl="5" w:tplc="04150005" w:tentative="1">
      <w:start w:val="1"/>
      <w:numFmt w:val="bullet"/>
      <w:lvlText w:val=""/>
      <w:lvlJc w:val="left"/>
      <w:pPr>
        <w:ind w:left="4598" w:hanging="360"/>
      </w:pPr>
      <w:rPr>
        <w:rFonts w:ascii="Wingdings" w:hAnsi="Wingdings" w:hint="default"/>
      </w:rPr>
    </w:lvl>
    <w:lvl w:ilvl="6" w:tplc="04150001" w:tentative="1">
      <w:start w:val="1"/>
      <w:numFmt w:val="bullet"/>
      <w:lvlText w:val=""/>
      <w:lvlJc w:val="left"/>
      <w:pPr>
        <w:ind w:left="5318" w:hanging="360"/>
      </w:pPr>
      <w:rPr>
        <w:rFonts w:ascii="Symbol" w:hAnsi="Symbol" w:hint="default"/>
      </w:rPr>
    </w:lvl>
    <w:lvl w:ilvl="7" w:tplc="04150003" w:tentative="1">
      <w:start w:val="1"/>
      <w:numFmt w:val="bullet"/>
      <w:lvlText w:val="o"/>
      <w:lvlJc w:val="left"/>
      <w:pPr>
        <w:ind w:left="6038" w:hanging="360"/>
      </w:pPr>
      <w:rPr>
        <w:rFonts w:ascii="Courier New" w:hAnsi="Courier New" w:cs="Courier New" w:hint="default"/>
      </w:rPr>
    </w:lvl>
    <w:lvl w:ilvl="8" w:tplc="04150005" w:tentative="1">
      <w:start w:val="1"/>
      <w:numFmt w:val="bullet"/>
      <w:lvlText w:val=""/>
      <w:lvlJc w:val="left"/>
      <w:pPr>
        <w:ind w:left="6758" w:hanging="360"/>
      </w:pPr>
      <w:rPr>
        <w:rFonts w:ascii="Wingdings" w:hAnsi="Wingdings" w:hint="default"/>
      </w:rPr>
    </w:lvl>
  </w:abstractNum>
  <w:abstractNum w:abstractNumId="15" w15:restartNumberingAfterBreak="0">
    <w:nsid w:val="23D31AD2"/>
    <w:multiLevelType w:val="multilevel"/>
    <w:tmpl w:val="4C5CB51A"/>
    <w:lvl w:ilvl="0">
      <w:start w:val="1"/>
      <w:numFmt w:val="decimal"/>
      <w:lvlText w:val="%1)"/>
      <w:lvlJc w:val="left"/>
      <w:pPr>
        <w:ind w:left="360" w:hanging="360"/>
      </w:pPr>
      <w:rPr>
        <w:sz w:val="22"/>
        <w:szCs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89D44B7"/>
    <w:multiLevelType w:val="multilevel"/>
    <w:tmpl w:val="B7CCB0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E6F2423"/>
    <w:multiLevelType w:val="hybridMultilevel"/>
    <w:tmpl w:val="B4ACB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397592A"/>
    <w:multiLevelType w:val="multilevel"/>
    <w:tmpl w:val="3416B3AA"/>
    <w:lvl w:ilvl="0">
      <w:start w:val="1"/>
      <w:numFmt w:val="decimal"/>
      <w:lvlText w:val="%1)"/>
      <w:lvlJc w:val="left"/>
      <w:pPr>
        <w:ind w:left="360" w:hanging="360"/>
      </w:pPr>
      <w:rPr>
        <w:b w:val="0"/>
        <w:bCs w:val="0"/>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4E44C5B"/>
    <w:multiLevelType w:val="hybridMultilevel"/>
    <w:tmpl w:val="CFA8D9C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0" w15:restartNumberingAfterBreak="0">
    <w:nsid w:val="3D2E4FCA"/>
    <w:multiLevelType w:val="hybridMultilevel"/>
    <w:tmpl w:val="7DDE55C8"/>
    <w:lvl w:ilvl="0" w:tplc="BE52D2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12C0326"/>
    <w:multiLevelType w:val="hybridMultilevel"/>
    <w:tmpl w:val="3482E01A"/>
    <w:lvl w:ilvl="0" w:tplc="5FE8C19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1FD439C"/>
    <w:multiLevelType w:val="hybridMultilevel"/>
    <w:tmpl w:val="05D2B0B2"/>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50B7334"/>
    <w:multiLevelType w:val="hybridMultilevel"/>
    <w:tmpl w:val="954E7446"/>
    <w:lvl w:ilvl="0" w:tplc="04150011">
      <w:start w:val="1"/>
      <w:numFmt w:val="decimal"/>
      <w:lvlText w:val="%1)"/>
      <w:lvlJc w:val="left"/>
      <w:pPr>
        <w:ind w:left="644" w:hanging="360"/>
      </w:pPr>
      <w:rPr>
        <w:rFonts w:hint="default"/>
        <w:sz w:val="22"/>
        <w:szCs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317A30"/>
    <w:multiLevelType w:val="hybridMultilevel"/>
    <w:tmpl w:val="B150D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6B25593"/>
    <w:multiLevelType w:val="singleLevel"/>
    <w:tmpl w:val="1562B0A0"/>
    <w:lvl w:ilvl="0">
      <w:start w:val="1"/>
      <w:numFmt w:val="decimal"/>
      <w:lvlText w:val="%1."/>
      <w:lvlJc w:val="left"/>
      <w:pPr>
        <w:tabs>
          <w:tab w:val="num" w:pos="499"/>
        </w:tabs>
        <w:ind w:left="499" w:hanging="357"/>
      </w:pPr>
      <w:rPr>
        <w:rFonts w:asciiTheme="majorHAnsi" w:hAnsiTheme="majorHAnsi" w:cstheme="majorHAnsi" w:hint="default"/>
        <w:b w:val="0"/>
        <w:i w:val="0"/>
        <w:color w:val="000000"/>
        <w:sz w:val="22"/>
        <w:szCs w:val="22"/>
      </w:rPr>
    </w:lvl>
  </w:abstractNum>
  <w:abstractNum w:abstractNumId="26" w15:restartNumberingAfterBreak="0">
    <w:nsid w:val="4D017496"/>
    <w:multiLevelType w:val="hybridMultilevel"/>
    <w:tmpl w:val="C4BC09C4"/>
    <w:lvl w:ilvl="0" w:tplc="778EE0D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6247BAD"/>
    <w:multiLevelType w:val="hybridMultilevel"/>
    <w:tmpl w:val="B5F63592"/>
    <w:lvl w:ilvl="0" w:tplc="04150011">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B6E5810"/>
    <w:multiLevelType w:val="hybridMultilevel"/>
    <w:tmpl w:val="583AFC3E"/>
    <w:lvl w:ilvl="0" w:tplc="04150001">
      <w:start w:val="1"/>
      <w:numFmt w:val="bullet"/>
      <w:lvlText w:val=""/>
      <w:lvlJc w:val="left"/>
      <w:pPr>
        <w:ind w:left="1128" w:hanging="360"/>
      </w:pPr>
      <w:rPr>
        <w:rFonts w:ascii="Symbol" w:hAnsi="Symbol" w:hint="default"/>
      </w:rPr>
    </w:lvl>
    <w:lvl w:ilvl="1" w:tplc="04150003" w:tentative="1">
      <w:start w:val="1"/>
      <w:numFmt w:val="bullet"/>
      <w:lvlText w:val="o"/>
      <w:lvlJc w:val="left"/>
      <w:pPr>
        <w:ind w:left="1848" w:hanging="360"/>
      </w:pPr>
      <w:rPr>
        <w:rFonts w:ascii="Courier New" w:hAnsi="Courier New" w:cs="Courier New" w:hint="default"/>
      </w:rPr>
    </w:lvl>
    <w:lvl w:ilvl="2" w:tplc="04150005" w:tentative="1">
      <w:start w:val="1"/>
      <w:numFmt w:val="bullet"/>
      <w:lvlText w:val=""/>
      <w:lvlJc w:val="left"/>
      <w:pPr>
        <w:ind w:left="2568" w:hanging="360"/>
      </w:pPr>
      <w:rPr>
        <w:rFonts w:ascii="Wingdings" w:hAnsi="Wingdings" w:hint="default"/>
      </w:rPr>
    </w:lvl>
    <w:lvl w:ilvl="3" w:tplc="04150001" w:tentative="1">
      <w:start w:val="1"/>
      <w:numFmt w:val="bullet"/>
      <w:lvlText w:val=""/>
      <w:lvlJc w:val="left"/>
      <w:pPr>
        <w:ind w:left="3288" w:hanging="360"/>
      </w:pPr>
      <w:rPr>
        <w:rFonts w:ascii="Symbol" w:hAnsi="Symbol" w:hint="default"/>
      </w:rPr>
    </w:lvl>
    <w:lvl w:ilvl="4" w:tplc="04150003" w:tentative="1">
      <w:start w:val="1"/>
      <w:numFmt w:val="bullet"/>
      <w:lvlText w:val="o"/>
      <w:lvlJc w:val="left"/>
      <w:pPr>
        <w:ind w:left="4008" w:hanging="360"/>
      </w:pPr>
      <w:rPr>
        <w:rFonts w:ascii="Courier New" w:hAnsi="Courier New" w:cs="Courier New" w:hint="default"/>
      </w:rPr>
    </w:lvl>
    <w:lvl w:ilvl="5" w:tplc="04150005" w:tentative="1">
      <w:start w:val="1"/>
      <w:numFmt w:val="bullet"/>
      <w:lvlText w:val=""/>
      <w:lvlJc w:val="left"/>
      <w:pPr>
        <w:ind w:left="4728" w:hanging="360"/>
      </w:pPr>
      <w:rPr>
        <w:rFonts w:ascii="Wingdings" w:hAnsi="Wingdings" w:hint="default"/>
      </w:rPr>
    </w:lvl>
    <w:lvl w:ilvl="6" w:tplc="04150001" w:tentative="1">
      <w:start w:val="1"/>
      <w:numFmt w:val="bullet"/>
      <w:lvlText w:val=""/>
      <w:lvlJc w:val="left"/>
      <w:pPr>
        <w:ind w:left="5448" w:hanging="360"/>
      </w:pPr>
      <w:rPr>
        <w:rFonts w:ascii="Symbol" w:hAnsi="Symbol" w:hint="default"/>
      </w:rPr>
    </w:lvl>
    <w:lvl w:ilvl="7" w:tplc="04150003" w:tentative="1">
      <w:start w:val="1"/>
      <w:numFmt w:val="bullet"/>
      <w:lvlText w:val="o"/>
      <w:lvlJc w:val="left"/>
      <w:pPr>
        <w:ind w:left="6168" w:hanging="360"/>
      </w:pPr>
      <w:rPr>
        <w:rFonts w:ascii="Courier New" w:hAnsi="Courier New" w:cs="Courier New" w:hint="default"/>
      </w:rPr>
    </w:lvl>
    <w:lvl w:ilvl="8" w:tplc="04150005" w:tentative="1">
      <w:start w:val="1"/>
      <w:numFmt w:val="bullet"/>
      <w:lvlText w:val=""/>
      <w:lvlJc w:val="left"/>
      <w:pPr>
        <w:ind w:left="6888" w:hanging="360"/>
      </w:pPr>
      <w:rPr>
        <w:rFonts w:ascii="Wingdings" w:hAnsi="Wingdings" w:hint="default"/>
      </w:rPr>
    </w:lvl>
  </w:abstractNum>
  <w:abstractNum w:abstractNumId="29" w15:restartNumberingAfterBreak="0">
    <w:nsid w:val="5C3C23F5"/>
    <w:multiLevelType w:val="hybridMultilevel"/>
    <w:tmpl w:val="57D4C77E"/>
    <w:lvl w:ilvl="0" w:tplc="6EF07FC4">
      <w:start w:val="1"/>
      <w:numFmt w:val="decimal"/>
      <w:lvlText w:val="%1)"/>
      <w:lvlJc w:val="left"/>
      <w:pPr>
        <w:ind w:left="1080" w:hanging="360"/>
      </w:pPr>
      <w:rPr>
        <w:rFonts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5C9B636B"/>
    <w:multiLevelType w:val="multilevel"/>
    <w:tmpl w:val="C9AEA40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5CD057CC"/>
    <w:multiLevelType w:val="hybridMultilevel"/>
    <w:tmpl w:val="EE2EF0DA"/>
    <w:lvl w:ilvl="0" w:tplc="6EF07FC4">
      <w:start w:val="1"/>
      <w:numFmt w:val="decimal"/>
      <w:lvlText w:val="%1)"/>
      <w:lvlJc w:val="left"/>
      <w:pPr>
        <w:ind w:left="1080"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D4E54F7"/>
    <w:multiLevelType w:val="hybridMultilevel"/>
    <w:tmpl w:val="98300712"/>
    <w:lvl w:ilvl="0" w:tplc="04150001">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33" w15:restartNumberingAfterBreak="0">
    <w:nsid w:val="6178050D"/>
    <w:multiLevelType w:val="hybridMultilevel"/>
    <w:tmpl w:val="1A5A6380"/>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4" w15:restartNumberingAfterBreak="0">
    <w:nsid w:val="62A51B70"/>
    <w:multiLevelType w:val="hybridMultilevel"/>
    <w:tmpl w:val="9E20BB40"/>
    <w:lvl w:ilvl="0" w:tplc="BE52D2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2D66CA5"/>
    <w:multiLevelType w:val="hybridMultilevel"/>
    <w:tmpl w:val="9F1CA0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506AC5"/>
    <w:multiLevelType w:val="hybridMultilevel"/>
    <w:tmpl w:val="8AE88BC2"/>
    <w:lvl w:ilvl="0" w:tplc="BE52D24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6D42A42"/>
    <w:multiLevelType w:val="hybridMultilevel"/>
    <w:tmpl w:val="BD945AA8"/>
    <w:lvl w:ilvl="0" w:tplc="6EF07FC4">
      <w:start w:val="1"/>
      <w:numFmt w:val="decimal"/>
      <w:lvlText w:val="%1)"/>
      <w:lvlJc w:val="left"/>
      <w:pPr>
        <w:ind w:left="1080" w:hanging="360"/>
      </w:pPr>
      <w:rPr>
        <w:rFonts w:hint="default"/>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68472787"/>
    <w:multiLevelType w:val="multilevel"/>
    <w:tmpl w:val="C8BA24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8A7276A"/>
    <w:multiLevelType w:val="hybridMultilevel"/>
    <w:tmpl w:val="03BA3AF6"/>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96C30B9"/>
    <w:multiLevelType w:val="hybridMultilevel"/>
    <w:tmpl w:val="383A599A"/>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6AD426AE"/>
    <w:multiLevelType w:val="hybridMultilevel"/>
    <w:tmpl w:val="257EA524"/>
    <w:lvl w:ilvl="0" w:tplc="BE52D2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2" w15:restartNumberingAfterBreak="0">
    <w:nsid w:val="701E7587"/>
    <w:multiLevelType w:val="hybridMultilevel"/>
    <w:tmpl w:val="AF584AF8"/>
    <w:lvl w:ilvl="0" w:tplc="6EF07FC4">
      <w:start w:val="1"/>
      <w:numFmt w:val="decimal"/>
      <w:lvlText w:val="%1)"/>
      <w:lvlJc w:val="left"/>
      <w:pPr>
        <w:ind w:left="1440" w:hanging="360"/>
      </w:pPr>
      <w:rPr>
        <w:rFonts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3" w15:restartNumberingAfterBreak="0">
    <w:nsid w:val="711B72F3"/>
    <w:multiLevelType w:val="hybridMultilevel"/>
    <w:tmpl w:val="27E4DB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71E35CC2"/>
    <w:multiLevelType w:val="hybridMultilevel"/>
    <w:tmpl w:val="2544EFC0"/>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73A30C48"/>
    <w:multiLevelType w:val="hybridMultilevel"/>
    <w:tmpl w:val="F048B7D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4373E6A"/>
    <w:multiLevelType w:val="hybridMultilevel"/>
    <w:tmpl w:val="A52AB8B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7" w15:restartNumberingAfterBreak="0">
    <w:nsid w:val="79160E80"/>
    <w:multiLevelType w:val="hybridMultilevel"/>
    <w:tmpl w:val="FF32B874"/>
    <w:lvl w:ilvl="0" w:tplc="6EF07FC4">
      <w:start w:val="1"/>
      <w:numFmt w:val="decimal"/>
      <w:lvlText w:val="%1)"/>
      <w:lvlJc w:val="left"/>
      <w:pPr>
        <w:ind w:left="1440" w:hanging="360"/>
      </w:pPr>
      <w:rPr>
        <w:rFonts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8" w15:restartNumberingAfterBreak="0">
    <w:nsid w:val="7B4020E3"/>
    <w:multiLevelType w:val="hybridMultilevel"/>
    <w:tmpl w:val="2BE8F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D0B541F"/>
    <w:multiLevelType w:val="hybridMultilevel"/>
    <w:tmpl w:val="F2262B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7DAB4E1F"/>
    <w:multiLevelType w:val="hybridMultilevel"/>
    <w:tmpl w:val="8A7AF01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1" w15:restartNumberingAfterBreak="0">
    <w:nsid w:val="7E3D4A1D"/>
    <w:multiLevelType w:val="hybridMultilevel"/>
    <w:tmpl w:val="F4F02764"/>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7F900845"/>
    <w:multiLevelType w:val="hybridMultilevel"/>
    <w:tmpl w:val="92A675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24125610">
    <w:abstractNumId w:val="48"/>
  </w:num>
  <w:num w:numId="2" w16cid:durableId="1490515146">
    <w:abstractNumId w:val="9"/>
  </w:num>
  <w:num w:numId="3" w16cid:durableId="2102985714">
    <w:abstractNumId w:val="23"/>
  </w:num>
  <w:num w:numId="4" w16cid:durableId="299001682">
    <w:abstractNumId w:val="50"/>
  </w:num>
  <w:num w:numId="5" w16cid:durableId="436490345">
    <w:abstractNumId w:val="2"/>
  </w:num>
  <w:num w:numId="6" w16cid:durableId="1120804150">
    <w:abstractNumId w:val="27"/>
  </w:num>
  <w:num w:numId="7" w16cid:durableId="2089501666">
    <w:abstractNumId w:val="3"/>
  </w:num>
  <w:num w:numId="8" w16cid:durableId="518158221">
    <w:abstractNumId w:val="19"/>
  </w:num>
  <w:num w:numId="9" w16cid:durableId="1626888432">
    <w:abstractNumId w:val="40"/>
  </w:num>
  <w:num w:numId="10" w16cid:durableId="1973096492">
    <w:abstractNumId w:val="44"/>
  </w:num>
  <w:num w:numId="11" w16cid:durableId="1562864281">
    <w:abstractNumId w:val="39"/>
  </w:num>
  <w:num w:numId="12" w16cid:durableId="611978246">
    <w:abstractNumId w:val="41"/>
  </w:num>
  <w:num w:numId="13" w16cid:durableId="706224115">
    <w:abstractNumId w:val="22"/>
  </w:num>
  <w:num w:numId="14" w16cid:durableId="458456093">
    <w:abstractNumId w:val="12"/>
  </w:num>
  <w:num w:numId="15" w16cid:durableId="1808359056">
    <w:abstractNumId w:val="6"/>
  </w:num>
  <w:num w:numId="16" w16cid:durableId="853954157">
    <w:abstractNumId w:val="29"/>
  </w:num>
  <w:num w:numId="17" w16cid:durableId="363486582">
    <w:abstractNumId w:val="4"/>
  </w:num>
  <w:num w:numId="18" w16cid:durableId="523639641">
    <w:abstractNumId w:val="35"/>
  </w:num>
  <w:num w:numId="19" w16cid:durableId="1897156288">
    <w:abstractNumId w:val="37"/>
  </w:num>
  <w:num w:numId="20" w16cid:durableId="1511334963">
    <w:abstractNumId w:val="42"/>
  </w:num>
  <w:num w:numId="21" w16cid:durableId="1369648439">
    <w:abstractNumId w:val="13"/>
  </w:num>
  <w:num w:numId="22" w16cid:durableId="2040548950">
    <w:abstractNumId w:val="47"/>
  </w:num>
  <w:num w:numId="23" w16cid:durableId="1599870035">
    <w:abstractNumId w:val="45"/>
  </w:num>
  <w:num w:numId="24" w16cid:durableId="269508231">
    <w:abstractNumId w:val="17"/>
  </w:num>
  <w:num w:numId="25" w16cid:durableId="873687416">
    <w:abstractNumId w:val="46"/>
  </w:num>
  <w:num w:numId="26" w16cid:durableId="1493371969">
    <w:abstractNumId w:val="32"/>
  </w:num>
  <w:num w:numId="27" w16cid:durableId="1271931057">
    <w:abstractNumId w:val="25"/>
  </w:num>
  <w:num w:numId="28" w16cid:durableId="1053768867">
    <w:abstractNumId w:val="0"/>
  </w:num>
  <w:num w:numId="29" w16cid:durableId="333921527">
    <w:abstractNumId w:val="24"/>
  </w:num>
  <w:num w:numId="30" w16cid:durableId="1184199284">
    <w:abstractNumId w:val="10"/>
  </w:num>
  <w:num w:numId="31" w16cid:durableId="1018386297">
    <w:abstractNumId w:val="51"/>
  </w:num>
  <w:num w:numId="32" w16cid:durableId="2104911309">
    <w:abstractNumId w:val="14"/>
  </w:num>
  <w:num w:numId="33" w16cid:durableId="410008985">
    <w:abstractNumId w:val="28"/>
  </w:num>
  <w:num w:numId="34" w16cid:durableId="27263012">
    <w:abstractNumId w:val="1"/>
  </w:num>
  <w:num w:numId="35" w16cid:durableId="1125271032">
    <w:abstractNumId w:val="43"/>
  </w:num>
  <w:num w:numId="36" w16cid:durableId="610556839">
    <w:abstractNumId w:val="33"/>
  </w:num>
  <w:num w:numId="37" w16cid:durableId="1926456858">
    <w:abstractNumId w:val="21"/>
  </w:num>
  <w:num w:numId="38" w16cid:durableId="486946875">
    <w:abstractNumId w:val="36"/>
  </w:num>
  <w:num w:numId="39" w16cid:durableId="1819568834">
    <w:abstractNumId w:val="34"/>
  </w:num>
  <w:num w:numId="40" w16cid:durableId="381294934">
    <w:abstractNumId w:val="20"/>
  </w:num>
  <w:num w:numId="41" w16cid:durableId="1776485521">
    <w:abstractNumId w:val="11"/>
  </w:num>
  <w:num w:numId="42" w16cid:durableId="665942918">
    <w:abstractNumId w:val="8"/>
  </w:num>
  <w:num w:numId="43" w16cid:durableId="1726565594">
    <w:abstractNumId w:val="52"/>
  </w:num>
  <w:num w:numId="44" w16cid:durableId="750857311">
    <w:abstractNumId w:val="49"/>
  </w:num>
  <w:num w:numId="45" w16cid:durableId="268974220">
    <w:abstractNumId w:val="7"/>
  </w:num>
  <w:num w:numId="46" w16cid:durableId="813183682">
    <w:abstractNumId w:val="30"/>
  </w:num>
  <w:num w:numId="47" w16cid:durableId="1904755720">
    <w:abstractNumId w:val="18"/>
  </w:num>
  <w:num w:numId="48" w16cid:durableId="198129532">
    <w:abstractNumId w:val="38"/>
  </w:num>
  <w:num w:numId="49" w16cid:durableId="850335098">
    <w:abstractNumId w:val="15"/>
  </w:num>
  <w:num w:numId="50" w16cid:durableId="359668150">
    <w:abstractNumId w:val="5"/>
  </w:num>
  <w:num w:numId="51" w16cid:durableId="1002971944">
    <w:abstractNumId w:val="31"/>
  </w:num>
  <w:num w:numId="52" w16cid:durableId="768350172">
    <w:abstractNumId w:val="16"/>
  </w:num>
  <w:num w:numId="53" w16cid:durableId="1098989460">
    <w:abstractNumId w:val="26"/>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B3D"/>
    <w:rsid w:val="00005F4E"/>
    <w:rsid w:val="00051895"/>
    <w:rsid w:val="00062B70"/>
    <w:rsid w:val="00073322"/>
    <w:rsid w:val="00102205"/>
    <w:rsid w:val="00127347"/>
    <w:rsid w:val="00152E2E"/>
    <w:rsid w:val="00163DB5"/>
    <w:rsid w:val="001657F9"/>
    <w:rsid w:val="00176336"/>
    <w:rsid w:val="00177358"/>
    <w:rsid w:val="00182114"/>
    <w:rsid w:val="001A2EC4"/>
    <w:rsid w:val="001C0222"/>
    <w:rsid w:val="001C6B3D"/>
    <w:rsid w:val="001F7D2D"/>
    <w:rsid w:val="0025380A"/>
    <w:rsid w:val="00260DDE"/>
    <w:rsid w:val="00286BAA"/>
    <w:rsid w:val="002C4C9C"/>
    <w:rsid w:val="002D196F"/>
    <w:rsid w:val="0032005D"/>
    <w:rsid w:val="00320062"/>
    <w:rsid w:val="00341060"/>
    <w:rsid w:val="003446C8"/>
    <w:rsid w:val="00351853"/>
    <w:rsid w:val="00381A53"/>
    <w:rsid w:val="003916CB"/>
    <w:rsid w:val="00392EE0"/>
    <w:rsid w:val="00395231"/>
    <w:rsid w:val="003A00D5"/>
    <w:rsid w:val="00423FDF"/>
    <w:rsid w:val="00426379"/>
    <w:rsid w:val="00466A1C"/>
    <w:rsid w:val="0048734F"/>
    <w:rsid w:val="004D20D5"/>
    <w:rsid w:val="0050289F"/>
    <w:rsid w:val="00502FB1"/>
    <w:rsid w:val="005241AE"/>
    <w:rsid w:val="0053620E"/>
    <w:rsid w:val="00540AE4"/>
    <w:rsid w:val="00556EF0"/>
    <w:rsid w:val="00557222"/>
    <w:rsid w:val="005676F3"/>
    <w:rsid w:val="00575BC4"/>
    <w:rsid w:val="00593986"/>
    <w:rsid w:val="005979C7"/>
    <w:rsid w:val="005A4972"/>
    <w:rsid w:val="005A4EF9"/>
    <w:rsid w:val="005B097C"/>
    <w:rsid w:val="005B17BB"/>
    <w:rsid w:val="005C414C"/>
    <w:rsid w:val="006053BC"/>
    <w:rsid w:val="00621A69"/>
    <w:rsid w:val="006262C8"/>
    <w:rsid w:val="00644CA6"/>
    <w:rsid w:val="006519DF"/>
    <w:rsid w:val="00682637"/>
    <w:rsid w:val="00694590"/>
    <w:rsid w:val="00696302"/>
    <w:rsid w:val="006C27A3"/>
    <w:rsid w:val="006C6F6A"/>
    <w:rsid w:val="006E009F"/>
    <w:rsid w:val="006E468C"/>
    <w:rsid w:val="0071131E"/>
    <w:rsid w:val="007258B1"/>
    <w:rsid w:val="00742F60"/>
    <w:rsid w:val="00757293"/>
    <w:rsid w:val="00762550"/>
    <w:rsid w:val="00787B08"/>
    <w:rsid w:val="00796C79"/>
    <w:rsid w:val="007A05BC"/>
    <w:rsid w:val="007A0874"/>
    <w:rsid w:val="007A712C"/>
    <w:rsid w:val="007B1C36"/>
    <w:rsid w:val="007C1575"/>
    <w:rsid w:val="00805646"/>
    <w:rsid w:val="008176DB"/>
    <w:rsid w:val="00817A17"/>
    <w:rsid w:val="00845647"/>
    <w:rsid w:val="0086071D"/>
    <w:rsid w:val="00867AEE"/>
    <w:rsid w:val="008724E7"/>
    <w:rsid w:val="0087369A"/>
    <w:rsid w:val="00891B83"/>
    <w:rsid w:val="00892D79"/>
    <w:rsid w:val="008A73AA"/>
    <w:rsid w:val="008D3E64"/>
    <w:rsid w:val="008D60C8"/>
    <w:rsid w:val="009017FD"/>
    <w:rsid w:val="00920018"/>
    <w:rsid w:val="00937737"/>
    <w:rsid w:val="00946335"/>
    <w:rsid w:val="00971E8B"/>
    <w:rsid w:val="009831D4"/>
    <w:rsid w:val="00985716"/>
    <w:rsid w:val="009A59D7"/>
    <w:rsid w:val="009B2D89"/>
    <w:rsid w:val="009D7578"/>
    <w:rsid w:val="009E529B"/>
    <w:rsid w:val="00AA3224"/>
    <w:rsid w:val="00AB660A"/>
    <w:rsid w:val="00AF1DD2"/>
    <w:rsid w:val="00B02D72"/>
    <w:rsid w:val="00B10A23"/>
    <w:rsid w:val="00B552F7"/>
    <w:rsid w:val="00B56E1F"/>
    <w:rsid w:val="00BC023D"/>
    <w:rsid w:val="00BC37D4"/>
    <w:rsid w:val="00BE31EB"/>
    <w:rsid w:val="00BE4923"/>
    <w:rsid w:val="00BE5D4A"/>
    <w:rsid w:val="00BF3182"/>
    <w:rsid w:val="00BF6A1C"/>
    <w:rsid w:val="00C07F10"/>
    <w:rsid w:val="00C2592F"/>
    <w:rsid w:val="00C30180"/>
    <w:rsid w:val="00C32496"/>
    <w:rsid w:val="00C4441D"/>
    <w:rsid w:val="00C6308D"/>
    <w:rsid w:val="00C82CB3"/>
    <w:rsid w:val="00C85146"/>
    <w:rsid w:val="00C93F09"/>
    <w:rsid w:val="00CC1BFA"/>
    <w:rsid w:val="00CE74AF"/>
    <w:rsid w:val="00CF4444"/>
    <w:rsid w:val="00D314C0"/>
    <w:rsid w:val="00D31FF1"/>
    <w:rsid w:val="00D411CF"/>
    <w:rsid w:val="00D474F6"/>
    <w:rsid w:val="00DF261B"/>
    <w:rsid w:val="00DF32A0"/>
    <w:rsid w:val="00E15F57"/>
    <w:rsid w:val="00E321EF"/>
    <w:rsid w:val="00E360B9"/>
    <w:rsid w:val="00E66A6B"/>
    <w:rsid w:val="00EA00C8"/>
    <w:rsid w:val="00EA7A58"/>
    <w:rsid w:val="00EA7CED"/>
    <w:rsid w:val="00ED0B1C"/>
    <w:rsid w:val="00F02468"/>
    <w:rsid w:val="00F11044"/>
    <w:rsid w:val="00F40145"/>
    <w:rsid w:val="00F54A30"/>
    <w:rsid w:val="00F66957"/>
    <w:rsid w:val="00F876D5"/>
    <w:rsid w:val="00FB283F"/>
    <w:rsid w:val="00FB2F13"/>
    <w:rsid w:val="00FB5BA9"/>
    <w:rsid w:val="00FD1FB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E0CFD"/>
  <w15:chartTrackingRefBased/>
  <w15:docId w15:val="{1C5A754F-61DD-4F3B-8612-60ED9A058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1C6B3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1C6B3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1C6B3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1C6B3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1C6B3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1C6B3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1C6B3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1C6B3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1C6B3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1C6B3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1C6B3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1C6B3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1C6B3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1C6B3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1C6B3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1C6B3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1C6B3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1C6B3D"/>
    <w:rPr>
      <w:rFonts w:eastAsiaTheme="majorEastAsia" w:cstheme="majorBidi"/>
      <w:color w:val="272727" w:themeColor="text1" w:themeTint="D8"/>
    </w:rPr>
  </w:style>
  <w:style w:type="paragraph" w:styleId="Tytu">
    <w:name w:val="Title"/>
    <w:basedOn w:val="Normalny"/>
    <w:next w:val="Normalny"/>
    <w:link w:val="TytuZnak"/>
    <w:uiPriority w:val="10"/>
    <w:qFormat/>
    <w:rsid w:val="001C6B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1C6B3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1C6B3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1C6B3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1C6B3D"/>
    <w:pPr>
      <w:spacing w:before="160"/>
      <w:jc w:val="center"/>
    </w:pPr>
    <w:rPr>
      <w:i/>
      <w:iCs/>
      <w:color w:val="404040" w:themeColor="text1" w:themeTint="BF"/>
    </w:rPr>
  </w:style>
  <w:style w:type="character" w:customStyle="1" w:styleId="CytatZnak">
    <w:name w:val="Cytat Znak"/>
    <w:basedOn w:val="Domylnaczcionkaakapitu"/>
    <w:link w:val="Cytat"/>
    <w:uiPriority w:val="29"/>
    <w:rsid w:val="001C6B3D"/>
    <w:rPr>
      <w:i/>
      <w:iCs/>
      <w:color w:val="404040" w:themeColor="text1" w:themeTint="BF"/>
    </w:rPr>
  </w:style>
  <w:style w:type="paragraph" w:styleId="Akapitzlist">
    <w:name w:val="List Paragraph"/>
    <w:aliases w:val="Numerowanie,List Paragraph,Akapit z listą BS,normalny tekst,Obiekt,BulletC,Akapit z listą31,NOWY,Akapit z listą32,Akapit z listą3,CW_Lista,L1,Akapit z listą5,T_SZ_List Paragraph,Kolorowa lista — akcent 11,Wyliczanie,Tytuł_procedury,Odstav"/>
    <w:basedOn w:val="Normalny"/>
    <w:link w:val="AkapitzlistZnak"/>
    <w:uiPriority w:val="34"/>
    <w:qFormat/>
    <w:rsid w:val="001C6B3D"/>
    <w:pPr>
      <w:ind w:left="720"/>
      <w:contextualSpacing/>
    </w:pPr>
  </w:style>
  <w:style w:type="character" w:styleId="Wyrnienieintensywne">
    <w:name w:val="Intense Emphasis"/>
    <w:basedOn w:val="Domylnaczcionkaakapitu"/>
    <w:uiPriority w:val="21"/>
    <w:qFormat/>
    <w:rsid w:val="001C6B3D"/>
    <w:rPr>
      <w:i/>
      <w:iCs/>
      <w:color w:val="2F5496" w:themeColor="accent1" w:themeShade="BF"/>
    </w:rPr>
  </w:style>
  <w:style w:type="paragraph" w:styleId="Cytatintensywny">
    <w:name w:val="Intense Quote"/>
    <w:basedOn w:val="Normalny"/>
    <w:next w:val="Normalny"/>
    <w:link w:val="CytatintensywnyZnak"/>
    <w:uiPriority w:val="30"/>
    <w:qFormat/>
    <w:rsid w:val="001C6B3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1C6B3D"/>
    <w:rPr>
      <w:i/>
      <w:iCs/>
      <w:color w:val="2F5496" w:themeColor="accent1" w:themeShade="BF"/>
    </w:rPr>
  </w:style>
  <w:style w:type="character" w:styleId="Odwoanieintensywne">
    <w:name w:val="Intense Reference"/>
    <w:basedOn w:val="Domylnaczcionkaakapitu"/>
    <w:uiPriority w:val="32"/>
    <w:qFormat/>
    <w:rsid w:val="001C6B3D"/>
    <w:rPr>
      <w:b/>
      <w:bCs/>
      <w:smallCaps/>
      <w:color w:val="2F5496" w:themeColor="accent1" w:themeShade="BF"/>
      <w:spacing w:val="5"/>
    </w:rPr>
  </w:style>
  <w:style w:type="paragraph" w:customStyle="1" w:styleId="Default">
    <w:name w:val="Default"/>
    <w:rsid w:val="001C6B3D"/>
    <w:pPr>
      <w:suppressAutoHyphens/>
      <w:spacing w:after="0" w:line="240" w:lineRule="auto"/>
    </w:pPr>
    <w:rPr>
      <w:rFonts w:ascii="Calibri Light" w:eastAsia="Songti SC" w:hAnsi="Calibri Light" w:cs="Arial Unicode MS"/>
      <w:color w:val="000000"/>
      <w:sz w:val="24"/>
      <w:szCs w:val="24"/>
      <w:lang w:eastAsia="zh-CN" w:bidi="hi-IN"/>
      <w14:ligatures w14:val="none"/>
    </w:rPr>
  </w:style>
  <w:style w:type="paragraph" w:styleId="Bezodstpw">
    <w:name w:val="No Spacing"/>
    <w:uiPriority w:val="1"/>
    <w:qFormat/>
    <w:rsid w:val="005A4EF9"/>
    <w:pPr>
      <w:spacing w:after="0" w:line="240" w:lineRule="auto"/>
    </w:pPr>
  </w:style>
  <w:style w:type="paragraph" w:customStyle="1" w:styleId="v1msonormal">
    <w:name w:val="v1msonormal"/>
    <w:basedOn w:val="Normalny"/>
    <w:rsid w:val="00867AEE"/>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table" w:styleId="Tabela-Siatka">
    <w:name w:val="Table Grid"/>
    <w:basedOn w:val="Standardowy"/>
    <w:uiPriority w:val="59"/>
    <w:rsid w:val="00867AE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Numerowanie Znak,List Paragraph Znak,Akapit z listą BS Znak,normalny tekst Znak,Obiekt Znak,BulletC Znak,Akapit z listą31 Znak,NOWY Znak,Akapit z listą32 Znak,Akapit z listą3 Znak,CW_Lista Znak,L1 Znak,Akapit z listą5 Znak"/>
    <w:link w:val="Akapitzlist"/>
    <w:uiPriority w:val="34"/>
    <w:qFormat/>
    <w:locked/>
    <w:rsid w:val="00867AEE"/>
  </w:style>
  <w:style w:type="character" w:customStyle="1" w:styleId="markedcontent">
    <w:name w:val="markedcontent"/>
    <w:basedOn w:val="Domylnaczcionkaakapitu"/>
    <w:rsid w:val="00867AEE"/>
  </w:style>
  <w:style w:type="character" w:styleId="Hipercze">
    <w:name w:val="Hyperlink"/>
    <w:basedOn w:val="Domylnaczcionkaakapitu"/>
    <w:uiPriority w:val="99"/>
    <w:unhideWhenUsed/>
    <w:rsid w:val="00C6308D"/>
    <w:rPr>
      <w:color w:val="0563C1" w:themeColor="hyperlink"/>
      <w:u w:val="single"/>
    </w:rPr>
  </w:style>
  <w:style w:type="paragraph" w:styleId="Nagwek">
    <w:name w:val="header"/>
    <w:basedOn w:val="Normalny"/>
    <w:link w:val="NagwekZnak"/>
    <w:uiPriority w:val="99"/>
    <w:unhideWhenUsed/>
    <w:rsid w:val="00BE492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E4923"/>
  </w:style>
  <w:style w:type="paragraph" w:styleId="Stopka">
    <w:name w:val="footer"/>
    <w:basedOn w:val="Normalny"/>
    <w:link w:val="StopkaZnak"/>
    <w:uiPriority w:val="99"/>
    <w:unhideWhenUsed/>
    <w:rsid w:val="00BE492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E4923"/>
  </w:style>
  <w:style w:type="character" w:styleId="Odwoaniedokomentarza">
    <w:name w:val="annotation reference"/>
    <w:basedOn w:val="Domylnaczcionkaakapitu"/>
    <w:uiPriority w:val="99"/>
    <w:semiHidden/>
    <w:unhideWhenUsed/>
    <w:rsid w:val="00787B08"/>
    <w:rPr>
      <w:sz w:val="16"/>
      <w:szCs w:val="16"/>
    </w:rPr>
  </w:style>
  <w:style w:type="paragraph" w:styleId="Tekstkomentarza">
    <w:name w:val="annotation text"/>
    <w:basedOn w:val="Normalny"/>
    <w:link w:val="TekstkomentarzaZnak"/>
    <w:uiPriority w:val="99"/>
    <w:unhideWhenUsed/>
    <w:rsid w:val="00787B08"/>
    <w:pPr>
      <w:spacing w:line="240" w:lineRule="auto"/>
    </w:pPr>
    <w:rPr>
      <w:sz w:val="20"/>
      <w:szCs w:val="20"/>
    </w:rPr>
  </w:style>
  <w:style w:type="character" w:customStyle="1" w:styleId="TekstkomentarzaZnak">
    <w:name w:val="Tekst komentarza Znak"/>
    <w:basedOn w:val="Domylnaczcionkaakapitu"/>
    <w:link w:val="Tekstkomentarza"/>
    <w:uiPriority w:val="99"/>
    <w:rsid w:val="00787B08"/>
    <w:rPr>
      <w:sz w:val="20"/>
      <w:szCs w:val="20"/>
    </w:rPr>
  </w:style>
  <w:style w:type="paragraph" w:styleId="Tematkomentarza">
    <w:name w:val="annotation subject"/>
    <w:basedOn w:val="Tekstkomentarza"/>
    <w:next w:val="Tekstkomentarza"/>
    <w:link w:val="TematkomentarzaZnak"/>
    <w:uiPriority w:val="99"/>
    <w:semiHidden/>
    <w:unhideWhenUsed/>
    <w:rsid w:val="00787B08"/>
    <w:rPr>
      <w:b/>
      <w:bCs/>
    </w:rPr>
  </w:style>
  <w:style w:type="character" w:customStyle="1" w:styleId="TematkomentarzaZnak">
    <w:name w:val="Temat komentarza Znak"/>
    <w:basedOn w:val="TekstkomentarzaZnak"/>
    <w:link w:val="Tematkomentarza"/>
    <w:uiPriority w:val="99"/>
    <w:semiHidden/>
    <w:rsid w:val="00787B08"/>
    <w:rPr>
      <w:b/>
      <w:bCs/>
      <w:sz w:val="20"/>
      <w:szCs w:val="20"/>
    </w:rPr>
  </w:style>
  <w:style w:type="paragraph" w:styleId="Spistreci3">
    <w:name w:val="toc 3"/>
    <w:basedOn w:val="Normalny"/>
    <w:next w:val="Normalny"/>
    <w:autoRedefine/>
    <w:uiPriority w:val="39"/>
    <w:unhideWhenUsed/>
    <w:rsid w:val="00ED0B1C"/>
    <w:pPr>
      <w:spacing w:after="100"/>
      <w:ind w:left="440"/>
    </w:pPr>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pubenchmark.net/cpu_list.php" TargetMode="External"/><Relationship Id="rId3" Type="http://schemas.openxmlformats.org/officeDocument/2006/relationships/settings" Target="settings.xml"/><Relationship Id="rId7" Type="http://schemas.openxmlformats.org/officeDocument/2006/relationships/hyperlink" Target="https://www.videocardbenchmark.ne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344</TotalTime>
  <Pages>49</Pages>
  <Words>18022</Words>
  <Characters>108133</Characters>
  <Application>Microsoft Office Word</Application>
  <DocSecurity>0</DocSecurity>
  <Lines>901</Lines>
  <Paragraphs>251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mgagol</dc:creator>
  <cp:keywords/>
  <dc:description/>
  <cp:lastModifiedBy>USER</cp:lastModifiedBy>
  <cp:revision>2</cp:revision>
  <dcterms:created xsi:type="dcterms:W3CDTF">2026-05-19T10:10:00Z</dcterms:created>
  <dcterms:modified xsi:type="dcterms:W3CDTF">2026-06-03T06:23:00Z</dcterms:modified>
</cp:coreProperties>
</file>