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29CD2D09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2F1D">
        <w:rPr>
          <w:rFonts w:asciiTheme="minorHAnsi" w:hAnsiTheme="minorHAnsi" w:cstheme="minorHAnsi"/>
          <w:bCs/>
          <w:sz w:val="22"/>
          <w:szCs w:val="22"/>
        </w:rPr>
        <w:t>10</w:t>
      </w:r>
      <w:r w:rsidR="00F143D9">
        <w:rPr>
          <w:rFonts w:asciiTheme="minorHAnsi" w:hAnsiTheme="minorHAnsi" w:cstheme="minorHAnsi"/>
          <w:bCs/>
          <w:sz w:val="22"/>
          <w:szCs w:val="22"/>
        </w:rPr>
        <w:t xml:space="preserve"> listopada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34BE26DB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F143D9">
        <w:rPr>
          <w:rFonts w:asciiTheme="minorHAnsi" w:hAnsiTheme="minorHAnsi" w:cstheme="minorHAnsi"/>
          <w:b/>
          <w:sz w:val="22"/>
          <w:szCs w:val="22"/>
        </w:rPr>
        <w:t>ZP.60.DWC.36.2021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DE575B9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F143D9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50A384" w14:textId="106826F2" w:rsidR="00F44A25" w:rsidRPr="002076C1" w:rsidRDefault="00F44A25" w:rsidP="004275EA">
      <w:pPr>
        <w:ind w:right="107"/>
        <w:jc w:val="center"/>
        <w:rPr>
          <w:rFonts w:ascii="Calibri" w:hAnsi="Calibri"/>
          <w:b/>
          <w:sz w:val="22"/>
          <w:szCs w:val="22"/>
        </w:rPr>
      </w:pPr>
      <w:r w:rsidRPr="002076C1">
        <w:rPr>
          <w:rFonts w:ascii="Calibri" w:hAnsi="Calibri"/>
          <w:b/>
          <w:sz w:val="22"/>
          <w:szCs w:val="22"/>
        </w:rPr>
        <w:t>„</w:t>
      </w:r>
      <w:r w:rsidR="00172D60" w:rsidRPr="002076C1">
        <w:rPr>
          <w:rFonts w:ascii="Calibri" w:hAnsi="Calibri"/>
          <w:b/>
          <w:sz w:val="22"/>
          <w:szCs w:val="22"/>
        </w:rPr>
        <w:t xml:space="preserve">Dostawę </w:t>
      </w:r>
      <w:r w:rsidR="00F143D9">
        <w:rPr>
          <w:rFonts w:ascii="Calibri" w:hAnsi="Calibri"/>
          <w:b/>
          <w:sz w:val="22"/>
          <w:szCs w:val="22"/>
        </w:rPr>
        <w:t xml:space="preserve">części zamiennych do rusztu </w:t>
      </w:r>
      <w:proofErr w:type="spellStart"/>
      <w:r w:rsidR="00F143D9">
        <w:rPr>
          <w:rFonts w:ascii="Calibri" w:hAnsi="Calibri"/>
          <w:b/>
          <w:sz w:val="22"/>
          <w:szCs w:val="22"/>
        </w:rPr>
        <w:t>Rtsnc</w:t>
      </w:r>
      <w:proofErr w:type="spellEnd"/>
      <w:r w:rsidR="00F143D9">
        <w:rPr>
          <w:rFonts w:ascii="Calibri" w:hAnsi="Calibri"/>
          <w:b/>
          <w:sz w:val="22"/>
          <w:szCs w:val="22"/>
        </w:rPr>
        <w:t xml:space="preserve"> 1,8/4,5</w:t>
      </w:r>
      <w:r w:rsidRPr="002076C1">
        <w:rPr>
          <w:rFonts w:ascii="Calibri" w:hAnsi="Calibri"/>
          <w:b/>
          <w:sz w:val="22"/>
          <w:szCs w:val="22"/>
        </w:rPr>
        <w:t>”</w:t>
      </w:r>
    </w:p>
    <w:p w14:paraId="42D089A0" w14:textId="77777777" w:rsidR="00645463" w:rsidRPr="002076C1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6364AF" w14:textId="00F55E96" w:rsidR="002076C1" w:rsidRPr="002076C1" w:rsidRDefault="000A2EFD" w:rsidP="002076C1">
      <w:pPr>
        <w:jc w:val="both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Przedmiotem zamówienia jest</w:t>
      </w:r>
      <w:r w:rsidR="002076C1" w:rsidRPr="002076C1">
        <w:rPr>
          <w:rFonts w:ascii="Calibri" w:hAnsi="Calibri" w:cs="Calibri"/>
          <w:bCs/>
          <w:sz w:val="22"/>
          <w:szCs w:val="22"/>
        </w:rPr>
        <w:t xml:space="preserve"> dostawa (sprzedaż i dostarczenie)</w:t>
      </w:r>
      <w:r w:rsidR="00F143D9">
        <w:rPr>
          <w:rFonts w:ascii="Calibri" w:hAnsi="Calibri" w:cs="Calibri"/>
          <w:bCs/>
          <w:sz w:val="22"/>
          <w:szCs w:val="22"/>
        </w:rPr>
        <w:t xml:space="preserve"> części zamiennych do rusztu</w:t>
      </w:r>
      <w:r w:rsidR="00B162B9" w:rsidRPr="00B162B9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B162B9" w:rsidRPr="00B162B9">
        <w:rPr>
          <w:rFonts w:ascii="Calibri" w:hAnsi="Calibri"/>
          <w:bCs/>
          <w:sz w:val="22"/>
          <w:szCs w:val="22"/>
        </w:rPr>
        <w:t>Rtsnc</w:t>
      </w:r>
      <w:proofErr w:type="spellEnd"/>
      <w:r w:rsidR="00B162B9" w:rsidRPr="00B162B9">
        <w:rPr>
          <w:rFonts w:ascii="Calibri" w:hAnsi="Calibri"/>
          <w:bCs/>
          <w:sz w:val="22"/>
          <w:szCs w:val="22"/>
        </w:rPr>
        <w:t xml:space="preserve"> 1,8/4,5</w:t>
      </w:r>
      <w:r w:rsidR="00F143D9" w:rsidRPr="00B162B9">
        <w:rPr>
          <w:rFonts w:ascii="Calibri" w:hAnsi="Calibri" w:cs="Calibri"/>
          <w:bCs/>
          <w:sz w:val="22"/>
          <w:szCs w:val="22"/>
        </w:rPr>
        <w:t>,</w:t>
      </w:r>
      <w:r w:rsidR="002076C1" w:rsidRPr="002076C1">
        <w:rPr>
          <w:rFonts w:ascii="Calibri" w:hAnsi="Calibri" w:cs="Calibri"/>
          <w:bCs/>
          <w:sz w:val="22"/>
          <w:szCs w:val="22"/>
        </w:rPr>
        <w:t xml:space="preserve"> do magazynu Zamawiającego w Nowym Sączu przy ul. Wiśniowieckiego 56</w:t>
      </w:r>
      <w:r w:rsidR="00F143D9">
        <w:rPr>
          <w:rFonts w:ascii="Calibri" w:hAnsi="Calibri" w:cs="Calibri"/>
          <w:bCs/>
          <w:sz w:val="22"/>
          <w:szCs w:val="22"/>
        </w:rPr>
        <w:t xml:space="preserve">, w terminie do </w:t>
      </w:r>
      <w:r w:rsidR="00F143D9">
        <w:rPr>
          <w:rFonts w:asciiTheme="minorHAnsi" w:hAnsiTheme="minorHAnsi" w:cstheme="minorHAnsi"/>
          <w:sz w:val="22"/>
          <w:szCs w:val="22"/>
        </w:rPr>
        <w:t>31 grudnia</w:t>
      </w:r>
      <w:r w:rsidR="002076C1" w:rsidRPr="002076C1">
        <w:rPr>
          <w:rFonts w:asciiTheme="minorHAnsi" w:hAnsiTheme="minorHAnsi" w:cstheme="minorHAnsi"/>
          <w:sz w:val="22"/>
          <w:szCs w:val="22"/>
        </w:rPr>
        <w:t xml:space="preserve"> 2021 r.</w:t>
      </w:r>
    </w:p>
    <w:p w14:paraId="19DED9E8" w14:textId="77777777" w:rsidR="00BE577D" w:rsidRPr="002076C1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1D5E535D" w:rsidR="000432C4" w:rsidRPr="002076C1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B162B9">
        <w:rPr>
          <w:rFonts w:asciiTheme="minorHAnsi" w:hAnsiTheme="minorHAnsi" w:cstheme="minorHAnsi"/>
          <w:sz w:val="22"/>
          <w:szCs w:val="22"/>
        </w:rPr>
        <w:t>18</w:t>
      </w:r>
      <w:r w:rsidR="00F143D9">
        <w:rPr>
          <w:rFonts w:asciiTheme="minorHAnsi" w:hAnsiTheme="minorHAnsi" w:cstheme="minorHAnsi"/>
          <w:sz w:val="22"/>
          <w:szCs w:val="22"/>
        </w:rPr>
        <w:t xml:space="preserve"> listopada</w:t>
      </w:r>
      <w:r w:rsidR="002076C1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</w:p>
    <w:p w14:paraId="117EF7A4" w14:textId="19BB12E0" w:rsidR="00F44A25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</w:t>
      </w:r>
      <w:r w:rsidR="00B162B9">
        <w:rPr>
          <w:rFonts w:asciiTheme="minorHAnsi" w:hAnsiTheme="minorHAnsi" w:cstheme="minorHAnsi"/>
          <w:sz w:val="22"/>
          <w:szCs w:val="22"/>
        </w:rPr>
        <w:t xml:space="preserve">u 18 </w:t>
      </w:r>
      <w:r w:rsidR="00F143D9">
        <w:rPr>
          <w:rFonts w:asciiTheme="minorHAnsi" w:hAnsiTheme="minorHAnsi" w:cstheme="minorHAnsi"/>
          <w:sz w:val="22"/>
          <w:szCs w:val="22"/>
        </w:rPr>
        <w:t>listopada</w:t>
      </w:r>
      <w:r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2076C1" w:rsidRPr="002076C1">
        <w:rPr>
          <w:rFonts w:asciiTheme="minorHAnsi" w:hAnsiTheme="minorHAnsi" w:cstheme="minorHAnsi"/>
          <w:sz w:val="22"/>
          <w:szCs w:val="22"/>
        </w:rPr>
        <w:t>1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</w:t>
      </w:r>
      <w:r w:rsidRPr="002076C1">
        <w:rPr>
          <w:rFonts w:asciiTheme="minorHAnsi" w:hAnsiTheme="minorHAnsi" w:cstheme="minorHAnsi"/>
          <w:sz w:val="22"/>
          <w:szCs w:val="22"/>
        </w:rPr>
        <w:br/>
        <w:t>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F143D9">
        <w:rPr>
          <w:rFonts w:ascii="Calibri" w:hAnsi="Calibri"/>
          <w:bCs/>
          <w:sz w:val="22"/>
          <w:szCs w:val="22"/>
        </w:rPr>
        <w:t xml:space="preserve">, </w:t>
      </w:r>
      <w:r w:rsidR="00F44A25" w:rsidRPr="002076C1">
        <w:rPr>
          <w:rFonts w:ascii="Calibri" w:hAnsi="Calibri"/>
          <w:bCs/>
          <w:sz w:val="22"/>
          <w:szCs w:val="22"/>
        </w:rPr>
        <w:t>należy przesła</w:t>
      </w:r>
      <w:r w:rsidR="00F143D9">
        <w:rPr>
          <w:rFonts w:ascii="Calibri" w:hAnsi="Calibri"/>
          <w:bCs/>
          <w:sz w:val="22"/>
          <w:szCs w:val="22"/>
        </w:rPr>
        <w:t xml:space="preserve">ć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</w:p>
    <w:p w14:paraId="0455FA4E" w14:textId="148A272C" w:rsidR="00A51A91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F143D9">
        <w:rPr>
          <w:rFonts w:asciiTheme="minorHAnsi" w:hAnsiTheme="minorHAnsi" w:cstheme="minorHAnsi"/>
          <w:sz w:val="22"/>
          <w:szCs w:val="22"/>
        </w:rPr>
        <w:t>części do rusztu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099E9719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F143D9">
        <w:rPr>
          <w:rFonts w:ascii="Calibri" w:hAnsi="Calibri" w:cs="Calibri"/>
          <w:b/>
          <w:sz w:val="22"/>
          <w:szCs w:val="22"/>
        </w:rPr>
        <w:t>części do rusztu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67CEC431" w14:textId="7AEBF573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B162B9">
        <w:rPr>
          <w:rFonts w:ascii="Calibri" w:hAnsi="Calibri" w:cs="Calibri"/>
          <w:b/>
          <w:bCs/>
          <w:sz w:val="22"/>
          <w:szCs w:val="22"/>
        </w:rPr>
        <w:t>18</w:t>
      </w:r>
      <w:r w:rsidR="00F143D9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2021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77777777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/>
          <w:color w:val="FF0000"/>
          <w:sz w:val="22"/>
          <w:szCs w:val="22"/>
        </w:rPr>
        <w:br/>
      </w: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6F8CBD42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5459187" w14:textId="58ECA7F5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9F43986" w14:textId="794F8326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D160E"/>
    <w:rsid w:val="0080003C"/>
    <w:rsid w:val="00855036"/>
    <w:rsid w:val="009C4CDD"/>
    <w:rsid w:val="00A51A91"/>
    <w:rsid w:val="00AD5CD9"/>
    <w:rsid w:val="00AE323B"/>
    <w:rsid w:val="00B162B9"/>
    <w:rsid w:val="00B31908"/>
    <w:rsid w:val="00B60BEC"/>
    <w:rsid w:val="00B83E64"/>
    <w:rsid w:val="00B91A93"/>
    <w:rsid w:val="00BA3993"/>
    <w:rsid w:val="00BE2F1D"/>
    <w:rsid w:val="00BE577D"/>
    <w:rsid w:val="00CA2B58"/>
    <w:rsid w:val="00CB0F62"/>
    <w:rsid w:val="00CC365B"/>
    <w:rsid w:val="00CD703E"/>
    <w:rsid w:val="00CF3FB7"/>
    <w:rsid w:val="00DB1E77"/>
    <w:rsid w:val="00DB4842"/>
    <w:rsid w:val="00E04E32"/>
    <w:rsid w:val="00EF1FE0"/>
    <w:rsid w:val="00F143D9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85</cp:revision>
  <cp:lastPrinted>2021-11-10T06:38:00Z</cp:lastPrinted>
  <dcterms:created xsi:type="dcterms:W3CDTF">2019-04-25T05:46:00Z</dcterms:created>
  <dcterms:modified xsi:type="dcterms:W3CDTF">2021-11-10T06:38:00Z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