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16" w:rsidRPr="009172AB" w:rsidRDefault="004F19D1" w:rsidP="004F19D1">
      <w:pPr>
        <w:ind w:left="4956"/>
        <w:rPr>
          <w:rStyle w:val="markedcontent"/>
          <w:rFonts w:ascii="Calibri" w:hAnsi="Calibri" w:cs="Arial"/>
        </w:rPr>
      </w:pPr>
      <w:r w:rsidRPr="009172AB">
        <w:rPr>
          <w:rStyle w:val="markedcontent"/>
          <w:rFonts w:ascii="Calibri" w:hAnsi="Calibri" w:cs="Arial"/>
        </w:rPr>
        <w:t xml:space="preserve">       </w:t>
      </w:r>
      <w:r w:rsidR="008A5B49">
        <w:rPr>
          <w:rStyle w:val="markedcontent"/>
          <w:rFonts w:ascii="Calibri" w:hAnsi="Calibri" w:cs="Arial"/>
        </w:rPr>
        <w:tab/>
      </w:r>
      <w:bookmarkStart w:id="0" w:name="_GoBack"/>
      <w:bookmarkEnd w:id="0"/>
      <w:r w:rsidR="004A4416" w:rsidRPr="009172AB">
        <w:rPr>
          <w:rStyle w:val="markedcontent"/>
          <w:rFonts w:ascii="Calibri" w:hAnsi="Calibri" w:cs="Arial"/>
        </w:rPr>
        <w:t xml:space="preserve">Nowy Sącz, dnia </w:t>
      </w:r>
      <w:r w:rsidR="009172AB" w:rsidRPr="009172AB">
        <w:rPr>
          <w:rStyle w:val="markedcontent"/>
          <w:rFonts w:ascii="Calibri" w:hAnsi="Calibri" w:cs="Arial"/>
        </w:rPr>
        <w:t>29</w:t>
      </w:r>
      <w:r w:rsidR="004A4416" w:rsidRPr="009172AB">
        <w:rPr>
          <w:rStyle w:val="markedcontent"/>
          <w:rFonts w:ascii="Calibri" w:hAnsi="Calibri" w:cs="Arial"/>
        </w:rPr>
        <w:t xml:space="preserve"> </w:t>
      </w:r>
      <w:r w:rsidR="009172AB">
        <w:rPr>
          <w:rStyle w:val="markedcontent"/>
          <w:rFonts w:ascii="Calibri" w:hAnsi="Calibri" w:cs="Arial"/>
        </w:rPr>
        <w:t>listopada</w:t>
      </w:r>
      <w:r w:rsidR="004A4416" w:rsidRPr="009172AB">
        <w:rPr>
          <w:rStyle w:val="markedcontent"/>
          <w:rFonts w:ascii="Calibri" w:hAnsi="Calibri" w:cs="Arial"/>
        </w:rPr>
        <w:t xml:space="preserve"> 2021 r. </w:t>
      </w:r>
    </w:p>
    <w:p w:rsidR="004A4416" w:rsidRPr="009172AB" w:rsidRDefault="004A4416" w:rsidP="004A4416">
      <w:pPr>
        <w:rPr>
          <w:rFonts w:ascii="Calibri" w:hAnsi="Calibri"/>
        </w:rPr>
      </w:pPr>
    </w:p>
    <w:p w:rsidR="007C499E" w:rsidRPr="009172AB" w:rsidRDefault="007C499E" w:rsidP="007C499E">
      <w:pPr>
        <w:spacing w:line="264" w:lineRule="auto"/>
        <w:jc w:val="both"/>
        <w:rPr>
          <w:rFonts w:ascii="Calibri" w:hAnsi="Calibri" w:cstheme="minorHAnsi"/>
        </w:rPr>
      </w:pPr>
      <w:r w:rsidRPr="009172AB">
        <w:rPr>
          <w:rFonts w:ascii="Calibri" w:hAnsi="Calibri" w:cstheme="minorHAnsi"/>
        </w:rPr>
        <w:t xml:space="preserve">Sprawa: </w:t>
      </w:r>
      <w:r w:rsidRPr="009172AB">
        <w:rPr>
          <w:rFonts w:ascii="Calibri" w:hAnsi="Calibri" w:cstheme="minorHAnsi"/>
          <w:b/>
          <w:bCs/>
        </w:rPr>
        <w:t>ZP.60.DEA.1</w:t>
      </w:r>
      <w:r w:rsidR="009172AB" w:rsidRPr="009172AB">
        <w:rPr>
          <w:rFonts w:ascii="Calibri" w:hAnsi="Calibri" w:cstheme="minorHAnsi"/>
          <w:b/>
          <w:bCs/>
        </w:rPr>
        <w:t>2</w:t>
      </w:r>
      <w:r w:rsidRPr="009172AB">
        <w:rPr>
          <w:rFonts w:ascii="Calibri" w:hAnsi="Calibri" w:cstheme="minorHAnsi"/>
          <w:b/>
          <w:bCs/>
        </w:rPr>
        <w:t>.2021</w:t>
      </w:r>
      <w:r w:rsidRPr="009172AB">
        <w:rPr>
          <w:rFonts w:ascii="Calibri" w:hAnsi="Calibri" w:cstheme="minorHAnsi"/>
        </w:rPr>
        <w:t xml:space="preserve">                                        </w:t>
      </w:r>
    </w:p>
    <w:p w:rsidR="007C499E" w:rsidRPr="009172AB" w:rsidRDefault="004A4416" w:rsidP="007C499E">
      <w:pPr>
        <w:jc w:val="both"/>
        <w:rPr>
          <w:rFonts w:ascii="Calibri" w:hAnsi="Calibri" w:cs="Calibri"/>
          <w:b/>
          <w:color w:val="000000"/>
        </w:rPr>
      </w:pPr>
      <w:r w:rsidRPr="009172AB">
        <w:rPr>
          <w:rStyle w:val="markedcontent"/>
          <w:rFonts w:ascii="Calibri" w:hAnsi="Calibri" w:cs="Arial"/>
        </w:rPr>
        <w:t xml:space="preserve">Dotyczy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9172AB">
        <w:rPr>
          <w:rStyle w:val="markedcontent"/>
          <w:rFonts w:ascii="Calibri" w:hAnsi="Calibri" w:cs="Arial"/>
        </w:rPr>
        <w:t>p.z.p</w:t>
      </w:r>
      <w:proofErr w:type="spellEnd"/>
      <w:r w:rsidRPr="009172AB">
        <w:rPr>
          <w:rStyle w:val="markedcontent"/>
          <w:rFonts w:ascii="Calibri" w:hAnsi="Calibri" w:cs="Arial"/>
        </w:rPr>
        <w:t xml:space="preserve">. (wartość zamówienia niższa niż progi unijne), prowadzonego w trybie przetargu nieograniczonego na: </w:t>
      </w:r>
      <w:r w:rsidR="007C499E" w:rsidRPr="009172AB">
        <w:rPr>
          <w:rFonts w:ascii="Calibri" w:hAnsi="Calibri" w:cs="Calibri"/>
          <w:b/>
          <w:color w:val="000000"/>
        </w:rPr>
        <w:t>„Dostawę w formie leasingu operacyjnego z opcją wykupu nowego samochodu elektrycznego dla MPEC Sp. z o.o. w Nowym Sączu.”</w:t>
      </w:r>
    </w:p>
    <w:p w:rsidR="004A4416" w:rsidRPr="009172AB" w:rsidRDefault="004A4416" w:rsidP="004A4416">
      <w:pPr>
        <w:jc w:val="both"/>
        <w:rPr>
          <w:rStyle w:val="markedcontent"/>
          <w:rFonts w:ascii="Calibri" w:hAnsi="Calibri" w:cs="Arial"/>
        </w:rPr>
      </w:pPr>
    </w:p>
    <w:p w:rsidR="004A4416" w:rsidRPr="009172AB" w:rsidRDefault="004A4416" w:rsidP="004A4416">
      <w:pPr>
        <w:jc w:val="center"/>
        <w:rPr>
          <w:rStyle w:val="markedcontent"/>
          <w:rFonts w:ascii="Calibri" w:hAnsi="Calibri" w:cs="Arial"/>
          <w:b/>
          <w:bCs/>
        </w:rPr>
      </w:pPr>
      <w:r w:rsidRPr="009172AB">
        <w:rPr>
          <w:rStyle w:val="markedcontent"/>
          <w:rFonts w:ascii="Calibri" w:hAnsi="Calibri" w:cs="Arial"/>
          <w:b/>
          <w:bCs/>
        </w:rPr>
        <w:t>Odpowiedzi na zapytania Wykonawc</w:t>
      </w:r>
      <w:r w:rsidR="00473D0E" w:rsidRPr="009172AB">
        <w:rPr>
          <w:rStyle w:val="markedcontent"/>
          <w:rFonts w:ascii="Calibri" w:hAnsi="Calibri" w:cs="Arial"/>
          <w:b/>
          <w:bCs/>
        </w:rPr>
        <w:t>ów</w:t>
      </w:r>
    </w:p>
    <w:p w:rsidR="004A4416" w:rsidRPr="009172AB" w:rsidRDefault="004A4416" w:rsidP="004A4416">
      <w:pPr>
        <w:jc w:val="both"/>
        <w:rPr>
          <w:rStyle w:val="markedcontent"/>
          <w:rFonts w:ascii="Calibri" w:hAnsi="Calibri" w:cs="Arial"/>
        </w:rPr>
      </w:pPr>
      <w:r w:rsidRPr="009172AB">
        <w:rPr>
          <w:rStyle w:val="markedcontent"/>
          <w:rFonts w:ascii="Calibri" w:hAnsi="Calibri" w:cs="Arial"/>
        </w:rPr>
        <w:t xml:space="preserve">Miejskie Przedsiębiorstwo Energetyki Cieplnej Sp. z o.o. w Nowym Sączu udziela następujących odpowiedzi na zapytania potencjalnych Wykonawców, bez ujawniania źródła zapytania. </w:t>
      </w:r>
    </w:p>
    <w:p w:rsidR="00A52CFA" w:rsidRPr="009172AB" w:rsidRDefault="004A4416" w:rsidP="009172AB">
      <w:pPr>
        <w:pStyle w:val="Akapitzlist"/>
        <w:numPr>
          <w:ilvl w:val="0"/>
          <w:numId w:val="10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>Prosimy o potwierdzenie, że Zamawiający zgadza się, aby integralną część Umowy leasingu stanowiła oparta o jedną, roczną, ryczałtową opłatę tabela opłat i prowizji w wysokości: 160 zł netto. Opłata ryczałtowa zastępuje większość wycenianych oddzielnie czynności związanych</w:t>
      </w:r>
      <w:r w:rsidR="00091C9D" w:rsidRPr="009172AB">
        <w:rPr>
          <w:rFonts w:ascii="Calibri" w:eastAsia="Times New Roman" w:hAnsi="Calibri" w:cs="Tahoma"/>
          <w:sz w:val="22"/>
          <w:lang w:eastAsia="pl-PL"/>
        </w:rPr>
        <w:br/>
      </w:r>
      <w:r w:rsidRPr="009172AB">
        <w:rPr>
          <w:rFonts w:ascii="Calibri" w:eastAsia="Times New Roman" w:hAnsi="Calibri" w:cs="Tahoma"/>
          <w:sz w:val="22"/>
          <w:lang w:eastAsia="pl-PL"/>
        </w:rPr>
        <w:t>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:rsidR="00A52CFA" w:rsidRDefault="00A52CFA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bookmarkStart w:id="1" w:name="_Hlk85801399"/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</w:t>
      </w:r>
      <w:r w:rsidR="00091C9D" w:rsidRPr="009172AB">
        <w:rPr>
          <w:rFonts w:ascii="Calibri" w:eastAsia="Times New Roman" w:hAnsi="Calibri" w:cs="Tahoma"/>
          <w:sz w:val="22"/>
          <w:lang w:eastAsia="pl-PL"/>
        </w:rPr>
        <w:t>Zamawiający nie wyraża zgody na powyższe.</w:t>
      </w:r>
    </w:p>
    <w:p w:rsidR="009172AB" w:rsidRPr="009172AB" w:rsidRDefault="009172AB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</w:p>
    <w:bookmarkEnd w:id="1"/>
    <w:p w:rsidR="00A52CFA" w:rsidRPr="009172AB" w:rsidRDefault="004A4416" w:rsidP="009172AB">
      <w:pPr>
        <w:pStyle w:val="Akapitzlist"/>
        <w:numPr>
          <w:ilvl w:val="0"/>
          <w:numId w:val="10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 xml:space="preserve">Z uwagi na fakt, iż Umowa Finansującego jest nieedytowalna proszę o możliwość </w:t>
      </w:r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podpisania aneksu/dodatkowych postanowień umownych w terminie podpisania Umowy leasingu na wzorze Finansującego</w:t>
      </w:r>
      <w:r w:rsidRPr="009172AB">
        <w:rPr>
          <w:rFonts w:ascii="Calibri" w:eastAsia="Times New Roman" w:hAnsi="Calibri" w:cs="Tahoma"/>
          <w:sz w:val="22"/>
          <w:lang w:eastAsia="pl-PL"/>
        </w:rPr>
        <w:t>, w którym zostaną zawarte ogólne warunki umowy Zamawiającego. Jest to standardowe rozwiązanie praktykowane przez podmioty publiczne. Ogólne warunki przyszłej umowy będą mieć pierwszeństwo stosowania przed dokumentem proponowanym przez Wykonawcę w przypadku ewentualnej sprzeczności. Proszę o dopuszczenie takiego scenariusza działania.</w:t>
      </w:r>
    </w:p>
    <w:p w:rsidR="00F84B70" w:rsidRDefault="00F84B70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Zamawiający wyraża zgodę na powyższe.</w:t>
      </w:r>
    </w:p>
    <w:p w:rsidR="009172AB" w:rsidRPr="009172AB" w:rsidRDefault="009172AB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</w:p>
    <w:p w:rsidR="00A52CFA" w:rsidRPr="009172AB" w:rsidRDefault="004A4416" w:rsidP="009172AB">
      <w:pPr>
        <w:pStyle w:val="Akapitzlist"/>
        <w:numPr>
          <w:ilvl w:val="0"/>
          <w:numId w:val="10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 xml:space="preserve">Uprzejmie proszę o dopuszczenie złożenia oferty podpisanej podpisem kwalifikowanym. </w:t>
      </w:r>
    </w:p>
    <w:p w:rsidR="00F84B70" w:rsidRDefault="00F84B70" w:rsidP="009172AB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Zamawiający wyraża zgodę na powyższe.</w:t>
      </w:r>
    </w:p>
    <w:p w:rsidR="009172AB" w:rsidRPr="009172AB" w:rsidRDefault="009172AB" w:rsidP="009172AB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</w:p>
    <w:p w:rsidR="00A52CFA" w:rsidRPr="009172AB" w:rsidRDefault="004A4416" w:rsidP="009172AB">
      <w:pPr>
        <w:pStyle w:val="Akapitzlist"/>
        <w:numPr>
          <w:ilvl w:val="0"/>
          <w:numId w:val="10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 xml:space="preserve">Jako formę odszkodowania Zamawiający przewidział kary umowne. Zwracamy się z uprzejmą prośbą o ich zmniejszenie </w:t>
      </w:r>
      <w:r w:rsidRPr="009172AB">
        <w:rPr>
          <w:rFonts w:ascii="Calibri" w:eastAsia="Times New Roman" w:hAnsi="Calibri" w:cs="Tahoma"/>
          <w:b/>
          <w:bCs/>
          <w:sz w:val="22"/>
          <w:u w:val="single"/>
          <w:lang w:eastAsia="pl-PL"/>
        </w:rPr>
        <w:t>ze 100 zł na 50 zł.</w:t>
      </w:r>
    </w:p>
    <w:p w:rsidR="00F84B70" w:rsidRDefault="00F84B70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Zamawiający nie wyraża zgody na powyższe.</w:t>
      </w:r>
    </w:p>
    <w:p w:rsidR="009172AB" w:rsidRPr="009172AB" w:rsidRDefault="009172AB" w:rsidP="009172AB">
      <w:pPr>
        <w:pStyle w:val="Akapitzlist"/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</w:p>
    <w:p w:rsidR="00A52CFA" w:rsidRPr="009172AB" w:rsidRDefault="004A4416" w:rsidP="009172AB">
      <w:pPr>
        <w:pStyle w:val="Akapitzlist"/>
        <w:numPr>
          <w:ilvl w:val="0"/>
          <w:numId w:val="10"/>
        </w:numPr>
        <w:tabs>
          <w:tab w:val="num" w:pos="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>Prosimy o potwierdzenie, że Zamawiający będzie dokonywał:</w:t>
      </w:r>
    </w:p>
    <w:p w:rsidR="00A52CFA" w:rsidRPr="009172AB" w:rsidRDefault="004A4416" w:rsidP="009172AB">
      <w:pPr>
        <w:pStyle w:val="Akapitzlist"/>
        <w:numPr>
          <w:ilvl w:val="1"/>
          <w:numId w:val="10"/>
        </w:numPr>
        <w:tabs>
          <w:tab w:val="num" w:pos="0"/>
        </w:tabs>
        <w:spacing w:after="0" w:line="240" w:lineRule="auto"/>
        <w:ind w:left="851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>rozliczeń, zgłoszeń dotyczących opłat leasingowych i ubezpieczenia Przedmiotu Leasingu tylko z Finansującym,</w:t>
      </w:r>
    </w:p>
    <w:p w:rsidR="00A52CFA" w:rsidRPr="009172AB" w:rsidRDefault="004A4416" w:rsidP="009172AB">
      <w:pPr>
        <w:pStyle w:val="Akapitzlist"/>
        <w:numPr>
          <w:ilvl w:val="1"/>
          <w:numId w:val="10"/>
        </w:numPr>
        <w:tabs>
          <w:tab w:val="num" w:pos="0"/>
        </w:tabs>
        <w:spacing w:after="0" w:line="240" w:lineRule="auto"/>
        <w:ind w:left="851"/>
        <w:jc w:val="both"/>
        <w:rPr>
          <w:rFonts w:ascii="Calibri" w:eastAsia="Times New Roman" w:hAnsi="Calibri" w:cs="Tahoma"/>
          <w:sz w:val="22"/>
          <w:lang w:eastAsia="pl-PL"/>
        </w:rPr>
      </w:pPr>
      <w:r w:rsidRPr="009172AB">
        <w:rPr>
          <w:rFonts w:ascii="Calibri" w:eastAsia="Times New Roman" w:hAnsi="Calibri" w:cs="Tahoma"/>
          <w:sz w:val="22"/>
          <w:lang w:eastAsia="pl-PL"/>
        </w:rPr>
        <w:t>rozliczeń (w tyt. z kar umownych), zgłoszeń wynikających z warunków gwarancji, serwisu przedmiotu leasingu, jego utrzymania bezpośrednio z Dostawcą.</w:t>
      </w:r>
    </w:p>
    <w:p w:rsidR="00F84B70" w:rsidRPr="009172AB" w:rsidRDefault="00F84B70" w:rsidP="009172AB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Tahoma"/>
          <w:sz w:val="22"/>
          <w:lang w:eastAsia="pl-PL"/>
        </w:rPr>
      </w:pPr>
      <w:r w:rsidRPr="009172AB">
        <w:rPr>
          <w:rFonts w:ascii="Calibri" w:eastAsia="Times New Roman" w:hAnsi="Calibri" w:cs="Tahoma"/>
          <w:b/>
          <w:bCs/>
          <w:sz w:val="22"/>
          <w:lang w:eastAsia="pl-PL"/>
        </w:rPr>
        <w:t>Odpowiedź:</w:t>
      </w:r>
      <w:r w:rsidRPr="009172AB">
        <w:rPr>
          <w:rFonts w:ascii="Calibri" w:eastAsia="Times New Roman" w:hAnsi="Calibri" w:cs="Tahoma"/>
          <w:sz w:val="22"/>
          <w:lang w:eastAsia="pl-PL"/>
        </w:rPr>
        <w:t xml:space="preserve"> Zamawiający nie wyraża zgody na powyższe. Wszystkie rozliczenia dokonywane </w:t>
      </w:r>
      <w:r w:rsidR="00276440" w:rsidRPr="009172AB">
        <w:rPr>
          <w:rFonts w:ascii="Calibri" w:eastAsia="Times New Roman" w:hAnsi="Calibri" w:cs="Tahoma"/>
          <w:sz w:val="22"/>
          <w:lang w:eastAsia="pl-PL"/>
        </w:rPr>
        <w:t xml:space="preserve">będą tylko i wyłącznie z leasingodawcą. </w:t>
      </w:r>
    </w:p>
    <w:p w:rsidR="00680553" w:rsidRDefault="009172AB" w:rsidP="00680553">
      <w:pPr>
        <w:spacing w:after="0" w:line="240" w:lineRule="auto"/>
        <w:ind w:left="284" w:hanging="284"/>
        <w:jc w:val="both"/>
        <w:rPr>
          <w:rFonts w:ascii="Calibri" w:hAnsi="Calibri"/>
        </w:rPr>
      </w:pPr>
      <w:r w:rsidRPr="009172AB">
        <w:rPr>
          <w:rFonts w:ascii="Calibri" w:hAnsi="Calibri"/>
        </w:rPr>
        <w:lastRenderedPageBreak/>
        <w:t xml:space="preserve">6. </w:t>
      </w:r>
      <w:r w:rsidR="004A4416" w:rsidRPr="009172AB">
        <w:rPr>
          <w:rFonts w:ascii="Calibri" w:hAnsi="Calibri"/>
        </w:rPr>
        <w:t xml:space="preserve">Z uwagi na konieczność przeprowadzenia analizy finansowej oraz uzyskania zgód korporacyjnych przed złożeniem oferty, zwracamy się z prośbą o zmianę terminu składania ofert na dzień </w:t>
      </w:r>
      <w:r w:rsidRPr="009172AB">
        <w:rPr>
          <w:rFonts w:ascii="Calibri" w:hAnsi="Calibri"/>
        </w:rPr>
        <w:t>7.12</w:t>
      </w:r>
      <w:r w:rsidR="004A4416" w:rsidRPr="009172AB">
        <w:rPr>
          <w:rFonts w:ascii="Calibri" w:hAnsi="Calibri"/>
        </w:rPr>
        <w:t>.2021r.</w:t>
      </w:r>
    </w:p>
    <w:p w:rsidR="004F19D1" w:rsidRPr="00680553" w:rsidRDefault="004F19D1" w:rsidP="00680553">
      <w:pPr>
        <w:spacing w:after="0" w:line="240" w:lineRule="auto"/>
        <w:ind w:left="284"/>
        <w:jc w:val="both"/>
        <w:rPr>
          <w:rFonts w:ascii="Calibri" w:hAnsi="Calibri"/>
        </w:rPr>
      </w:pPr>
      <w:r w:rsidRPr="00680553">
        <w:rPr>
          <w:rFonts w:ascii="Calibri" w:eastAsia="Times New Roman" w:hAnsi="Calibri" w:cs="Tahoma"/>
          <w:b/>
          <w:bCs/>
          <w:lang w:eastAsia="pl-PL"/>
        </w:rPr>
        <w:t>Odpowiedź:</w:t>
      </w:r>
      <w:r w:rsidRPr="009172AB">
        <w:rPr>
          <w:rFonts w:ascii="Calibri" w:eastAsia="Times New Roman" w:hAnsi="Calibri" w:cs="Tahoma"/>
          <w:lang w:eastAsia="pl-PL"/>
        </w:rPr>
        <w:t xml:space="preserve"> Zamawiający </w:t>
      </w:r>
      <w:r w:rsidR="005943D6">
        <w:rPr>
          <w:rFonts w:ascii="Calibri" w:eastAsia="Times New Roman" w:hAnsi="Calibri" w:cs="Tahoma"/>
          <w:lang w:eastAsia="pl-PL"/>
        </w:rPr>
        <w:t xml:space="preserve">nie </w:t>
      </w:r>
      <w:r w:rsidRPr="009172AB">
        <w:rPr>
          <w:rFonts w:ascii="Calibri" w:eastAsia="Times New Roman" w:hAnsi="Calibri" w:cs="Tahoma"/>
          <w:lang w:eastAsia="pl-PL"/>
        </w:rPr>
        <w:t>wyraża zgod</w:t>
      </w:r>
      <w:r w:rsidR="005943D6">
        <w:rPr>
          <w:rFonts w:ascii="Calibri" w:eastAsia="Times New Roman" w:hAnsi="Calibri" w:cs="Tahoma"/>
          <w:lang w:eastAsia="pl-PL"/>
        </w:rPr>
        <w:t>y</w:t>
      </w:r>
      <w:r w:rsidRPr="009172AB">
        <w:rPr>
          <w:rFonts w:ascii="Calibri" w:eastAsia="Times New Roman" w:hAnsi="Calibri" w:cs="Tahoma"/>
          <w:lang w:eastAsia="pl-PL"/>
        </w:rPr>
        <w:t xml:space="preserve"> na powyższe.</w:t>
      </w:r>
    </w:p>
    <w:p w:rsidR="00680553" w:rsidRDefault="00680553" w:rsidP="009172AB">
      <w:pPr>
        <w:spacing w:after="0" w:line="240" w:lineRule="auto"/>
        <w:ind w:left="284" w:hanging="284"/>
        <w:jc w:val="both"/>
        <w:rPr>
          <w:rStyle w:val="markedcontent"/>
          <w:rFonts w:ascii="Calibri" w:hAnsi="Calibri" w:cs="Arial"/>
        </w:rPr>
      </w:pPr>
    </w:p>
    <w:p w:rsidR="004A4416" w:rsidRPr="009172AB" w:rsidRDefault="004A4416" w:rsidP="009172AB">
      <w:pPr>
        <w:spacing w:after="0" w:line="240" w:lineRule="auto"/>
        <w:jc w:val="both"/>
        <w:rPr>
          <w:rFonts w:ascii="Calibri" w:hAnsi="Calibri"/>
        </w:rPr>
      </w:pPr>
      <w:r w:rsidRPr="009172AB">
        <w:rPr>
          <w:rStyle w:val="markedcontent"/>
          <w:rFonts w:ascii="Calibri" w:hAnsi="Calibri" w:cs="Arial"/>
        </w:rPr>
        <w:t xml:space="preserve">Informacje podane w odpowiedziach Zamawiającego są obowiązujące dla wszystkich Wykonawców </w:t>
      </w:r>
      <w:r w:rsidRPr="009172AB">
        <w:rPr>
          <w:rFonts w:ascii="Calibri" w:hAnsi="Calibri"/>
        </w:rPr>
        <w:br/>
      </w:r>
      <w:r w:rsidRPr="009172AB">
        <w:rPr>
          <w:rStyle w:val="markedcontent"/>
          <w:rFonts w:ascii="Calibri" w:hAnsi="Calibri" w:cs="Arial"/>
        </w:rPr>
        <w:t>zamierzających złożyć ofertę w nin. postępowaniu.</w:t>
      </w:r>
    </w:p>
    <w:sectPr w:rsidR="004A4416" w:rsidRPr="0091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358"/>
    <w:multiLevelType w:val="hybridMultilevel"/>
    <w:tmpl w:val="77B85CC4"/>
    <w:lvl w:ilvl="0" w:tplc="AC7A6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35074"/>
    <w:multiLevelType w:val="hybridMultilevel"/>
    <w:tmpl w:val="A86A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CC95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D95"/>
    <w:multiLevelType w:val="hybridMultilevel"/>
    <w:tmpl w:val="D332B33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08AF"/>
    <w:multiLevelType w:val="multilevel"/>
    <w:tmpl w:val="C680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2382E"/>
    <w:multiLevelType w:val="hybridMultilevel"/>
    <w:tmpl w:val="FF90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5DC7"/>
    <w:multiLevelType w:val="hybridMultilevel"/>
    <w:tmpl w:val="D4E8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2EA2"/>
    <w:multiLevelType w:val="multilevel"/>
    <w:tmpl w:val="7ECA6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77F44"/>
    <w:multiLevelType w:val="hybridMultilevel"/>
    <w:tmpl w:val="E1C4D32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0994"/>
    <w:multiLevelType w:val="multilevel"/>
    <w:tmpl w:val="60B22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A581F"/>
    <w:multiLevelType w:val="multilevel"/>
    <w:tmpl w:val="C1EE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16"/>
    <w:rsid w:val="00056CD9"/>
    <w:rsid w:val="00091C9D"/>
    <w:rsid w:val="00144CD4"/>
    <w:rsid w:val="00276440"/>
    <w:rsid w:val="0039335F"/>
    <w:rsid w:val="00413D92"/>
    <w:rsid w:val="00473D0E"/>
    <w:rsid w:val="00485C9F"/>
    <w:rsid w:val="004A4416"/>
    <w:rsid w:val="004F19D1"/>
    <w:rsid w:val="005943D6"/>
    <w:rsid w:val="00636355"/>
    <w:rsid w:val="00680553"/>
    <w:rsid w:val="007A7BA4"/>
    <w:rsid w:val="007C499E"/>
    <w:rsid w:val="008A5B49"/>
    <w:rsid w:val="009172AB"/>
    <w:rsid w:val="00A52CFA"/>
    <w:rsid w:val="00A737EB"/>
    <w:rsid w:val="00E63EE0"/>
    <w:rsid w:val="00F84B70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6FA6"/>
  <w15:chartTrackingRefBased/>
  <w15:docId w15:val="{2B334D64-1B6A-4FEA-839A-1633239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4416"/>
  </w:style>
  <w:style w:type="paragraph" w:styleId="Akapitzlist">
    <w:name w:val="List Paragraph"/>
    <w:basedOn w:val="Normalny"/>
    <w:link w:val="AkapitzlistZnak"/>
    <w:uiPriority w:val="99"/>
    <w:qFormat/>
    <w:rsid w:val="004A4416"/>
    <w:pPr>
      <w:spacing w:after="200" w:line="276" w:lineRule="auto"/>
      <w:ind w:left="720"/>
      <w:contextualSpacing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0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C499E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3C57-3C80-4EEF-9C18-60D31389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15</cp:revision>
  <cp:lastPrinted>2021-10-22T12:17:00Z</cp:lastPrinted>
  <dcterms:created xsi:type="dcterms:W3CDTF">2021-10-22T05:38:00Z</dcterms:created>
  <dcterms:modified xsi:type="dcterms:W3CDTF">2021-11-29T12:41:00Z</dcterms:modified>
</cp:coreProperties>
</file>