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5CDC0" w14:textId="221826D5" w:rsidR="006F15FB" w:rsidRPr="0097714B" w:rsidRDefault="00B31877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noProof/>
          <w:color w:val="FF0000"/>
          <w:sz w:val="22"/>
          <w:szCs w:val="22"/>
        </w:rPr>
        <w:drawing>
          <wp:inline distT="0" distB="0" distL="0" distR="0" wp14:anchorId="6B31BAF4" wp14:editId="50C4B60E">
            <wp:extent cx="5760720" cy="477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16604" w14:textId="77777777" w:rsidR="00B31877" w:rsidRPr="0097714B" w:rsidRDefault="00B31877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F53215C" w14:textId="0371DCAC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E0CCF">
        <w:rPr>
          <w:rFonts w:asciiTheme="minorHAnsi" w:hAnsiTheme="minorHAnsi" w:cstheme="minorHAnsi"/>
          <w:sz w:val="22"/>
          <w:szCs w:val="22"/>
        </w:rPr>
        <w:t xml:space="preserve">numer sprawy: </w:t>
      </w:r>
      <w:r w:rsidR="008D3911" w:rsidRPr="00FE0CCF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FE0CCF">
        <w:rPr>
          <w:rFonts w:asciiTheme="minorHAnsi" w:hAnsiTheme="minorHAnsi" w:cstheme="minorHAnsi"/>
          <w:b/>
          <w:bCs/>
          <w:sz w:val="22"/>
          <w:szCs w:val="22"/>
        </w:rPr>
        <w:t>ZP/</w:t>
      </w:r>
      <w:r w:rsidR="008D3911" w:rsidRPr="00FE0CCF">
        <w:rPr>
          <w:rFonts w:asciiTheme="minorHAnsi" w:hAnsiTheme="minorHAnsi" w:cstheme="minorHAnsi"/>
          <w:b/>
          <w:bCs/>
          <w:sz w:val="22"/>
          <w:szCs w:val="22"/>
        </w:rPr>
        <w:t>DIN</w:t>
      </w:r>
      <w:r w:rsidRPr="00FE0CCF">
        <w:rPr>
          <w:rFonts w:asciiTheme="minorHAnsi" w:hAnsiTheme="minorHAnsi" w:cstheme="minorHAnsi"/>
          <w:b/>
          <w:bCs/>
          <w:sz w:val="22"/>
          <w:szCs w:val="22"/>
        </w:rPr>
        <w:t>/Z/</w:t>
      </w:r>
      <w:r w:rsidR="00C409BD" w:rsidRPr="00FE0CCF">
        <w:rPr>
          <w:rFonts w:asciiTheme="minorHAnsi" w:hAnsiTheme="minorHAnsi" w:cstheme="minorHAnsi"/>
          <w:b/>
          <w:bCs/>
          <w:sz w:val="22"/>
          <w:szCs w:val="22"/>
        </w:rPr>
        <w:t>01</w:t>
      </w:r>
      <w:r w:rsidRPr="00FE0CCF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2B28A9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D11630" w:rsidRPr="00FE0CC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409BD" w:rsidRPr="00FE0CCF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FE0CCF">
        <w:rPr>
          <w:rFonts w:asciiTheme="minorHAnsi" w:hAnsiTheme="minorHAnsi" w:cstheme="minorHAnsi"/>
          <w:sz w:val="22"/>
          <w:szCs w:val="22"/>
        </w:rPr>
        <w:t xml:space="preserve">      </w:t>
      </w:r>
      <w:r w:rsidRPr="00FE0CCF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85646" w14:textId="0D435560" w:rsidR="000338EF" w:rsidRPr="00A6470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zwana dalej specyfikacją, dot. </w:t>
      </w:r>
      <w:r w:rsidRPr="00600FFC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600FFC">
        <w:rPr>
          <w:rFonts w:asciiTheme="minorHAnsi" w:hAnsiTheme="minorHAnsi" w:cstheme="minorHAnsi"/>
          <w:sz w:val="22"/>
          <w:szCs w:val="22"/>
        </w:rPr>
        <w:t xml:space="preserve">, </w:t>
      </w:r>
      <w:r w:rsidRPr="00600FFC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600FFC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600FFC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art. 2 ust. 1 pkt 2) </w:t>
      </w:r>
      <w:r w:rsidRPr="00600FFC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600FFC">
        <w:rPr>
          <w:rFonts w:asciiTheme="minorHAnsi" w:hAnsiTheme="minorHAnsi" w:cstheme="minorHAnsi"/>
          <w:sz w:val="22"/>
          <w:szCs w:val="22"/>
        </w:rPr>
        <w:t>5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600FFC">
        <w:rPr>
          <w:rFonts w:asciiTheme="minorHAnsi" w:hAnsiTheme="minorHAnsi" w:cstheme="minorHAnsi"/>
          <w:sz w:val="22"/>
          <w:szCs w:val="22"/>
        </w:rPr>
        <w:t>4</w:t>
      </w:r>
      <w:r w:rsidRPr="00600FFC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600FFC">
        <w:rPr>
          <w:rFonts w:asciiTheme="minorHAnsi" w:hAnsiTheme="minorHAnsi" w:cstheme="minorHAnsi"/>
          <w:sz w:val="22"/>
          <w:szCs w:val="22"/>
        </w:rPr>
        <w:t>)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600FFC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600FFC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600FFC">
        <w:rPr>
          <w:rFonts w:asciiTheme="minorHAnsi" w:hAnsiTheme="minorHAnsi" w:cstheme="minorHAnsi"/>
          <w:sz w:val="22"/>
          <w:szCs w:val="22"/>
        </w:rPr>
        <w:t>progi unijne</w:t>
      </w:r>
      <w:r w:rsidRPr="00600FFC">
        <w:rPr>
          <w:rFonts w:asciiTheme="minorHAnsi" w:hAnsiTheme="minorHAnsi" w:cstheme="minorHAnsi"/>
          <w:sz w:val="22"/>
          <w:szCs w:val="22"/>
        </w:rPr>
        <w:t>),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prowadzonego w</w:t>
      </w:r>
      <w:r w:rsidR="001216C1" w:rsidRPr="00600FFC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trybie przetargu nieograniczonego na:</w:t>
      </w:r>
    </w:p>
    <w:p w14:paraId="1FF2A827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97714B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 </w:t>
      </w:r>
    </w:p>
    <w:p w14:paraId="66C485CB" w14:textId="75392BE8" w:rsidR="0000465A" w:rsidRPr="0097714B" w:rsidRDefault="00FA328C" w:rsidP="006B006D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714B">
        <w:rPr>
          <w:rFonts w:asciiTheme="minorHAnsi" w:hAnsiTheme="minorHAnsi" w:cstheme="minorHAnsi"/>
          <w:b/>
          <w:bCs/>
          <w:sz w:val="22"/>
          <w:szCs w:val="22"/>
        </w:rPr>
        <w:t>Wykonanie zada</w:t>
      </w:r>
      <w:r w:rsidR="00243A55" w:rsidRPr="0097714B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="00C60845" w:rsidRPr="0097714B">
        <w:rPr>
          <w:rFonts w:asciiTheme="minorHAnsi" w:hAnsiTheme="minorHAnsi" w:cstheme="minorHAnsi"/>
          <w:b/>
          <w:bCs/>
          <w:sz w:val="22"/>
          <w:szCs w:val="22"/>
        </w:rPr>
        <w:t xml:space="preserve"> pn.</w:t>
      </w:r>
      <w:r w:rsidRPr="0097714B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48C69F5" w14:textId="7A74700B" w:rsidR="002F0F10" w:rsidRPr="0097714B" w:rsidRDefault="00FA328C" w:rsidP="00D11630">
      <w:pPr>
        <w:ind w:left="567" w:right="567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11630" w:rsidRPr="0097714B">
        <w:rPr>
          <w:rFonts w:ascii="Calibri" w:hAnsi="Calibri" w:cs="Calibri"/>
          <w:b/>
          <w:sz w:val="22"/>
          <w:szCs w:val="22"/>
        </w:rPr>
        <w:t>„Przebudow</w:t>
      </w:r>
      <w:r w:rsidR="00243A55" w:rsidRPr="0097714B">
        <w:rPr>
          <w:rFonts w:ascii="Calibri" w:hAnsi="Calibri" w:cs="Calibri"/>
          <w:b/>
          <w:sz w:val="22"/>
          <w:szCs w:val="22"/>
        </w:rPr>
        <w:t xml:space="preserve">a </w:t>
      </w:r>
      <w:r w:rsidR="00D11630" w:rsidRPr="0097714B">
        <w:rPr>
          <w:rFonts w:ascii="Calibri" w:hAnsi="Calibri" w:cs="Calibri"/>
          <w:b/>
          <w:sz w:val="22"/>
          <w:szCs w:val="22"/>
        </w:rPr>
        <w:t xml:space="preserve">sieci ciepłowniczej - Odcinek </w:t>
      </w:r>
      <w:r w:rsidR="00243A55" w:rsidRPr="0097714B">
        <w:rPr>
          <w:rFonts w:ascii="Calibri" w:hAnsi="Calibri" w:cs="Calibri"/>
          <w:b/>
          <w:sz w:val="22"/>
          <w:szCs w:val="22"/>
        </w:rPr>
        <w:t>D etap I</w:t>
      </w:r>
      <w:r w:rsidR="0097714B" w:rsidRPr="0097714B">
        <w:rPr>
          <w:rFonts w:ascii="Calibri" w:hAnsi="Calibri" w:cs="Calibri"/>
          <w:b/>
          <w:sz w:val="22"/>
          <w:szCs w:val="22"/>
        </w:rPr>
        <w:t>I</w:t>
      </w:r>
      <w:r w:rsidR="00D11630" w:rsidRPr="0097714B">
        <w:rPr>
          <w:rFonts w:ascii="Calibri" w:hAnsi="Calibri" w:cs="Calibri"/>
          <w:b/>
          <w:sz w:val="22"/>
          <w:szCs w:val="22"/>
        </w:rPr>
        <w:t>”</w:t>
      </w:r>
      <w:r w:rsidR="00D11630" w:rsidRPr="0097714B">
        <w:rPr>
          <w:rFonts w:ascii="Calibri" w:hAnsi="Calibri" w:cs="Calibri"/>
          <w:b/>
          <w:color w:val="FF0000"/>
          <w:sz w:val="22"/>
          <w:szCs w:val="22"/>
        </w:rPr>
        <w:br/>
      </w:r>
    </w:p>
    <w:p w14:paraId="7D86010B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8E2F005" w14:textId="3D59108D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Pr="00C409BD">
        <w:rPr>
          <w:rFonts w:asciiTheme="minorHAnsi" w:hAnsiTheme="minorHAnsi" w:cstheme="minorHAnsi"/>
          <w:sz w:val="22"/>
          <w:szCs w:val="22"/>
        </w:rPr>
        <w:t xml:space="preserve">wg </w:t>
      </w:r>
      <w:r w:rsidR="00EC784C" w:rsidRPr="00C409BD">
        <w:rPr>
          <w:rFonts w:ascii="Calibri" w:hAnsi="Calibri" w:cs="Calibri"/>
          <w:sz w:val="22"/>
          <w:szCs w:val="22"/>
        </w:rPr>
        <w:t>zasady konkurencyjności opisanej w</w:t>
      </w:r>
      <w:r w:rsidR="00150AC9" w:rsidRPr="00C409BD">
        <w:rPr>
          <w:rFonts w:ascii="Calibri" w:hAnsi="Calibri" w:cs="Calibri"/>
          <w:sz w:val="22"/>
          <w:szCs w:val="22"/>
        </w:rPr>
        <w:t xml:space="preserve"> </w:t>
      </w:r>
      <w:r w:rsidR="00EC784C" w:rsidRPr="00C409BD">
        <w:rPr>
          <w:rFonts w:ascii="Calibri" w:hAnsi="Calibri" w:cs="Calibri"/>
          <w:i/>
          <w:iCs/>
          <w:sz w:val="22"/>
          <w:szCs w:val="22"/>
        </w:rPr>
        <w:t>„</w:t>
      </w:r>
      <w:hyperlink r:id="rId9" w:tooltip="Wytycznych w zakresie kwalifikowalności wydatków w ramach Europejskiego Funduszu Rozwoju Regionalnego, Europejskiego Funduszu Społecznego oraz Funduszu Spójności na lata 2014-2020" w:history="1">
        <w:r w:rsidR="00EC784C" w:rsidRPr="00C409BD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Wytycznych w zakresie</w:t>
        </w:r>
        <w:r w:rsidR="001D6D47" w:rsidRPr="00C409BD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 xml:space="preserve"> </w:t>
        </w:r>
        <w:r w:rsidR="00EC784C" w:rsidRPr="00C409BD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kwalifikowalności wydatków w ramach Europejskiego Funduszu Rozwoju Regionalnego, Europejskiego Funduszu Społecznego oraz Funduszu Spójności na lata 2014</w:t>
        </w:r>
        <w:r w:rsidR="001D6D47" w:rsidRPr="00C409BD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-</w:t>
        </w:r>
        <w:r w:rsidR="00EC784C" w:rsidRPr="00C409BD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2020”</w:t>
        </w:r>
        <w:r w:rsidR="001D6D47" w:rsidRPr="00C409BD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 xml:space="preserve"> </w:t>
        </w:r>
        <w:r w:rsidR="00EC784C" w:rsidRPr="00C409BD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oraz wg</w:t>
        </w:r>
      </w:hyperlink>
      <w:r w:rsidR="001D6D47" w:rsidRPr="00C409B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C409BD">
        <w:rPr>
          <w:rFonts w:asciiTheme="minorHAnsi" w:hAnsiTheme="minorHAnsi" w:cstheme="minorHAnsi"/>
          <w:sz w:val="22"/>
          <w:szCs w:val="22"/>
        </w:rPr>
        <w:t>– zamieszczonego na stronie internetowej oraz do wglądu</w:t>
      </w:r>
      <w:r w:rsidR="00EC784C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siedzibie Zamawiającego.</w:t>
      </w:r>
    </w:p>
    <w:p w14:paraId="04E740F3" w14:textId="77777777" w:rsidR="006B006D" w:rsidRPr="00FE0CCF" w:rsidRDefault="00223E64" w:rsidP="006B006D">
      <w:pPr>
        <w:spacing w:before="100" w:beforeAutospacing="1" w:after="100" w:afterAutospacing="1" w:line="264" w:lineRule="auto"/>
        <w:rPr>
          <w:rFonts w:ascii="Calibri" w:hAnsi="Calibri"/>
          <w:b/>
          <w:bCs/>
          <w:sz w:val="22"/>
          <w:szCs w:val="22"/>
          <w:lang w:eastAsia="pl-PL"/>
        </w:rPr>
      </w:pPr>
      <w:r w:rsidRPr="00FE0CCF">
        <w:rPr>
          <w:rFonts w:ascii="Calibri" w:hAnsi="Calibri" w:cs="Calibri"/>
          <w:sz w:val="22"/>
          <w:szCs w:val="22"/>
        </w:rPr>
        <w:t xml:space="preserve">Nr projektu: </w:t>
      </w:r>
      <w:r w:rsidRPr="00FE0CCF">
        <w:rPr>
          <w:rFonts w:ascii="Calibri" w:hAnsi="Calibri"/>
          <w:b/>
          <w:bCs/>
          <w:sz w:val="22"/>
          <w:szCs w:val="22"/>
          <w:lang w:eastAsia="pl-PL"/>
        </w:rPr>
        <w:t xml:space="preserve">POIS.01.05.00-00-0027/18-00 </w:t>
      </w:r>
      <w:r w:rsidRPr="00FE0CCF">
        <w:rPr>
          <w:rFonts w:ascii="Calibri" w:hAnsi="Calibri"/>
          <w:sz w:val="22"/>
          <w:szCs w:val="22"/>
          <w:lang w:eastAsia="pl-PL"/>
        </w:rPr>
        <w:br/>
        <w:t xml:space="preserve">Tytuł projekt: </w:t>
      </w:r>
      <w:r w:rsidRPr="00FE0CCF">
        <w:rPr>
          <w:rFonts w:ascii="Calibri" w:hAnsi="Calibri"/>
          <w:b/>
          <w:bCs/>
          <w:sz w:val="22"/>
          <w:szCs w:val="22"/>
          <w:lang w:eastAsia="pl-PL"/>
        </w:rPr>
        <w:t>„Modernizacja sieci ciepłowniczej oraz likwidacja węzła grupowego."</w:t>
      </w:r>
    </w:p>
    <w:p w14:paraId="551EAE61" w14:textId="3E66FE41" w:rsidR="000338EF" w:rsidRPr="00FE0CCF" w:rsidRDefault="00223E64" w:rsidP="009B2756">
      <w:pPr>
        <w:spacing w:before="100" w:beforeAutospacing="1" w:after="100" w:afterAutospacing="1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FE0CC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Projekt jest współfinansowany z oś priorytetowa I Zmniejszenie emisyjności gospodarki w ramach Programu Operacyjnego Infrastruktura i Środowisko 2014-2020, działanie 1.5. Efektywn</w:t>
      </w:r>
      <w:r w:rsidR="009B2756" w:rsidRPr="00FE0CC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a </w:t>
      </w:r>
      <w:r w:rsidRPr="00FE0CC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dystrybucja ciepła i chłodu.</w:t>
      </w:r>
    </w:p>
    <w:p w14:paraId="2E3B2B3B" w14:textId="77777777" w:rsidR="00BB2E74" w:rsidRPr="00FE0CCF" w:rsidRDefault="00BB2E74" w:rsidP="00BB2E74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E0CCF">
        <w:rPr>
          <w:rFonts w:asciiTheme="minorHAnsi" w:hAnsiTheme="minorHAnsi" w:cstheme="minorHAnsi"/>
          <w:sz w:val="22"/>
          <w:szCs w:val="22"/>
          <w:lang w:eastAsia="pl-PL"/>
        </w:rPr>
        <w:t>Bezpośrednim celem Projektu jest:</w:t>
      </w:r>
    </w:p>
    <w:p w14:paraId="2EF64FF9" w14:textId="0390C144" w:rsidR="00BB2E74" w:rsidRPr="00FE0CCF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E0CCF">
        <w:rPr>
          <w:rFonts w:asciiTheme="minorHAnsi" w:hAnsiTheme="minorHAnsi" w:cstheme="minorHAnsi"/>
          <w:sz w:val="22"/>
          <w:szCs w:val="22"/>
          <w:lang w:eastAsia="pl-PL"/>
        </w:rPr>
        <w:t>zwiększenie</w:t>
      </w:r>
      <w:r w:rsidR="009B2756" w:rsidRPr="00FE0CC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FE0CCF">
        <w:rPr>
          <w:rFonts w:asciiTheme="minorHAnsi" w:hAnsiTheme="minorHAnsi" w:cstheme="minorHAnsi"/>
          <w:sz w:val="22"/>
          <w:szCs w:val="22"/>
          <w:lang w:eastAsia="pl-PL"/>
        </w:rPr>
        <w:t xml:space="preserve">efektywności energetycznej systemu ciepłowniczego, dzięki ograniczeniu strat na przesyle ciepła poprzez zastosowanie rurociągów preizolowanych w miejsce sieci  tradycyjnych, </w:t>
      </w:r>
    </w:p>
    <w:p w14:paraId="3A66DF9F" w14:textId="235BD5FE" w:rsidR="00BB2E74" w:rsidRPr="00FE0CCF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E0CCF">
        <w:rPr>
          <w:rFonts w:asciiTheme="minorHAnsi" w:hAnsiTheme="minorHAnsi" w:cstheme="minorHAnsi"/>
          <w:sz w:val="22"/>
          <w:szCs w:val="22"/>
          <w:lang w:eastAsia="pl-PL"/>
        </w:rPr>
        <w:t>poprawie stanu technicznego istniejących sieci, a przez co zwiększenie bezpieczeństwa</w:t>
      </w:r>
      <w:r w:rsidR="009B2756" w:rsidRPr="00FE0CC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FE0CCF">
        <w:rPr>
          <w:rFonts w:asciiTheme="minorHAnsi" w:hAnsiTheme="minorHAnsi" w:cstheme="minorHAnsi"/>
          <w:sz w:val="22"/>
          <w:szCs w:val="22"/>
          <w:lang w:eastAsia="pl-PL"/>
        </w:rPr>
        <w:t>dostawy ciepła do odbiorców, zwiększenie niezawodności i ciągłości dostaw ciepła,</w:t>
      </w:r>
    </w:p>
    <w:p w14:paraId="179D9A46" w14:textId="77777777" w:rsidR="00BB2E74" w:rsidRPr="00FE0CCF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E0CCF">
        <w:rPr>
          <w:rFonts w:asciiTheme="minorHAnsi" w:hAnsiTheme="minorHAnsi" w:cstheme="minorHAnsi"/>
          <w:sz w:val="22"/>
          <w:szCs w:val="22"/>
          <w:lang w:eastAsia="pl-PL"/>
        </w:rPr>
        <w:t>ograniczeniu występowania ubytków wody sieciowej,</w:t>
      </w:r>
    </w:p>
    <w:p w14:paraId="14343C29" w14:textId="77777777" w:rsidR="00BB2E74" w:rsidRPr="00FE0CCF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E0CCF">
        <w:rPr>
          <w:rFonts w:asciiTheme="minorHAnsi" w:hAnsiTheme="minorHAnsi" w:cstheme="minorHAnsi"/>
          <w:sz w:val="22"/>
          <w:szCs w:val="22"/>
          <w:lang w:eastAsia="pl-PL"/>
        </w:rPr>
        <w:t>projekt przyczyni się do zmniejszenia zużycia ilości paliwa do produkcji ciepła co bezpośrednio wpłynie na ograniczenie emisji do środowiska,</w:t>
      </w:r>
    </w:p>
    <w:p w14:paraId="725B28DA" w14:textId="264929DB" w:rsidR="00BB2E74" w:rsidRPr="00FE0CCF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E0CCF">
        <w:rPr>
          <w:rFonts w:asciiTheme="minorHAnsi" w:hAnsiTheme="minorHAnsi" w:cstheme="minorHAnsi"/>
          <w:sz w:val="22"/>
          <w:szCs w:val="22"/>
          <w:lang w:eastAsia="pl-PL"/>
        </w:rPr>
        <w:t>ograniczenie emisji pyłów i gazów do atmosfery.</w:t>
      </w:r>
    </w:p>
    <w:p w14:paraId="5FD787B4" w14:textId="77777777" w:rsidR="009B2756" w:rsidRPr="0097714B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10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11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394E7615" w14:textId="46788001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17D37E8F" w14:textId="6B2F0390" w:rsidR="00243A55" w:rsidRDefault="00243A55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val="en-US"/>
        </w:rPr>
      </w:pPr>
    </w:p>
    <w:p w14:paraId="05A8944A" w14:textId="77777777" w:rsidR="00F95D31" w:rsidRPr="0097714B" w:rsidRDefault="00F95D3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val="en-US"/>
        </w:rPr>
      </w:pPr>
    </w:p>
    <w:p w14:paraId="432AE8E0" w14:textId="77777777" w:rsidR="000338EF" w:rsidRPr="006A4977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4977">
        <w:rPr>
          <w:rFonts w:asciiTheme="minorHAnsi" w:hAnsiTheme="minorHAnsi" w:cstheme="minorHAnsi"/>
          <w:b/>
          <w:bCs/>
          <w:sz w:val="22"/>
          <w:szCs w:val="22"/>
        </w:rPr>
        <w:lastRenderedPageBreak/>
        <w:t>Przedmiot zamówienia</w:t>
      </w:r>
    </w:p>
    <w:p w14:paraId="18D3B629" w14:textId="4E75A713" w:rsidR="00153008" w:rsidRPr="0097714B" w:rsidRDefault="00153008" w:rsidP="00153008">
      <w:pPr>
        <w:spacing w:after="60" w:line="276" w:lineRule="auto"/>
        <w:ind w:firstLine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bookmarkStart w:id="1" w:name="_Hlk33788336"/>
      <w:bookmarkStart w:id="2" w:name="_Hlk60733744"/>
      <w:r w:rsidRPr="006A4977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Pr="006A4977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  <w:r w:rsidRPr="006A4977">
        <w:rPr>
          <w:rFonts w:asciiTheme="minorHAnsi" w:hAnsiTheme="minorHAnsi" w:cstheme="minorHAnsi"/>
          <w:sz w:val="22"/>
          <w:szCs w:val="22"/>
        </w:rPr>
        <w:t xml:space="preserve"> </w:t>
      </w:r>
      <w:r w:rsidRPr="006A4977">
        <w:rPr>
          <w:rFonts w:asciiTheme="minorHAnsi" w:hAnsiTheme="minorHAnsi" w:cstheme="minorHAnsi"/>
          <w:b/>
          <w:sz w:val="22"/>
          <w:szCs w:val="22"/>
        </w:rPr>
        <w:t xml:space="preserve">„Przebudowa sieci ciepłowniczej – odcinek D etap </w:t>
      </w:r>
      <w:r w:rsidRPr="00A52906">
        <w:rPr>
          <w:rFonts w:asciiTheme="minorHAnsi" w:hAnsiTheme="minorHAnsi" w:cstheme="minorHAnsi"/>
          <w:b/>
          <w:sz w:val="22"/>
          <w:szCs w:val="22"/>
        </w:rPr>
        <w:t>I</w:t>
      </w:r>
      <w:r w:rsidR="0097714B" w:rsidRPr="00A52906">
        <w:rPr>
          <w:rFonts w:asciiTheme="minorHAnsi" w:hAnsiTheme="minorHAnsi" w:cstheme="minorHAnsi"/>
          <w:b/>
          <w:sz w:val="22"/>
          <w:szCs w:val="22"/>
        </w:rPr>
        <w:t>I</w:t>
      </w:r>
      <w:r w:rsidRPr="00A52906">
        <w:rPr>
          <w:rFonts w:asciiTheme="minorHAnsi" w:hAnsiTheme="minorHAnsi" w:cstheme="minorHAnsi"/>
          <w:b/>
          <w:sz w:val="22"/>
          <w:szCs w:val="22"/>
        </w:rPr>
        <w:t>”</w:t>
      </w:r>
      <w:r w:rsidRPr="00A52906">
        <w:rPr>
          <w:rFonts w:asciiTheme="minorHAnsi" w:hAnsiTheme="minorHAnsi" w:cstheme="minorHAnsi"/>
          <w:bCs/>
          <w:sz w:val="22"/>
          <w:szCs w:val="22"/>
        </w:rPr>
        <w:t xml:space="preserve"> tj. przebudow</w:t>
      </w:r>
      <w:r w:rsidR="006A4977" w:rsidRPr="00A52906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Pr="00A52906">
        <w:rPr>
          <w:rFonts w:asciiTheme="minorHAnsi" w:hAnsiTheme="minorHAnsi" w:cstheme="minorHAnsi"/>
          <w:bCs/>
          <w:sz w:val="22"/>
          <w:szCs w:val="22"/>
        </w:rPr>
        <w:t xml:space="preserve">sieci ciepłowniczej </w:t>
      </w:r>
      <w:r w:rsidR="006A4977" w:rsidRPr="00A52906">
        <w:rPr>
          <w:rFonts w:asciiTheme="minorHAnsi" w:hAnsiTheme="minorHAnsi" w:cstheme="minorHAnsi"/>
          <w:bCs/>
          <w:sz w:val="22"/>
          <w:szCs w:val="22"/>
        </w:rPr>
        <w:t xml:space="preserve">kanałowej </w:t>
      </w:r>
      <w:r w:rsidRPr="00A52906">
        <w:rPr>
          <w:rFonts w:asciiTheme="minorHAnsi" w:hAnsiTheme="minorHAnsi" w:cstheme="minorHAnsi"/>
          <w:bCs/>
          <w:sz w:val="22"/>
          <w:szCs w:val="22"/>
        </w:rPr>
        <w:t xml:space="preserve">2xDN350 na sieć </w:t>
      </w:r>
      <w:r w:rsidR="006A4977" w:rsidRPr="00A52906">
        <w:rPr>
          <w:rFonts w:asciiTheme="minorHAnsi" w:hAnsiTheme="minorHAnsi" w:cstheme="minorHAnsi"/>
          <w:bCs/>
          <w:sz w:val="22"/>
          <w:szCs w:val="22"/>
        </w:rPr>
        <w:t xml:space="preserve">ciepłowniczą </w:t>
      </w:r>
      <w:r w:rsidRPr="00A52906">
        <w:rPr>
          <w:rFonts w:asciiTheme="minorHAnsi" w:hAnsiTheme="minorHAnsi" w:cstheme="minorHAnsi"/>
          <w:bCs/>
          <w:sz w:val="22"/>
          <w:szCs w:val="22"/>
        </w:rPr>
        <w:t>preizolowaną 2xDN400</w:t>
      </w:r>
      <w:r w:rsidR="006A4977" w:rsidRPr="00A5290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A52906">
        <w:rPr>
          <w:rFonts w:asciiTheme="minorHAnsi" w:hAnsiTheme="minorHAnsi" w:cstheme="minorHAnsi"/>
          <w:bCs/>
          <w:sz w:val="22"/>
          <w:szCs w:val="22"/>
        </w:rPr>
        <w:t>zlokalizowane</w:t>
      </w:r>
      <w:r w:rsidR="006A4977" w:rsidRPr="00A52906">
        <w:rPr>
          <w:rFonts w:asciiTheme="minorHAnsi" w:hAnsiTheme="minorHAnsi" w:cstheme="minorHAnsi"/>
          <w:bCs/>
          <w:sz w:val="22"/>
          <w:szCs w:val="22"/>
        </w:rPr>
        <w:t>j</w:t>
      </w:r>
      <w:r w:rsidRPr="00A52906">
        <w:rPr>
          <w:rFonts w:asciiTheme="minorHAnsi" w:hAnsiTheme="minorHAnsi" w:cstheme="minorHAnsi"/>
          <w:bCs/>
          <w:sz w:val="22"/>
          <w:szCs w:val="22"/>
        </w:rPr>
        <w:t xml:space="preserve"> wzdłuż ulicy </w:t>
      </w:r>
      <w:r w:rsidR="005B1D26" w:rsidRPr="00A52906">
        <w:rPr>
          <w:rFonts w:asciiTheme="minorHAnsi" w:hAnsiTheme="minorHAnsi" w:cstheme="minorHAnsi"/>
          <w:bCs/>
          <w:sz w:val="22"/>
          <w:szCs w:val="22"/>
        </w:rPr>
        <w:t>Korzeniowskiego</w:t>
      </w:r>
      <w:r w:rsidRPr="00A52906">
        <w:rPr>
          <w:rFonts w:asciiTheme="minorHAnsi" w:hAnsiTheme="minorHAnsi" w:cstheme="minorHAnsi"/>
          <w:bCs/>
          <w:sz w:val="22"/>
          <w:szCs w:val="22"/>
        </w:rPr>
        <w:t xml:space="preserve"> w Nowym Sączu na działkach nr </w:t>
      </w:r>
      <w:bookmarkStart w:id="3" w:name="_Hlk61004817"/>
      <w:bookmarkStart w:id="4" w:name="_Hlk60741297"/>
      <w:r w:rsidRPr="00D37273">
        <w:rPr>
          <w:rFonts w:asciiTheme="minorHAnsi" w:hAnsiTheme="minorHAnsi" w:cstheme="minorHAnsi"/>
          <w:bCs/>
          <w:sz w:val="22"/>
          <w:szCs w:val="22"/>
        </w:rPr>
        <w:t>2/8</w:t>
      </w:r>
      <w:r w:rsidR="000E53D6" w:rsidRPr="00D37273">
        <w:rPr>
          <w:rFonts w:asciiTheme="minorHAnsi" w:hAnsiTheme="minorHAnsi" w:cstheme="minorHAnsi"/>
          <w:bCs/>
          <w:sz w:val="22"/>
          <w:szCs w:val="22"/>
        </w:rPr>
        <w:t>, 3/27, 3/28</w:t>
      </w:r>
      <w:r w:rsidR="00243EED" w:rsidRPr="00D37273">
        <w:rPr>
          <w:rFonts w:asciiTheme="minorHAnsi" w:hAnsiTheme="minorHAnsi" w:cstheme="minorHAnsi"/>
          <w:bCs/>
          <w:sz w:val="22"/>
          <w:szCs w:val="22"/>
        </w:rPr>
        <w:t>, 3/7, 14/1</w:t>
      </w:r>
      <w:r w:rsidRPr="00D37273">
        <w:rPr>
          <w:rFonts w:asciiTheme="minorHAnsi" w:hAnsiTheme="minorHAnsi" w:cstheme="minorHAnsi"/>
          <w:bCs/>
          <w:sz w:val="22"/>
          <w:szCs w:val="22"/>
        </w:rPr>
        <w:t xml:space="preserve"> w obrębie 68</w:t>
      </w:r>
      <w:r w:rsidR="00243EED" w:rsidRPr="00D37273">
        <w:rPr>
          <w:rFonts w:asciiTheme="minorHAnsi" w:hAnsiTheme="minorHAnsi" w:cstheme="minorHAnsi"/>
          <w:bCs/>
          <w:sz w:val="22"/>
          <w:szCs w:val="22"/>
        </w:rPr>
        <w:t xml:space="preserve">, a także 138/3 w obrębie </w:t>
      </w:r>
      <w:bookmarkEnd w:id="3"/>
      <w:r w:rsidR="00243EED" w:rsidRPr="00D37273">
        <w:rPr>
          <w:rFonts w:asciiTheme="minorHAnsi" w:hAnsiTheme="minorHAnsi" w:cstheme="minorHAnsi"/>
          <w:bCs/>
          <w:sz w:val="22"/>
          <w:szCs w:val="22"/>
        </w:rPr>
        <w:t>70</w:t>
      </w:r>
      <w:r w:rsidRPr="00D37273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bookmarkEnd w:id="4"/>
      <w:r w:rsidRPr="00A52906">
        <w:rPr>
          <w:rFonts w:asciiTheme="minorHAnsi" w:hAnsiTheme="minorHAnsi" w:cstheme="minorHAnsi"/>
          <w:bCs/>
          <w:sz w:val="22"/>
          <w:szCs w:val="22"/>
        </w:rPr>
        <w:t xml:space="preserve">(odcinek </w:t>
      </w:r>
      <w:r w:rsidR="005B1D26" w:rsidRPr="00A52906">
        <w:rPr>
          <w:rFonts w:asciiTheme="minorHAnsi" w:hAnsiTheme="minorHAnsi" w:cstheme="minorHAnsi"/>
          <w:bCs/>
          <w:sz w:val="22"/>
          <w:szCs w:val="22"/>
        </w:rPr>
        <w:t xml:space="preserve">04d do pkt 09d). </w:t>
      </w:r>
      <w:r w:rsidRPr="00A52906">
        <w:rPr>
          <w:rFonts w:asciiTheme="minorHAnsi" w:hAnsiTheme="minorHAnsi" w:cstheme="minorHAnsi"/>
          <w:sz w:val="22"/>
          <w:szCs w:val="22"/>
        </w:rPr>
        <w:t>Zadanie to obejmuje:</w:t>
      </w:r>
    </w:p>
    <w:p w14:paraId="0CFFF76C" w14:textId="0F4CEBAB" w:rsidR="00153008" w:rsidRPr="005B1D26" w:rsidRDefault="00153008" w:rsidP="00153008">
      <w:pPr>
        <w:numPr>
          <w:ilvl w:val="0"/>
          <w:numId w:val="30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33177208"/>
      <w:r w:rsidRPr="005B1D26">
        <w:rPr>
          <w:rFonts w:asciiTheme="minorHAnsi" w:hAnsiTheme="minorHAnsi" w:cstheme="minorHAnsi"/>
          <w:sz w:val="22"/>
          <w:szCs w:val="22"/>
        </w:rPr>
        <w:t>demontaż istniejącej sieci ciepłowniczej kanałowej o średnicy 2xD</w:t>
      </w:r>
      <w:r w:rsidR="00A52906">
        <w:rPr>
          <w:rFonts w:asciiTheme="minorHAnsi" w:hAnsiTheme="minorHAnsi" w:cstheme="minorHAnsi"/>
          <w:sz w:val="22"/>
          <w:szCs w:val="22"/>
        </w:rPr>
        <w:t>N</w:t>
      </w:r>
      <w:r w:rsidRPr="005B1D26">
        <w:rPr>
          <w:rFonts w:asciiTheme="minorHAnsi" w:hAnsiTheme="minorHAnsi" w:cstheme="minorHAnsi"/>
          <w:sz w:val="22"/>
          <w:szCs w:val="22"/>
        </w:rPr>
        <w:t>350,</w:t>
      </w:r>
    </w:p>
    <w:p w14:paraId="52C3AA5F" w14:textId="2D5AADE1" w:rsidR="00153008" w:rsidRPr="005B1D26" w:rsidRDefault="00153008" w:rsidP="00153008">
      <w:pPr>
        <w:numPr>
          <w:ilvl w:val="0"/>
          <w:numId w:val="30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B1D26">
        <w:rPr>
          <w:rFonts w:asciiTheme="minorHAnsi" w:hAnsiTheme="minorHAnsi" w:cstheme="minorHAnsi"/>
          <w:sz w:val="22"/>
          <w:szCs w:val="22"/>
        </w:rPr>
        <w:t>wykonanie nowej sieci ciepłowniczej o średnicy 2xD</w:t>
      </w:r>
      <w:r w:rsidR="00A52906">
        <w:rPr>
          <w:rFonts w:asciiTheme="minorHAnsi" w:hAnsiTheme="minorHAnsi" w:cstheme="minorHAnsi"/>
          <w:sz w:val="22"/>
          <w:szCs w:val="22"/>
        </w:rPr>
        <w:t>N</w:t>
      </w:r>
      <w:r w:rsidRPr="005B1D26">
        <w:rPr>
          <w:rFonts w:asciiTheme="minorHAnsi" w:hAnsiTheme="minorHAnsi" w:cstheme="minorHAnsi"/>
          <w:sz w:val="22"/>
          <w:szCs w:val="22"/>
        </w:rPr>
        <w:t>4</w:t>
      </w:r>
      <w:r w:rsidR="005B1D26" w:rsidRPr="005B1D26">
        <w:rPr>
          <w:rFonts w:asciiTheme="minorHAnsi" w:hAnsiTheme="minorHAnsi" w:cstheme="minorHAnsi"/>
          <w:sz w:val="22"/>
          <w:szCs w:val="22"/>
        </w:rPr>
        <w:t>0</w:t>
      </w:r>
      <w:r w:rsidRPr="005B1D26">
        <w:rPr>
          <w:rFonts w:asciiTheme="minorHAnsi" w:hAnsiTheme="minorHAnsi" w:cstheme="minorHAnsi"/>
          <w:sz w:val="22"/>
          <w:szCs w:val="22"/>
        </w:rPr>
        <w:t>0 z rur i elementów preizolowanych zgodnie z projektem i uzgodnieniami,</w:t>
      </w:r>
    </w:p>
    <w:p w14:paraId="376BEAEF" w14:textId="4335BEDB" w:rsidR="00153008" w:rsidRPr="005B1D26" w:rsidRDefault="00153008" w:rsidP="00153008">
      <w:pPr>
        <w:numPr>
          <w:ilvl w:val="0"/>
          <w:numId w:val="30"/>
        </w:numPr>
        <w:suppressAutoHyphens w:val="0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5B1D26">
        <w:rPr>
          <w:rFonts w:asciiTheme="minorHAnsi" w:hAnsiTheme="minorHAnsi" w:cstheme="minorHAnsi"/>
          <w:sz w:val="22"/>
          <w:szCs w:val="22"/>
        </w:rPr>
        <w:t>wykonanie robót odtworzeniowych terenu,</w:t>
      </w:r>
    </w:p>
    <w:bookmarkEnd w:id="1"/>
    <w:bookmarkEnd w:id="5"/>
    <w:p w14:paraId="46BA64C5" w14:textId="5D7D36DA" w:rsidR="00141B39" w:rsidRPr="005B1D26" w:rsidRDefault="000338EF" w:rsidP="000B7C55">
      <w:pPr>
        <w:jc w:val="both"/>
        <w:rPr>
          <w:rFonts w:asciiTheme="minorHAnsi" w:hAnsiTheme="minorHAnsi" w:cstheme="minorHAnsi"/>
          <w:sz w:val="22"/>
          <w:szCs w:val="22"/>
        </w:rPr>
      </w:pPr>
      <w:r w:rsidRPr="005B1D26">
        <w:rPr>
          <w:rFonts w:asciiTheme="minorHAnsi" w:hAnsiTheme="minorHAnsi" w:cstheme="minorHAnsi"/>
          <w:sz w:val="22"/>
          <w:szCs w:val="22"/>
        </w:rPr>
        <w:t>wg „Szczegółowego opisu</w:t>
      </w:r>
      <w:r w:rsidR="00BB2E74" w:rsidRPr="005B1D26">
        <w:rPr>
          <w:rFonts w:asciiTheme="minorHAnsi" w:hAnsiTheme="minorHAnsi" w:cstheme="minorHAnsi"/>
          <w:sz w:val="22"/>
          <w:szCs w:val="22"/>
        </w:rPr>
        <w:t xml:space="preserve"> </w:t>
      </w:r>
      <w:r w:rsidRPr="005B1D26">
        <w:rPr>
          <w:rFonts w:asciiTheme="minorHAnsi" w:hAnsiTheme="minorHAnsi" w:cstheme="minorHAnsi"/>
          <w:sz w:val="22"/>
          <w:szCs w:val="22"/>
        </w:rPr>
        <w:t xml:space="preserve">przedmiotu zamówienia” </w:t>
      </w:r>
      <w:r w:rsidR="00F00001" w:rsidRPr="005B1D26">
        <w:rPr>
          <w:rFonts w:asciiTheme="minorHAnsi" w:hAnsiTheme="minorHAnsi" w:cstheme="minorHAnsi"/>
          <w:sz w:val="22"/>
          <w:szCs w:val="22"/>
        </w:rPr>
        <w:t>–</w:t>
      </w:r>
      <w:r w:rsidRPr="005B1D26">
        <w:rPr>
          <w:rFonts w:asciiTheme="minorHAnsi" w:hAnsiTheme="minorHAnsi" w:cstheme="minorHAnsi"/>
          <w:sz w:val="22"/>
          <w:szCs w:val="22"/>
        </w:rPr>
        <w:t xml:space="preserve"> zał. nr </w:t>
      </w:r>
      <w:r w:rsidR="000A2CDE" w:rsidRPr="005B1D26">
        <w:rPr>
          <w:rFonts w:asciiTheme="minorHAnsi" w:hAnsiTheme="minorHAnsi" w:cstheme="minorHAnsi"/>
          <w:sz w:val="22"/>
          <w:szCs w:val="22"/>
        </w:rPr>
        <w:t>1</w:t>
      </w:r>
      <w:r w:rsidRPr="005B1D26">
        <w:rPr>
          <w:rFonts w:asciiTheme="minorHAnsi" w:hAnsiTheme="minorHAnsi" w:cstheme="minorHAnsi"/>
          <w:sz w:val="22"/>
          <w:szCs w:val="22"/>
        </w:rPr>
        <w:t xml:space="preserve"> do </w:t>
      </w:r>
      <w:r w:rsidR="00153008" w:rsidRPr="005B1D26">
        <w:rPr>
          <w:rFonts w:asciiTheme="minorHAnsi" w:hAnsiTheme="minorHAnsi" w:cstheme="minorHAnsi"/>
          <w:sz w:val="22"/>
          <w:szCs w:val="22"/>
        </w:rPr>
        <w:t>SIWZ</w:t>
      </w:r>
      <w:r w:rsidRPr="005B1D26">
        <w:rPr>
          <w:rFonts w:asciiTheme="minorHAnsi" w:hAnsiTheme="minorHAnsi" w:cstheme="minorHAnsi"/>
          <w:sz w:val="22"/>
          <w:szCs w:val="22"/>
        </w:rPr>
        <w:t>/</w:t>
      </w:r>
      <w:r w:rsidR="003C1FD5" w:rsidRPr="005B1D26">
        <w:rPr>
          <w:rFonts w:asciiTheme="minorHAnsi" w:hAnsiTheme="minorHAnsi" w:cstheme="minorHAnsi"/>
          <w:sz w:val="22"/>
          <w:szCs w:val="22"/>
        </w:rPr>
        <w:t xml:space="preserve"> </w:t>
      </w:r>
      <w:r w:rsidRPr="005B1D26">
        <w:rPr>
          <w:rFonts w:asciiTheme="minorHAnsi" w:hAnsiTheme="minorHAnsi" w:cstheme="minorHAnsi"/>
          <w:sz w:val="22"/>
          <w:szCs w:val="22"/>
        </w:rPr>
        <w:t>umowy</w:t>
      </w:r>
      <w:r w:rsidR="00582B2B" w:rsidRPr="005B1D26">
        <w:rPr>
          <w:rFonts w:asciiTheme="minorHAnsi" w:hAnsiTheme="minorHAnsi" w:cstheme="minorHAnsi"/>
          <w:sz w:val="22"/>
          <w:szCs w:val="22"/>
        </w:rPr>
        <w:t xml:space="preserve"> oraz</w:t>
      </w:r>
      <w:r w:rsidR="000B7C55" w:rsidRPr="005B1D26">
        <w:rPr>
          <w:rFonts w:asciiTheme="minorHAnsi" w:hAnsiTheme="minorHAnsi" w:cstheme="minorHAnsi"/>
          <w:sz w:val="22"/>
          <w:szCs w:val="22"/>
        </w:rPr>
        <w:t xml:space="preserve"> </w:t>
      </w:r>
      <w:r w:rsidR="00582B2B" w:rsidRPr="005B1D26">
        <w:rPr>
          <w:rFonts w:asciiTheme="minorHAnsi" w:hAnsiTheme="minorHAnsi" w:cstheme="minorHAnsi"/>
          <w:sz w:val="22"/>
          <w:szCs w:val="22"/>
        </w:rPr>
        <w:t>postanowień SI</w:t>
      </w:r>
      <w:r w:rsidR="00EB7BBB" w:rsidRPr="005B1D26">
        <w:rPr>
          <w:rFonts w:asciiTheme="minorHAnsi" w:hAnsiTheme="minorHAnsi" w:cstheme="minorHAnsi"/>
          <w:sz w:val="22"/>
          <w:szCs w:val="22"/>
        </w:rPr>
        <w:t>WZ</w:t>
      </w:r>
      <w:r w:rsidR="009B2756" w:rsidRPr="005B1D26">
        <w:rPr>
          <w:rFonts w:asciiTheme="minorHAnsi" w:hAnsiTheme="minorHAnsi" w:cstheme="minorHAnsi"/>
          <w:sz w:val="22"/>
          <w:szCs w:val="22"/>
        </w:rPr>
        <w:t xml:space="preserve"> </w:t>
      </w:r>
      <w:r w:rsidR="00582B2B" w:rsidRPr="005B1D26">
        <w:rPr>
          <w:rFonts w:asciiTheme="minorHAnsi" w:hAnsiTheme="minorHAnsi" w:cstheme="minorHAnsi"/>
          <w:sz w:val="22"/>
          <w:szCs w:val="22"/>
        </w:rPr>
        <w:t>i załączników do SIWZ.</w:t>
      </w:r>
    </w:p>
    <w:bookmarkEnd w:id="2"/>
    <w:p w14:paraId="676E2798" w14:textId="77777777" w:rsidR="003C1FD5" w:rsidRPr="0097714B" w:rsidRDefault="003C1FD5" w:rsidP="006B006D">
      <w:pPr>
        <w:tabs>
          <w:tab w:val="left" w:pos="0"/>
        </w:tabs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D28312B" w14:textId="7149E05D" w:rsidR="000338EF" w:rsidRPr="00B4799C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3A3147AC" w14:textId="6E4676DE" w:rsidR="00193542" w:rsidRPr="00B4799C" w:rsidRDefault="00193542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7C9408D5" w14:textId="4FF672B4" w:rsidR="000338EF" w:rsidRPr="00B4799C" w:rsidRDefault="0019354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Przedmioty dodatkowe:</w:t>
      </w:r>
      <w:r w:rsidR="00F84ECC" w:rsidRPr="00B4799C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F31B568" w14:textId="322AF621" w:rsidR="003C1563" w:rsidRPr="00B4799C" w:rsidRDefault="00193542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CPV 45111200-0</w:t>
      </w:r>
      <w:r w:rsidR="00E3682E" w:rsidRPr="00B4799C">
        <w:rPr>
          <w:rFonts w:asciiTheme="minorHAnsi" w:hAnsiTheme="minorHAnsi" w:cstheme="minorHAnsi"/>
          <w:sz w:val="22"/>
          <w:szCs w:val="22"/>
        </w:rPr>
        <w:tab/>
      </w:r>
      <w:r w:rsidRPr="00B4799C">
        <w:rPr>
          <w:rFonts w:asciiTheme="minorHAnsi" w:hAnsiTheme="minorHAnsi" w:cstheme="minorHAnsi"/>
          <w:sz w:val="22"/>
          <w:szCs w:val="22"/>
        </w:rPr>
        <w:t xml:space="preserve">– </w:t>
      </w:r>
      <w:r w:rsidR="00E3682E" w:rsidRPr="00B4799C">
        <w:rPr>
          <w:rFonts w:asciiTheme="minorHAnsi" w:hAnsiTheme="minorHAnsi" w:cstheme="minorHAnsi"/>
          <w:sz w:val="22"/>
          <w:szCs w:val="22"/>
        </w:rPr>
        <w:tab/>
      </w:r>
      <w:r w:rsidRPr="00B4799C">
        <w:rPr>
          <w:rFonts w:asciiTheme="minorHAnsi" w:hAnsiTheme="minorHAnsi" w:cstheme="minorHAnsi"/>
          <w:sz w:val="22"/>
          <w:szCs w:val="22"/>
        </w:rPr>
        <w:t xml:space="preserve">Roboty w zakresie </w:t>
      </w:r>
      <w:r w:rsidR="00E14282" w:rsidRPr="00B4799C">
        <w:rPr>
          <w:rFonts w:asciiTheme="minorHAnsi" w:hAnsiTheme="minorHAnsi" w:cstheme="minorHAnsi"/>
          <w:sz w:val="22"/>
          <w:szCs w:val="22"/>
        </w:rPr>
        <w:t>przygotowania terenu pod budowę i roboty</w:t>
      </w:r>
      <w:r w:rsidR="001216C1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="00E14282" w:rsidRPr="00B4799C">
        <w:rPr>
          <w:rFonts w:asciiTheme="minorHAnsi" w:hAnsiTheme="minorHAnsi" w:cstheme="minorHAnsi"/>
          <w:sz w:val="22"/>
          <w:szCs w:val="22"/>
        </w:rPr>
        <w:t>ziemne</w:t>
      </w:r>
    </w:p>
    <w:p w14:paraId="35312DCD" w14:textId="2A224E93" w:rsidR="005B39D0" w:rsidRPr="00B4799C" w:rsidRDefault="005B39D0" w:rsidP="005B39D0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CPV 45110000-1</w:t>
      </w:r>
      <w:r w:rsidRPr="00B4799C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B4799C">
        <w:rPr>
          <w:rFonts w:asciiTheme="minorHAnsi" w:hAnsiTheme="minorHAnsi" w:cstheme="minorHAnsi"/>
          <w:sz w:val="22"/>
          <w:szCs w:val="22"/>
        </w:rPr>
        <w:tab/>
        <w:t xml:space="preserve">Roboty w zakresie burzenia i rozbiórki obiektów budowlanych; roboty ziemne </w:t>
      </w:r>
    </w:p>
    <w:p w14:paraId="4F493AEB" w14:textId="34648029" w:rsidR="00A82243" w:rsidRPr="00B4799C" w:rsidRDefault="00A82243" w:rsidP="006B006D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CPV 45111300-1</w:t>
      </w:r>
      <w:r w:rsidRPr="00B4799C">
        <w:rPr>
          <w:rFonts w:asciiTheme="minorHAnsi" w:hAnsiTheme="minorHAnsi" w:cstheme="minorHAnsi"/>
          <w:sz w:val="22"/>
          <w:szCs w:val="22"/>
        </w:rPr>
        <w:tab/>
        <w:t>–</w:t>
      </w:r>
      <w:r w:rsidRPr="00B4799C">
        <w:rPr>
          <w:rFonts w:asciiTheme="minorHAnsi" w:hAnsiTheme="minorHAnsi" w:cstheme="minorHAnsi"/>
          <w:sz w:val="22"/>
          <w:szCs w:val="22"/>
        </w:rPr>
        <w:tab/>
        <w:t>Roboty rozbiórkowe</w:t>
      </w:r>
    </w:p>
    <w:p w14:paraId="1D850AE6" w14:textId="1250EBDC" w:rsidR="00E14282" w:rsidRPr="00B4799C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 xml:space="preserve">CPV 45231100-6 </w:t>
      </w:r>
      <w:r w:rsidR="00032412" w:rsidRPr="00B4799C">
        <w:rPr>
          <w:rFonts w:asciiTheme="minorHAnsi" w:hAnsiTheme="minorHAnsi" w:cstheme="minorHAnsi"/>
          <w:sz w:val="22"/>
          <w:szCs w:val="22"/>
        </w:rPr>
        <w:tab/>
      </w:r>
      <w:r w:rsidRPr="00B4799C">
        <w:rPr>
          <w:rFonts w:asciiTheme="minorHAnsi" w:hAnsiTheme="minorHAnsi" w:cstheme="minorHAnsi"/>
          <w:sz w:val="22"/>
          <w:szCs w:val="22"/>
        </w:rPr>
        <w:t>–</w:t>
      </w:r>
      <w:r w:rsidR="00032412" w:rsidRPr="00B4799C">
        <w:rPr>
          <w:rFonts w:asciiTheme="minorHAnsi" w:hAnsiTheme="minorHAnsi" w:cstheme="minorHAnsi"/>
          <w:sz w:val="22"/>
          <w:szCs w:val="22"/>
        </w:rPr>
        <w:tab/>
      </w:r>
      <w:r w:rsidR="00032412" w:rsidRPr="00B4799C">
        <w:rPr>
          <w:rFonts w:asciiTheme="minorHAnsi" w:hAnsiTheme="minorHAnsi" w:cstheme="minorHAnsi"/>
          <w:sz w:val="22"/>
          <w:szCs w:val="22"/>
        </w:rPr>
        <w:tab/>
      </w:r>
      <w:r w:rsidRPr="00B4799C">
        <w:rPr>
          <w:rFonts w:asciiTheme="minorHAnsi" w:hAnsiTheme="minorHAnsi" w:cstheme="minorHAnsi"/>
          <w:sz w:val="22"/>
          <w:szCs w:val="22"/>
        </w:rPr>
        <w:t>Ogólne roboty budowlane związane z budową rurociągów</w:t>
      </w:r>
    </w:p>
    <w:p w14:paraId="45751B1B" w14:textId="5B21FCCF" w:rsidR="005B39D0" w:rsidRPr="00B4799C" w:rsidRDefault="005B39D0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CPV 45232140-5</w:t>
      </w:r>
      <w:r w:rsidRPr="00B4799C">
        <w:rPr>
          <w:rFonts w:asciiTheme="minorHAnsi" w:hAnsiTheme="minorHAnsi" w:cstheme="minorHAnsi"/>
          <w:sz w:val="22"/>
          <w:szCs w:val="22"/>
        </w:rPr>
        <w:tab/>
        <w:t>–</w:t>
      </w:r>
      <w:r w:rsidRPr="00B4799C">
        <w:rPr>
          <w:rFonts w:asciiTheme="minorHAnsi" w:hAnsiTheme="minorHAnsi" w:cstheme="minorHAnsi"/>
          <w:sz w:val="22"/>
          <w:szCs w:val="22"/>
        </w:rPr>
        <w:tab/>
      </w:r>
      <w:r w:rsidRPr="00B4799C">
        <w:rPr>
          <w:rFonts w:asciiTheme="minorHAnsi" w:hAnsiTheme="minorHAnsi" w:cstheme="minorHAnsi"/>
          <w:sz w:val="22"/>
          <w:szCs w:val="22"/>
        </w:rPr>
        <w:tab/>
        <w:t>Roboty budowlane w zakresie lokalnych sieci grzewczych</w:t>
      </w:r>
    </w:p>
    <w:p w14:paraId="03D52939" w14:textId="239B27C1" w:rsidR="005B39D0" w:rsidRPr="00B4799C" w:rsidRDefault="00E14282" w:rsidP="006B006D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CPV 45231112-3</w:t>
      </w:r>
      <w:r w:rsidR="00032412" w:rsidRPr="00B4799C">
        <w:rPr>
          <w:rFonts w:asciiTheme="minorHAnsi" w:hAnsiTheme="minorHAnsi" w:cstheme="minorHAnsi"/>
          <w:sz w:val="22"/>
          <w:szCs w:val="22"/>
        </w:rPr>
        <w:tab/>
      </w:r>
      <w:r w:rsidRPr="00B4799C">
        <w:rPr>
          <w:rFonts w:asciiTheme="minorHAnsi" w:hAnsiTheme="minorHAnsi" w:cstheme="minorHAnsi"/>
          <w:sz w:val="22"/>
          <w:szCs w:val="22"/>
        </w:rPr>
        <w:t>–</w:t>
      </w:r>
      <w:r w:rsidR="00032412" w:rsidRPr="00B4799C">
        <w:rPr>
          <w:rFonts w:asciiTheme="minorHAnsi" w:hAnsiTheme="minorHAnsi" w:cstheme="minorHAnsi"/>
          <w:sz w:val="22"/>
          <w:szCs w:val="22"/>
        </w:rPr>
        <w:tab/>
      </w:r>
      <w:r w:rsidR="00032412" w:rsidRPr="00B4799C">
        <w:rPr>
          <w:rFonts w:asciiTheme="minorHAnsi" w:hAnsiTheme="minorHAnsi" w:cstheme="minorHAnsi"/>
          <w:sz w:val="22"/>
          <w:szCs w:val="22"/>
        </w:rPr>
        <w:tab/>
      </w:r>
      <w:r w:rsidRPr="00B4799C">
        <w:rPr>
          <w:rFonts w:asciiTheme="minorHAnsi" w:hAnsiTheme="minorHAnsi" w:cstheme="minorHAnsi"/>
          <w:sz w:val="22"/>
          <w:szCs w:val="22"/>
        </w:rPr>
        <w:t>Instalacja rurociągów</w:t>
      </w:r>
    </w:p>
    <w:p w14:paraId="34E04B9A" w14:textId="77777777" w:rsidR="005B39D0" w:rsidRPr="00B4799C" w:rsidRDefault="005B39D0" w:rsidP="005B39D0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CPV 45233200-1</w:t>
      </w:r>
      <w:r w:rsidRPr="00B4799C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B4799C">
        <w:rPr>
          <w:rFonts w:asciiTheme="minorHAnsi" w:hAnsiTheme="minorHAnsi" w:cstheme="minorHAnsi"/>
          <w:sz w:val="22"/>
          <w:szCs w:val="22"/>
        </w:rPr>
        <w:tab/>
        <w:t xml:space="preserve">Roboty w zakresie różnych nawierzchni </w:t>
      </w:r>
    </w:p>
    <w:p w14:paraId="3455E10E" w14:textId="0C600DF0" w:rsidR="00A82243" w:rsidRPr="00B4799C" w:rsidRDefault="006E132B" w:rsidP="00A82243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CPV 45321000-3</w:t>
      </w:r>
      <w:r w:rsidR="00032412" w:rsidRPr="00B4799C">
        <w:rPr>
          <w:rFonts w:asciiTheme="minorHAnsi" w:hAnsiTheme="minorHAnsi" w:cstheme="minorHAnsi"/>
          <w:sz w:val="22"/>
          <w:szCs w:val="22"/>
        </w:rPr>
        <w:tab/>
      </w:r>
      <w:r w:rsidRPr="00B4799C">
        <w:rPr>
          <w:rFonts w:asciiTheme="minorHAnsi" w:hAnsiTheme="minorHAnsi" w:cstheme="minorHAnsi"/>
          <w:sz w:val="22"/>
          <w:szCs w:val="22"/>
        </w:rPr>
        <w:t>–</w:t>
      </w:r>
      <w:r w:rsidR="00032412" w:rsidRPr="00B4799C">
        <w:rPr>
          <w:rFonts w:asciiTheme="minorHAnsi" w:hAnsiTheme="minorHAnsi" w:cstheme="minorHAnsi"/>
          <w:sz w:val="22"/>
          <w:szCs w:val="22"/>
        </w:rPr>
        <w:tab/>
      </w:r>
      <w:r w:rsidR="00032412" w:rsidRPr="00B4799C">
        <w:rPr>
          <w:rFonts w:asciiTheme="minorHAnsi" w:hAnsiTheme="minorHAnsi" w:cstheme="minorHAnsi"/>
          <w:sz w:val="22"/>
          <w:szCs w:val="22"/>
        </w:rPr>
        <w:tab/>
      </w:r>
      <w:r w:rsidRPr="00B4799C">
        <w:rPr>
          <w:rFonts w:asciiTheme="minorHAnsi" w:hAnsiTheme="minorHAnsi" w:cstheme="minorHAnsi"/>
          <w:sz w:val="22"/>
          <w:szCs w:val="22"/>
        </w:rPr>
        <w:t>Izolacja cieplna</w:t>
      </w:r>
    </w:p>
    <w:p w14:paraId="5C035BB8" w14:textId="7EE1E5D1" w:rsidR="00B955C7" w:rsidRPr="00B4799C" w:rsidRDefault="00B955C7" w:rsidP="00A82243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CPV 45262680-1</w:t>
      </w:r>
      <w:r w:rsidRPr="00B4799C">
        <w:rPr>
          <w:rFonts w:asciiTheme="minorHAnsi" w:hAnsiTheme="minorHAnsi" w:cstheme="minorHAnsi"/>
          <w:sz w:val="22"/>
          <w:szCs w:val="22"/>
        </w:rPr>
        <w:tab/>
        <w:t>–</w:t>
      </w:r>
      <w:r w:rsidRPr="00B4799C">
        <w:rPr>
          <w:rFonts w:asciiTheme="minorHAnsi" w:hAnsiTheme="minorHAnsi" w:cstheme="minorHAnsi"/>
          <w:sz w:val="22"/>
          <w:szCs w:val="22"/>
        </w:rPr>
        <w:tab/>
      </w:r>
      <w:r w:rsidRPr="00B4799C">
        <w:rPr>
          <w:rFonts w:asciiTheme="minorHAnsi" w:hAnsiTheme="minorHAnsi" w:cstheme="minorHAnsi"/>
          <w:sz w:val="22"/>
          <w:szCs w:val="22"/>
        </w:rPr>
        <w:tab/>
        <w:t>Spawanie</w:t>
      </w:r>
    </w:p>
    <w:p w14:paraId="3B3A6FF2" w14:textId="77777777" w:rsidR="002625C8" w:rsidRPr="00B4799C" w:rsidRDefault="002625C8" w:rsidP="00A82243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C34624" w14:textId="236B3264" w:rsidR="003C1563" w:rsidRPr="00B4799C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2124A67A" w14:textId="583DC321" w:rsidR="00CF449E" w:rsidRPr="00B4799C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SIWZ</w:t>
      </w:r>
      <w:r w:rsidR="009B2756" w:rsidRPr="00B4799C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załączonych do SIWZ dokumentach uzasadnione jest koniecznością kompleksowego podejścia do projektowania sieci ciepłowniczych</w:t>
      </w:r>
      <w:r w:rsidR="009B2756" w:rsidRPr="00B4799C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6548EBF7" w14:textId="3912A9C0" w:rsidR="00CD2C18" w:rsidRPr="00B4799C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62FE879" w14:textId="3C36DE72" w:rsidR="0092472B" w:rsidRPr="00B4799C" w:rsidRDefault="00223E64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bookmarkStart w:id="6" w:name="_Hlk27725303"/>
      <w:r w:rsidRPr="00B4799C">
        <w:rPr>
          <w:rFonts w:ascii="Calibri" w:hAnsi="Calibri" w:cs="Calibri"/>
          <w:sz w:val="22"/>
          <w:szCs w:val="22"/>
        </w:rPr>
        <w:t xml:space="preserve">Zamawiający </w:t>
      </w:r>
      <w:r w:rsidR="005B39D0" w:rsidRPr="00B4799C">
        <w:rPr>
          <w:rFonts w:ascii="Calibri" w:hAnsi="Calibri" w:cs="Calibri"/>
          <w:sz w:val="22"/>
          <w:szCs w:val="22"/>
        </w:rPr>
        <w:t xml:space="preserve">nie </w:t>
      </w:r>
      <w:r w:rsidRPr="00B4799C">
        <w:rPr>
          <w:rFonts w:ascii="Calibri" w:hAnsi="Calibri" w:cs="Calibri"/>
          <w:sz w:val="22"/>
          <w:szCs w:val="22"/>
        </w:rPr>
        <w:t>przewiduje udzielenia w okresie 3 lat od dnia udzielenia zamówienia podstawowego, wybranemu zgodnie z zasadą konkurencyjności Wykonawcy, zamówień polegających na powtórzeniu podobnych usług lub robót budowlanych</w:t>
      </w:r>
      <w:r w:rsidR="005B39D0" w:rsidRPr="00B4799C">
        <w:rPr>
          <w:rFonts w:ascii="Calibri" w:hAnsi="Calibri" w:cs="Calibri"/>
          <w:sz w:val="22"/>
          <w:szCs w:val="22"/>
        </w:rPr>
        <w:t>.</w:t>
      </w:r>
    </w:p>
    <w:p w14:paraId="20009734" w14:textId="77777777" w:rsidR="00DF2BA4" w:rsidRPr="0097714B" w:rsidRDefault="00DF2BA4" w:rsidP="006B006D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bookmarkEnd w:id="6"/>
    <w:p w14:paraId="1F9887D3" w14:textId="77777777" w:rsidR="00D45BEC" w:rsidRPr="00FD3C7D" w:rsidRDefault="00D45BEC" w:rsidP="006B006D">
      <w:pPr>
        <w:widowControl w:val="0"/>
        <w:tabs>
          <w:tab w:val="left" w:pos="426"/>
        </w:tabs>
        <w:spacing w:after="40"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Termin rękojmi i gwarancji wynosi:</w:t>
      </w:r>
    </w:p>
    <w:p w14:paraId="399F672B" w14:textId="4834F475" w:rsidR="00D45BEC" w:rsidRPr="00FD3C7D" w:rsidRDefault="00D45BEC" w:rsidP="004F2C00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386ACA" w:rsidRPr="00FD3C7D">
        <w:rPr>
          <w:rFonts w:asciiTheme="minorHAnsi" w:hAnsiTheme="minorHAnsi" w:cstheme="minorHAnsi"/>
          <w:sz w:val="22"/>
          <w:szCs w:val="22"/>
        </w:rPr>
        <w:t>wraz z</w:t>
      </w:r>
      <w:r w:rsidR="00193542" w:rsidRPr="00FD3C7D">
        <w:rPr>
          <w:rFonts w:asciiTheme="minorHAnsi" w:hAnsiTheme="minorHAnsi" w:cstheme="minorHAnsi"/>
          <w:sz w:val="22"/>
          <w:szCs w:val="22"/>
        </w:rPr>
        <w:t xml:space="preserve"> odtworzenie</w:t>
      </w:r>
      <w:r w:rsidR="00386ACA" w:rsidRPr="00FD3C7D">
        <w:rPr>
          <w:rFonts w:asciiTheme="minorHAnsi" w:hAnsiTheme="minorHAnsi" w:cstheme="minorHAnsi"/>
          <w:sz w:val="22"/>
          <w:szCs w:val="22"/>
        </w:rPr>
        <w:t>m</w:t>
      </w:r>
      <w:r w:rsidR="00193542" w:rsidRPr="00FD3C7D">
        <w:rPr>
          <w:rFonts w:asciiTheme="minorHAnsi" w:hAnsiTheme="minorHAnsi" w:cstheme="minorHAnsi"/>
          <w:sz w:val="22"/>
          <w:szCs w:val="22"/>
        </w:rPr>
        <w:t xml:space="preserve"> terenu </w:t>
      </w:r>
      <w:r w:rsidR="00E3682E" w:rsidRPr="00FD3C7D">
        <w:rPr>
          <w:rFonts w:asciiTheme="minorHAnsi" w:hAnsiTheme="minorHAnsi" w:cstheme="minorHAnsi"/>
          <w:sz w:val="22"/>
          <w:szCs w:val="22"/>
        </w:rPr>
        <w:t>–</w:t>
      </w:r>
      <w:r w:rsidRPr="00FD3C7D">
        <w:rPr>
          <w:rFonts w:asciiTheme="minorHAnsi" w:hAnsiTheme="minorHAnsi" w:cstheme="minorHAnsi"/>
          <w:sz w:val="22"/>
          <w:szCs w:val="22"/>
        </w:rPr>
        <w:t xml:space="preserve"> 5 lat,</w:t>
      </w:r>
    </w:p>
    <w:p w14:paraId="3345BB55" w14:textId="623BE0F6" w:rsidR="00D45BEC" w:rsidRPr="00FD3C7D" w:rsidRDefault="00D45BEC" w:rsidP="004F2C00">
      <w:pPr>
        <w:numPr>
          <w:ilvl w:val="0"/>
          <w:numId w:val="17"/>
        </w:numPr>
        <w:tabs>
          <w:tab w:val="left" w:pos="709"/>
        </w:tabs>
        <w:spacing w:after="60" w:line="264" w:lineRule="auto"/>
        <w:ind w:left="709" w:right="-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na technologię sieci ciepłowniczej</w:t>
      </w:r>
      <w:r w:rsidR="002625C8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 xml:space="preserve">(system) </w:t>
      </w:r>
      <w:r w:rsidR="00E3682E" w:rsidRPr="00FD3C7D">
        <w:rPr>
          <w:rFonts w:asciiTheme="minorHAnsi" w:hAnsiTheme="minorHAnsi" w:cstheme="minorHAnsi"/>
          <w:sz w:val="22"/>
          <w:szCs w:val="22"/>
        </w:rPr>
        <w:t>–</w:t>
      </w:r>
      <w:r w:rsidRPr="00FD3C7D">
        <w:rPr>
          <w:rFonts w:asciiTheme="minorHAnsi" w:hAnsiTheme="minorHAnsi" w:cstheme="minorHAnsi"/>
          <w:sz w:val="22"/>
          <w:szCs w:val="22"/>
        </w:rPr>
        <w:t xml:space="preserve"> 10 lat,</w:t>
      </w:r>
    </w:p>
    <w:p w14:paraId="3DAFBCA4" w14:textId="3B3C6C66" w:rsidR="003C1563" w:rsidRPr="00FD3C7D" w:rsidRDefault="00D45BEC" w:rsidP="006B006D">
      <w:pPr>
        <w:widowControl w:val="0"/>
        <w:tabs>
          <w:tab w:val="left" w:pos="709"/>
        </w:tabs>
        <w:spacing w:after="60" w:line="264" w:lineRule="auto"/>
        <w:ind w:right="-3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licząc od daty końcowego odbioru  przedmiotu umowy.</w:t>
      </w:r>
    </w:p>
    <w:p w14:paraId="16908E0F" w14:textId="4FA89D90" w:rsidR="00B2630C" w:rsidRPr="00B4799C" w:rsidRDefault="00A26A06" w:rsidP="00526591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 xml:space="preserve">W przypadku wykonania przez Zamawiającego rozbudowy </w:t>
      </w:r>
      <w:r w:rsidR="00193542" w:rsidRPr="00B4799C">
        <w:rPr>
          <w:rFonts w:asciiTheme="minorHAnsi" w:hAnsiTheme="minorHAnsi" w:cstheme="minorHAnsi"/>
          <w:sz w:val="22"/>
          <w:szCs w:val="22"/>
        </w:rPr>
        <w:t xml:space="preserve">sieci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okresie trwania rękojmi </w:t>
      </w:r>
      <w:r w:rsidR="00875752" w:rsidRPr="00B4799C">
        <w:rPr>
          <w:rFonts w:asciiTheme="minorHAnsi" w:hAnsiTheme="minorHAnsi" w:cstheme="minorHAnsi"/>
          <w:sz w:val="22"/>
          <w:szCs w:val="22"/>
        </w:rPr>
        <w:t>i gwarancji</w:t>
      </w:r>
      <w:r w:rsidR="002F00EE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nie spowoduje to </w:t>
      </w:r>
      <w:r w:rsidR="00CE5EDF" w:rsidRPr="00B4799C">
        <w:rPr>
          <w:rFonts w:asciiTheme="minorHAnsi" w:hAnsiTheme="minorHAnsi" w:cstheme="minorHAnsi"/>
          <w:sz w:val="22"/>
          <w:szCs w:val="22"/>
        </w:rPr>
        <w:t>ich</w:t>
      </w:r>
      <w:r w:rsidRPr="00B4799C">
        <w:rPr>
          <w:rFonts w:asciiTheme="minorHAnsi" w:hAnsiTheme="minorHAnsi" w:cstheme="minorHAnsi"/>
          <w:sz w:val="22"/>
          <w:szCs w:val="22"/>
        </w:rPr>
        <w:t xml:space="preserve"> utraty</w:t>
      </w:r>
      <w:r w:rsidR="00193542" w:rsidRPr="00B4799C">
        <w:rPr>
          <w:rFonts w:asciiTheme="minorHAnsi" w:hAnsiTheme="minorHAnsi" w:cstheme="minorHAnsi"/>
          <w:sz w:val="22"/>
          <w:szCs w:val="22"/>
        </w:rPr>
        <w:t>.</w:t>
      </w:r>
      <w:r w:rsidRPr="00B4799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CCDAA5" w14:textId="77777777" w:rsidR="002625C8" w:rsidRPr="00B4799C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B4799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5F10D37C" w:rsidR="004162D8" w:rsidRPr="00B4799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Wykonawcy. Ofertę składa się 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B4799C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77777777" w:rsidR="009B2756" w:rsidRPr="0097714B" w:rsidRDefault="009B2756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2E93A33E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podwójnej, 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026447" w:rsidRPr="00C409BD">
        <w:rPr>
          <w:rFonts w:asciiTheme="minorHAnsi" w:hAnsiTheme="minorHAnsi" w:cstheme="minorHAnsi"/>
          <w:b/>
          <w:sz w:val="22"/>
          <w:szCs w:val="22"/>
        </w:rPr>
        <w:t>2</w:t>
      </w:r>
      <w:r w:rsidR="001732D5">
        <w:rPr>
          <w:rFonts w:asciiTheme="minorHAnsi" w:hAnsiTheme="minorHAnsi" w:cstheme="minorHAnsi"/>
          <w:b/>
          <w:sz w:val="22"/>
          <w:szCs w:val="22"/>
        </w:rPr>
        <w:t>7</w:t>
      </w:r>
      <w:r w:rsidR="00243A55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26447" w:rsidRPr="00C409BD">
        <w:rPr>
          <w:rFonts w:asciiTheme="minorHAnsi" w:hAnsiTheme="minorHAnsi" w:cstheme="minorHAnsi"/>
          <w:b/>
          <w:sz w:val="22"/>
          <w:szCs w:val="22"/>
        </w:rPr>
        <w:t xml:space="preserve">stycznia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409B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r. godz. 1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w dni robocze od 07.00 do 15.00. Opakowanie zewnętrzne, 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7A4E3EB0" w14:textId="4613CCCB" w:rsidR="000338EF" w:rsidRPr="00026447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>„Oferta na</w:t>
      </w:r>
      <w:r w:rsidR="00D11630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przebudowę</w:t>
      </w:r>
      <w:r w:rsidR="00B85A93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sieci -</w:t>
      </w:r>
      <w:r w:rsidR="00D11630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odcin</w:t>
      </w:r>
      <w:r w:rsidR="00B85A93" w:rsidRPr="00026447">
        <w:rPr>
          <w:rFonts w:asciiTheme="minorHAnsi" w:hAnsiTheme="minorHAnsi" w:cstheme="minorHAnsi"/>
          <w:b/>
          <w:bCs/>
          <w:sz w:val="22"/>
          <w:szCs w:val="22"/>
        </w:rPr>
        <w:t>ek</w:t>
      </w:r>
      <w:r w:rsidR="00D11630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43A55" w:rsidRPr="00026447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D71591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etap II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26C7E64B" w14:textId="670B0F9F" w:rsidR="004162D8" w:rsidRPr="000971E3" w:rsidRDefault="000338EF" w:rsidP="006B006D">
      <w:pPr>
        <w:spacing w:line="264" w:lineRule="auto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026447" w:rsidRPr="00C409BD">
        <w:rPr>
          <w:rFonts w:asciiTheme="minorHAnsi" w:hAnsiTheme="minorHAnsi" w:cstheme="minorHAnsi"/>
          <w:b/>
          <w:sz w:val="22"/>
          <w:szCs w:val="22"/>
        </w:rPr>
        <w:t>2</w:t>
      </w:r>
      <w:r w:rsidR="001732D5">
        <w:rPr>
          <w:rFonts w:asciiTheme="minorHAnsi" w:hAnsiTheme="minorHAnsi" w:cstheme="minorHAnsi"/>
          <w:b/>
          <w:sz w:val="22"/>
          <w:szCs w:val="22"/>
        </w:rPr>
        <w:t>7</w:t>
      </w:r>
      <w:r w:rsidR="00243A55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26447" w:rsidRPr="00C409BD">
        <w:rPr>
          <w:rFonts w:asciiTheme="minorHAnsi" w:hAnsiTheme="minorHAnsi" w:cstheme="minorHAnsi"/>
          <w:b/>
          <w:sz w:val="22"/>
          <w:szCs w:val="22"/>
        </w:rPr>
        <w:t>stycznia</w:t>
      </w:r>
      <w:r w:rsidR="007E0365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409B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E0CC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r.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97714B" w:rsidRDefault="004162D8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31C86CB" w14:textId="57068926" w:rsidR="000338EF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Opakowanie wewnętrzne</w:t>
      </w:r>
      <w:r w:rsidR="00600FF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winno być opatrzone </w:t>
      </w:r>
      <w:r w:rsidRPr="00026447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026447">
        <w:rPr>
          <w:rFonts w:asciiTheme="minorHAnsi" w:hAnsiTheme="minorHAnsi" w:cstheme="minorHAnsi"/>
          <w:sz w:val="22"/>
          <w:szCs w:val="22"/>
        </w:rPr>
        <w:t>. Konsekwencje  złożenia oferty niezgodnie z w/w opisem ponosi Wykonawca.</w:t>
      </w:r>
    </w:p>
    <w:p w14:paraId="186BE49A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53D184" w14:textId="30F40B6C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D71591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1732D5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243A55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71591" w:rsidRPr="00C409BD">
        <w:rPr>
          <w:rFonts w:asciiTheme="minorHAnsi" w:hAnsiTheme="minorHAnsi" w:cstheme="minorHAnsi"/>
          <w:b/>
          <w:bCs/>
          <w:sz w:val="22"/>
          <w:szCs w:val="22"/>
        </w:rPr>
        <w:t>stycznia</w:t>
      </w:r>
      <w:r w:rsidR="007E0365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71591" w:rsidRPr="00C409B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r. o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1EC1E34B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narad </w:t>
      </w:r>
      <w:r w:rsidR="001E1F29" w:rsidRPr="00C409BD">
        <w:rPr>
          <w:rFonts w:asciiTheme="minorHAnsi" w:hAnsiTheme="minorHAnsi" w:cstheme="minorHAnsi"/>
          <w:sz w:val="22"/>
          <w:szCs w:val="22"/>
        </w:rPr>
        <w:t>pokój nr 7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92243C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484C379" w14:textId="1D66FA97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D11630" w:rsidRPr="00A64706">
        <w:rPr>
          <w:rFonts w:asciiTheme="minorHAnsi" w:hAnsiTheme="minorHAnsi" w:cstheme="minorHAnsi"/>
          <w:sz w:val="22"/>
          <w:szCs w:val="22"/>
        </w:rPr>
        <w:t xml:space="preserve"> 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E84769" w:rsidRPr="00A64706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A64706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A829DB" w14:textId="77777777" w:rsidR="001732D5" w:rsidRPr="00A64706" w:rsidRDefault="001732D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A6470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6470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A64706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6470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A64706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A64706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3A58AC4C" w:rsidR="00DE53B0" w:rsidRPr="00A64706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64706">
        <w:rPr>
          <w:rFonts w:asciiTheme="minorHAnsi" w:hAnsiTheme="minorHAnsi" w:cstheme="minorHAnsi"/>
          <w:sz w:val="22"/>
          <w:szCs w:val="22"/>
        </w:rPr>
        <w:t xml:space="preserve">    </w:t>
      </w:r>
      <w:r w:rsidRPr="00A64706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86001F" w:rsidRPr="00A64706">
        <w:rPr>
          <w:rFonts w:asciiTheme="minorHAnsi" w:hAnsiTheme="minorHAnsi" w:cstheme="minorHAnsi"/>
          <w:sz w:val="22"/>
          <w:szCs w:val="22"/>
        </w:rPr>
        <w:t>l</w:t>
      </w:r>
      <w:r w:rsidRPr="00A64706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A64706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797506C7" w:rsidR="000338EF" w:rsidRPr="00A64706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</w:t>
      </w:r>
      <w:r w:rsidR="000338EF" w:rsidRPr="00A64706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A64706">
        <w:rPr>
          <w:rFonts w:asciiTheme="minorHAnsi" w:hAnsiTheme="minorHAnsi" w:cstheme="minorHAnsi"/>
          <w:sz w:val="22"/>
          <w:szCs w:val="22"/>
        </w:rPr>
        <w:br/>
      </w:r>
      <w:r w:rsidR="000338EF" w:rsidRPr="00A64706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64706">
        <w:rPr>
          <w:rFonts w:asciiTheme="minorHAnsi" w:hAnsiTheme="minorHAnsi" w:cstheme="minorHAnsi"/>
          <w:sz w:val="22"/>
          <w:szCs w:val="22"/>
        </w:rPr>
        <w:t>w punkcie 6 niniejszej specyfikacji.</w:t>
      </w:r>
      <w:r w:rsidR="00846170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71D78F" w14:textId="236A5E2F" w:rsidR="00DB1E4C" w:rsidRPr="00A6470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W celu uniknięcia konfliktu interesów osoby wykonujące w imieniu Zamawiającego czynności </w:t>
      </w:r>
      <w:r w:rsidR="002625C8" w:rsidRPr="00A64706">
        <w:rPr>
          <w:rFonts w:asciiTheme="minorHAnsi" w:hAnsiTheme="minorHAnsi" w:cstheme="minorHAnsi"/>
          <w:sz w:val="22"/>
          <w:szCs w:val="22"/>
        </w:rPr>
        <w:t>z</w:t>
      </w:r>
      <w:r w:rsidRPr="00A64706">
        <w:rPr>
          <w:rFonts w:asciiTheme="minorHAnsi" w:hAnsiTheme="minorHAnsi" w:cstheme="minorHAnsi"/>
          <w:sz w:val="22"/>
          <w:szCs w:val="22"/>
        </w:rPr>
        <w:t>wiązane z procedurą wybory Wykonawcy, w tym biorące udział w procesie oceny ofert, nie mogą być powiązane osobowo lub kapitałowo z Wykonawcami, którzy złożyli oferty.</w:t>
      </w:r>
      <w:r w:rsidR="00947655" w:rsidRPr="00A64706">
        <w:rPr>
          <w:rFonts w:asciiTheme="minorHAnsi" w:hAnsiTheme="minorHAnsi" w:cstheme="minorHAnsi"/>
          <w:sz w:val="22"/>
          <w:szCs w:val="22"/>
        </w:rPr>
        <w:t xml:space="preserve"> W tym celu w/w osoby składają oświadczenia </w:t>
      </w:r>
      <w:r w:rsidR="00DB1E4C" w:rsidRPr="00A64706">
        <w:rPr>
          <w:rFonts w:asciiTheme="minorHAnsi" w:hAnsiTheme="minorHAnsi" w:cstheme="minorHAnsi"/>
          <w:sz w:val="22"/>
          <w:szCs w:val="22"/>
        </w:rPr>
        <w:t xml:space="preserve">o treści określonej w „Wytycznych w zakresie kwalifikowalności wydatków w ramach Europejskiego Funduszu Rozwoju Regionalnego, Europejskiego Funduszu Społecznego oraz Funduszu Spójności na </w:t>
      </w:r>
      <w:r w:rsidR="00DB1E4C" w:rsidRPr="00C409BD">
        <w:rPr>
          <w:rFonts w:asciiTheme="minorHAnsi" w:hAnsiTheme="minorHAnsi" w:cstheme="minorHAnsi"/>
          <w:sz w:val="22"/>
          <w:szCs w:val="22"/>
        </w:rPr>
        <w:t>lata 2014 – 2020”.</w:t>
      </w:r>
    </w:p>
    <w:p w14:paraId="5407DD28" w14:textId="77777777" w:rsidR="00DB1E4C" w:rsidRPr="0097714B" w:rsidRDefault="00DB1E4C" w:rsidP="005B39D0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B425C2E" w14:textId="35BDF90B" w:rsidR="000338EF" w:rsidRPr="00026447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 zamówienie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Wykonawcy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026447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026447">
        <w:rPr>
          <w:rFonts w:asciiTheme="minorHAnsi" w:hAnsiTheme="minorHAnsi" w:cstheme="minorHAnsi"/>
          <w:sz w:val="22"/>
          <w:szCs w:val="22"/>
        </w:rPr>
        <w:br/>
      </w:r>
      <w:r w:rsidRPr="00026447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216FB3CE" w14:textId="69D38268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wobec których zachodzą okoliczności</w:t>
      </w:r>
      <w:r w:rsidR="00553160" w:rsidRPr="00026447">
        <w:rPr>
          <w:rFonts w:asciiTheme="minorHAnsi" w:hAnsiTheme="minorHAnsi" w:cstheme="minorHAnsi"/>
          <w:sz w:val="22"/>
          <w:szCs w:val="22"/>
        </w:rPr>
        <w:t xml:space="preserve"> opisane w zał. nr 7 do SIWZ</w:t>
      </w:r>
      <w:r w:rsidRPr="00026447">
        <w:rPr>
          <w:rFonts w:asciiTheme="minorHAnsi" w:hAnsiTheme="minorHAnsi" w:cstheme="minorHAnsi"/>
          <w:sz w:val="22"/>
          <w:szCs w:val="22"/>
        </w:rPr>
        <w:t>,</w:t>
      </w:r>
    </w:p>
    <w:p w14:paraId="5551A4ED" w14:textId="77777777" w:rsidR="000338EF" w:rsidRPr="00026447" w:rsidRDefault="000338EF" w:rsidP="006B006D">
      <w:pPr>
        <w:numPr>
          <w:ilvl w:val="1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486819BD" w14:textId="4E9347D5" w:rsidR="000338EF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6 i),</w:t>
      </w:r>
      <w:r w:rsidR="00B2630C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6 d),</w:t>
      </w:r>
      <w:r w:rsidR="00FA12D5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6 </w:t>
      </w:r>
      <w:r w:rsidR="0086001F" w:rsidRPr="00026447">
        <w:rPr>
          <w:rFonts w:asciiTheme="minorHAnsi" w:hAnsiTheme="minorHAnsi" w:cstheme="minorHAnsi"/>
          <w:sz w:val="22"/>
          <w:szCs w:val="22"/>
        </w:rPr>
        <w:t>m</w:t>
      </w:r>
      <w:r w:rsidRPr="00026447">
        <w:rPr>
          <w:rFonts w:asciiTheme="minorHAnsi" w:hAnsiTheme="minorHAnsi" w:cstheme="minorHAnsi"/>
          <w:sz w:val="22"/>
          <w:szCs w:val="22"/>
        </w:rPr>
        <w:t xml:space="preserve">), 6 </w:t>
      </w:r>
      <w:r w:rsidR="0086001F" w:rsidRPr="00026447">
        <w:rPr>
          <w:rFonts w:asciiTheme="minorHAnsi" w:hAnsiTheme="minorHAnsi" w:cstheme="minorHAnsi"/>
          <w:sz w:val="22"/>
          <w:szCs w:val="22"/>
        </w:rPr>
        <w:t>k</w:t>
      </w:r>
      <w:r w:rsidRPr="00026447">
        <w:rPr>
          <w:rFonts w:asciiTheme="minorHAnsi" w:hAnsiTheme="minorHAnsi" w:cstheme="minorHAnsi"/>
          <w:sz w:val="22"/>
          <w:szCs w:val="22"/>
        </w:rPr>
        <w:t>)</w:t>
      </w:r>
      <w:r w:rsidR="00BE4388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specyfikacji.</w:t>
      </w:r>
    </w:p>
    <w:p w14:paraId="10CA86DA" w14:textId="585A7679" w:rsidR="00B3593B" w:rsidRDefault="00B3593B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7FD77A" w14:textId="407A1CCA" w:rsidR="001732D5" w:rsidRDefault="001732D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AF5770" w14:textId="77777777" w:rsidR="001732D5" w:rsidRPr="00C409BD" w:rsidRDefault="001732D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33B5C081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409BD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409BD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6 e) i 6 f) specyfikacji (wykaz robót + referencje).</w:t>
      </w:r>
    </w:p>
    <w:p w14:paraId="2DE5C80F" w14:textId="54D799DC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C409BD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C409BD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C409BD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409BD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409BD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C409BD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C409BD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5A9CDE" w14:textId="0CBA264D" w:rsidR="00956639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zał. nr </w:t>
      </w:r>
      <w:r w:rsidR="00553160" w:rsidRPr="00C409BD">
        <w:rPr>
          <w:rFonts w:asciiTheme="minorHAnsi" w:hAnsiTheme="minorHAnsi" w:cstheme="minorHAnsi"/>
          <w:sz w:val="22"/>
          <w:szCs w:val="22"/>
        </w:rPr>
        <w:t>7</w:t>
      </w:r>
      <w:r w:rsidRPr="00C409BD">
        <w:rPr>
          <w:rFonts w:asciiTheme="minorHAnsi" w:hAnsiTheme="minorHAnsi" w:cstheme="minorHAnsi"/>
          <w:sz w:val="22"/>
          <w:szCs w:val="22"/>
        </w:rPr>
        <w:t xml:space="preserve">  do specyfikacji.</w:t>
      </w:r>
    </w:p>
    <w:p w14:paraId="5C5C1DCE" w14:textId="77777777" w:rsidR="001732D5" w:rsidRPr="00C409BD" w:rsidRDefault="001732D5" w:rsidP="001732D5">
      <w:pPr>
        <w:tabs>
          <w:tab w:val="left" w:pos="709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E801F5D" w14:textId="77777777" w:rsidR="00D30494" w:rsidRPr="00C409BD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E8BE07" w14:textId="6CB9F4FF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nr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7 </w:t>
      </w:r>
      <w:r w:rsidRPr="00C409BD">
        <w:rPr>
          <w:rFonts w:asciiTheme="minorHAnsi" w:hAnsiTheme="minorHAnsi" w:cstheme="minorHAnsi"/>
          <w:sz w:val="22"/>
          <w:szCs w:val="22"/>
        </w:rPr>
        <w:t>do specyfikacji.</w:t>
      </w:r>
    </w:p>
    <w:p w14:paraId="32A6A4D7" w14:textId="55617226" w:rsidR="00042191" w:rsidRPr="00C409BD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0AC8082D" w14:textId="09B6D4D6" w:rsidR="00B134BC" w:rsidRPr="00C409BD" w:rsidRDefault="0092472B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C409BD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409BD">
        <w:rPr>
          <w:rFonts w:asciiTheme="minorHAnsi" w:hAnsiTheme="minorHAnsi" w:cstheme="minorHAnsi"/>
          <w:sz w:val="22"/>
          <w:szCs w:val="22"/>
        </w:rPr>
        <w:t>ykonawc</w:t>
      </w:r>
      <w:r w:rsidRPr="00C409BD">
        <w:rPr>
          <w:rFonts w:asciiTheme="minorHAnsi" w:hAnsiTheme="minorHAnsi" w:cstheme="minorHAnsi"/>
          <w:sz w:val="22"/>
          <w:szCs w:val="22"/>
        </w:rPr>
        <w:t>y,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409BD">
        <w:rPr>
          <w:rFonts w:asciiTheme="minorHAnsi" w:hAnsiTheme="minorHAnsi" w:cstheme="minorHAnsi"/>
          <w:sz w:val="22"/>
          <w:szCs w:val="22"/>
        </w:rPr>
        <w:t>realizacj</w:t>
      </w:r>
      <w:r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409BD">
        <w:rPr>
          <w:rFonts w:asciiTheme="minorHAnsi" w:hAnsiTheme="minorHAnsi" w:cstheme="minorHAnsi"/>
          <w:sz w:val="22"/>
          <w:szCs w:val="22"/>
        </w:rPr>
        <w:t>zamówienia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C409BD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C409BD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13839F17" w:rsidR="000338EF" w:rsidRPr="00C409BD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32490453" w:rsidR="006B006D" w:rsidRPr="00C409B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wraz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sądowym,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C409BD">
        <w:rPr>
          <w:rFonts w:asciiTheme="minorHAnsi" w:hAnsiTheme="minorHAnsi" w:cstheme="minorHAnsi"/>
          <w:sz w:val="22"/>
          <w:szCs w:val="22"/>
        </w:rPr>
        <w:t>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75F706E4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1D2D87" w:rsidRPr="00C409BD">
        <w:rPr>
          <w:rFonts w:asciiTheme="minorHAnsi" w:hAnsiTheme="minorHAnsi" w:cstheme="minorHAnsi"/>
          <w:sz w:val="22"/>
          <w:szCs w:val="22"/>
        </w:rPr>
        <w:t>8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409BD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C409B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C409BD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C409BD">
        <w:rPr>
          <w:rFonts w:asciiTheme="minorHAnsi" w:hAnsiTheme="minorHAnsi" w:cstheme="minorHAnsi"/>
          <w:sz w:val="22"/>
          <w:szCs w:val="22"/>
        </w:rPr>
        <w:t>:</w:t>
      </w:r>
    </w:p>
    <w:p w14:paraId="69A9D083" w14:textId="3D385ADB" w:rsidR="003C1563" w:rsidRPr="00C409BD" w:rsidRDefault="000338EF" w:rsidP="006B006D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–</w:t>
      </w:r>
      <w:r w:rsidR="006B006D" w:rsidRPr="00C409BD">
        <w:rPr>
          <w:rFonts w:asciiTheme="minorHAnsi" w:hAnsiTheme="minorHAnsi" w:cstheme="minorHAnsi"/>
          <w:sz w:val="22"/>
          <w:szCs w:val="22"/>
        </w:rPr>
        <w:tab/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jedną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robot</w:t>
      </w:r>
      <w:r w:rsidR="003E064D" w:rsidRPr="00C409BD">
        <w:rPr>
          <w:rFonts w:asciiTheme="minorHAnsi" w:hAnsiTheme="minorHAnsi" w:cstheme="minorHAnsi"/>
          <w:sz w:val="22"/>
          <w:szCs w:val="22"/>
        </w:rPr>
        <w:t>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budowlan</w:t>
      </w:r>
      <w:r w:rsidR="003E064D" w:rsidRPr="00C409BD">
        <w:rPr>
          <w:rFonts w:asciiTheme="minorHAnsi" w:hAnsiTheme="minorHAnsi" w:cstheme="minorHAnsi"/>
          <w:sz w:val="22"/>
          <w:szCs w:val="22"/>
        </w:rPr>
        <w:t xml:space="preserve">ą </w:t>
      </w:r>
      <w:r w:rsidRPr="00C409BD">
        <w:rPr>
          <w:rFonts w:asciiTheme="minorHAnsi" w:hAnsiTheme="minorHAnsi" w:cstheme="minorHAnsi"/>
          <w:sz w:val="22"/>
          <w:szCs w:val="22"/>
        </w:rPr>
        <w:t>polegając</w:t>
      </w:r>
      <w:r w:rsidR="003E064D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wykonaniu minimum 50 </w:t>
      </w:r>
      <w:proofErr w:type="spellStart"/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(50 </w:t>
      </w:r>
      <w:proofErr w:type="spellStart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zasilanie i 50 </w:t>
      </w:r>
      <w:proofErr w:type="spellStart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powrót) </w:t>
      </w:r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>sieci</w:t>
      </w:r>
      <w:r w:rsidR="00B20E3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>preizolowanej</w:t>
      </w:r>
      <w:r w:rsidR="00367EB0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o średnicy min. </w:t>
      </w:r>
      <w:proofErr w:type="spellStart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7EB0" w:rsidRPr="00C409BD">
        <w:rPr>
          <w:rFonts w:asciiTheme="minorHAnsi" w:hAnsiTheme="minorHAnsi" w:cstheme="minorHAnsi"/>
          <w:b/>
          <w:bCs/>
          <w:sz w:val="22"/>
          <w:szCs w:val="22"/>
        </w:rPr>
        <w:t>250</w:t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– w </w:t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jedny</w:t>
      </w:r>
      <w:r w:rsidR="003012E3" w:rsidRPr="00C409BD">
        <w:rPr>
          <w:rFonts w:asciiTheme="minorHAnsi" w:hAnsiTheme="minorHAnsi" w:cstheme="minorHAnsi"/>
          <w:b/>
          <w:bCs/>
          <w:sz w:val="22"/>
          <w:szCs w:val="22"/>
        </w:rPr>
        <w:t>m zamówieniu;</w:t>
      </w:r>
    </w:p>
    <w:p w14:paraId="4867A857" w14:textId="7DD30C0B" w:rsidR="000338EF" w:rsidRPr="00C409BD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w/w roboty został wykonane – zał. nr 5 do specyfikacji,</w:t>
      </w:r>
    </w:p>
    <w:p w14:paraId="4BB1DDE2" w14:textId="3722FF79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C409BD">
        <w:rPr>
          <w:rFonts w:asciiTheme="minorHAnsi" w:hAnsiTheme="minorHAnsi" w:cstheme="minorHAnsi"/>
          <w:sz w:val="22"/>
          <w:szCs w:val="22"/>
        </w:rPr>
        <w:t>lub inne dokumenty wystawione przez podmiot, na rzecz którego roboty budowlane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zostały wykonane, potwierdzające należyte zrealizowanie zamówienia,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i prawidłowo ukończone,</w:t>
      </w:r>
      <w:r w:rsidR="00EF1ED6" w:rsidRPr="00C409BD">
        <w:rPr>
          <w:rFonts w:asciiTheme="minorHAnsi" w:hAnsiTheme="minorHAnsi" w:cstheme="minorHAnsi"/>
          <w:sz w:val="22"/>
          <w:szCs w:val="22"/>
        </w:rPr>
        <w:t xml:space="preserve"> z referencji ma jasno wynikać, że wykon</w:t>
      </w:r>
      <w:r w:rsidR="0092472B" w:rsidRPr="00C409BD">
        <w:rPr>
          <w:rFonts w:asciiTheme="minorHAnsi" w:hAnsiTheme="minorHAnsi" w:cstheme="minorHAnsi"/>
          <w:sz w:val="22"/>
          <w:szCs w:val="22"/>
        </w:rPr>
        <w:t>ana</w:t>
      </w:r>
      <w:r w:rsidR="00EF1ED6" w:rsidRPr="00C409BD">
        <w:rPr>
          <w:rFonts w:asciiTheme="minorHAnsi" w:hAnsiTheme="minorHAnsi" w:cstheme="minorHAnsi"/>
          <w:sz w:val="22"/>
          <w:szCs w:val="22"/>
        </w:rPr>
        <w:t xml:space="preserve"> robota budowlana polegała </w:t>
      </w:r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na wykonaniu minimum 50 </w:t>
      </w:r>
      <w:proofErr w:type="spellStart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sieci preizolowanej o średnicy min. </w:t>
      </w:r>
      <w:proofErr w:type="spellStart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250 – w jednym zamówieniu;</w:t>
      </w:r>
    </w:p>
    <w:p w14:paraId="0199FD7F" w14:textId="3A0F328F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C409BD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C409BD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C935428" w14:textId="3F7AA19C" w:rsidR="002825FD" w:rsidRPr="00C409BD" w:rsidRDefault="000338EF" w:rsidP="004F2C00">
      <w:pPr>
        <w:numPr>
          <w:ilvl w:val="1"/>
          <w:numId w:val="15"/>
        </w:numPr>
        <w:tabs>
          <w:tab w:val="left" w:pos="1276"/>
        </w:tabs>
        <w:spacing w:before="4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kierownik </w:t>
      </w:r>
      <w:r w:rsidR="00A26A06" w:rsidRPr="00C409BD">
        <w:rPr>
          <w:rFonts w:asciiTheme="minorHAnsi" w:hAnsiTheme="minorHAnsi" w:cstheme="minorHAnsi"/>
          <w:b/>
          <w:bCs/>
          <w:sz w:val="22"/>
          <w:szCs w:val="22"/>
        </w:rPr>
        <w:t>budowy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7" w:name="_Hlk23847996"/>
      <w:r w:rsidR="00856052" w:rsidRPr="00C409BD">
        <w:rPr>
          <w:rFonts w:asciiTheme="minorHAnsi" w:hAnsiTheme="minorHAnsi" w:cstheme="minorHAnsi"/>
          <w:sz w:val="22"/>
          <w:szCs w:val="22"/>
        </w:rPr>
        <w:t>–</w:t>
      </w:r>
      <w:bookmarkEnd w:id="7"/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bookmarkStart w:id="8" w:name="_Hlk27977957"/>
      <w:r w:rsidR="00EB4E84" w:rsidRPr="00C409BD">
        <w:rPr>
          <w:rFonts w:asciiTheme="minorHAnsi" w:hAnsiTheme="minorHAnsi" w:cstheme="minorHAnsi"/>
          <w:sz w:val="22"/>
          <w:szCs w:val="22"/>
        </w:rPr>
        <w:t>posiadający</w:t>
      </w:r>
      <w:r w:rsidRPr="00C409BD">
        <w:rPr>
          <w:rFonts w:asciiTheme="minorHAnsi" w:hAnsiTheme="minorHAnsi" w:cstheme="minorHAnsi"/>
          <w:sz w:val="22"/>
          <w:szCs w:val="22"/>
        </w:rPr>
        <w:t xml:space="preserve"> uprawnienia</w:t>
      </w:r>
      <w:r w:rsidR="002701EF" w:rsidRPr="00C409BD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="002701EF" w:rsidRPr="00C409BD">
        <w:rPr>
          <w:rFonts w:asciiTheme="minorHAnsi" w:hAnsiTheme="minorHAnsi" w:cstheme="minorHAnsi"/>
          <w:sz w:val="22"/>
          <w:szCs w:val="22"/>
        </w:rPr>
        <w:t>w specjalności instalacyjnej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zakresie sieci,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instalacji</w:t>
      </w:r>
      <w:r w:rsidR="002701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urządzeń cieplnych, wentylacyjnych, wodociągowych i kanalizacyjnych</w:t>
      </w:r>
      <w:r w:rsidR="002825FD" w:rsidRPr="00C409BD">
        <w:rPr>
          <w:rFonts w:asciiTheme="minorHAnsi" w:hAnsiTheme="minorHAnsi" w:cstheme="minorHAnsi"/>
          <w:sz w:val="22"/>
          <w:szCs w:val="22"/>
        </w:rPr>
        <w:t xml:space="preserve"> lub odpowiednie</w:t>
      </w:r>
      <w:r w:rsidR="00701CD1" w:rsidRPr="00C409BD">
        <w:rPr>
          <w:rFonts w:asciiTheme="minorHAnsi" w:hAnsiTheme="minorHAnsi" w:cstheme="minorHAnsi"/>
          <w:sz w:val="22"/>
          <w:szCs w:val="22"/>
        </w:rPr>
        <w:t xml:space="preserve"> – bez ograniczeń</w:t>
      </w:r>
      <w:bookmarkEnd w:id="8"/>
      <w:r w:rsidR="0008043D" w:rsidRPr="00C409BD">
        <w:rPr>
          <w:rFonts w:asciiTheme="minorHAnsi" w:hAnsiTheme="minorHAnsi" w:cstheme="minorHAnsi"/>
          <w:sz w:val="22"/>
          <w:szCs w:val="22"/>
        </w:rPr>
        <w:t>;</w:t>
      </w:r>
    </w:p>
    <w:p w14:paraId="6572A56B" w14:textId="55E02185" w:rsidR="006B006D" w:rsidRPr="00C409BD" w:rsidRDefault="006B006D" w:rsidP="004F2C00">
      <w:pPr>
        <w:numPr>
          <w:ilvl w:val="1"/>
          <w:numId w:val="15"/>
        </w:numPr>
        <w:tabs>
          <w:tab w:val="left" w:pos="1134"/>
        </w:tabs>
        <w:spacing w:before="40" w:after="4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spawacze </w:t>
      </w:r>
      <w:r w:rsidRPr="00C409BD">
        <w:rPr>
          <w:rFonts w:asciiTheme="minorHAnsi" w:hAnsiTheme="minorHAnsi" w:cstheme="minorHAnsi"/>
          <w:sz w:val="22"/>
          <w:szCs w:val="22"/>
        </w:rPr>
        <w:t>–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B4E84" w:rsidRPr="00C409BD">
        <w:rPr>
          <w:rFonts w:asciiTheme="minorHAnsi" w:hAnsiTheme="minorHAnsi" w:cstheme="minorHAnsi"/>
          <w:sz w:val="22"/>
          <w:szCs w:val="22"/>
        </w:rPr>
        <w:t>posiadając</w:t>
      </w:r>
      <w:r w:rsidR="00B85A9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certyfikaty</w:t>
      </w:r>
      <w:r w:rsidR="0002675A" w:rsidRPr="00C409BD">
        <w:rPr>
          <w:rFonts w:asciiTheme="minorHAnsi" w:hAnsiTheme="minorHAnsi" w:cstheme="minorHAnsi"/>
          <w:sz w:val="22"/>
          <w:szCs w:val="22"/>
        </w:rPr>
        <w:t xml:space="preserve">, zaświadczenia kwalifikacyjne </w:t>
      </w:r>
      <w:r w:rsidR="0002675A" w:rsidRPr="00C409BD">
        <w:rPr>
          <w:rFonts w:asciiTheme="minorHAnsi" w:hAnsiTheme="minorHAnsi" w:cstheme="minorHAnsi"/>
          <w:sz w:val="22"/>
          <w:szCs w:val="22"/>
        </w:rPr>
        <w:br/>
        <w:t>i uprawnienia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określone w pkt </w:t>
      </w:r>
      <w:r w:rsidR="00701CD1" w:rsidRPr="00C409BD">
        <w:rPr>
          <w:rFonts w:asciiTheme="minorHAnsi" w:hAnsiTheme="minorHAnsi" w:cstheme="minorHAnsi"/>
          <w:sz w:val="22"/>
          <w:szCs w:val="22"/>
        </w:rPr>
        <w:t>C.</w:t>
      </w:r>
      <w:r w:rsidRPr="00C409BD">
        <w:rPr>
          <w:rFonts w:asciiTheme="minorHAnsi" w:hAnsiTheme="minorHAnsi" w:cstheme="minorHAnsi"/>
          <w:sz w:val="22"/>
          <w:szCs w:val="22"/>
        </w:rPr>
        <w:t xml:space="preserve">2 ppkt </w:t>
      </w:r>
      <w:r w:rsidR="00B66329" w:rsidRPr="00C409BD">
        <w:rPr>
          <w:rFonts w:asciiTheme="minorHAnsi" w:hAnsiTheme="minorHAnsi" w:cstheme="minorHAnsi"/>
          <w:sz w:val="22"/>
          <w:szCs w:val="22"/>
        </w:rPr>
        <w:t>1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  <w:r w:rsidR="00C37E29" w:rsidRPr="00C409BD">
        <w:rPr>
          <w:rFonts w:asciiTheme="minorHAnsi" w:hAnsiTheme="minorHAnsi" w:cstheme="minorHAnsi"/>
          <w:sz w:val="22"/>
          <w:szCs w:val="22"/>
        </w:rPr>
        <w:t>6</w:t>
      </w:r>
      <w:r w:rsidRPr="00C409BD">
        <w:rPr>
          <w:rFonts w:asciiTheme="minorHAnsi" w:hAnsiTheme="minorHAnsi" w:cstheme="minorHAnsi"/>
          <w:sz w:val="22"/>
          <w:szCs w:val="22"/>
        </w:rPr>
        <w:t xml:space="preserve"> „Szczegółowego </w:t>
      </w:r>
      <w:r w:rsidR="00EB4E84" w:rsidRPr="00C409BD">
        <w:rPr>
          <w:rFonts w:asciiTheme="minorHAnsi" w:hAnsiTheme="minorHAnsi" w:cstheme="minorHAnsi"/>
          <w:sz w:val="22"/>
          <w:szCs w:val="22"/>
        </w:rPr>
        <w:t>o</w:t>
      </w:r>
      <w:r w:rsidRPr="00C409BD">
        <w:rPr>
          <w:rFonts w:asciiTheme="minorHAnsi" w:hAnsiTheme="minorHAnsi" w:cstheme="minorHAnsi"/>
          <w:sz w:val="22"/>
          <w:szCs w:val="22"/>
        </w:rPr>
        <w:t>pisu przedmiotu zamówienia”,</w:t>
      </w:r>
    </w:p>
    <w:p w14:paraId="3B9ED0C5" w14:textId="7414AE4A" w:rsidR="00EB4E84" w:rsidRPr="00C409BD" w:rsidRDefault="001D1F0A" w:rsidP="00AE7ED7">
      <w:pPr>
        <w:numPr>
          <w:ilvl w:val="1"/>
          <w:numId w:val="15"/>
        </w:numPr>
        <w:tabs>
          <w:tab w:val="left" w:pos="1134"/>
        </w:tabs>
        <w:spacing w:before="40"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monterzy sieci</w:t>
      </w:r>
      <w:r w:rsidRPr="00C409BD">
        <w:rPr>
          <w:rFonts w:asciiTheme="minorHAnsi" w:hAnsiTheme="minorHAnsi" w:cstheme="minorHAnsi"/>
          <w:sz w:val="22"/>
          <w:szCs w:val="22"/>
        </w:rPr>
        <w:t xml:space="preserve"> –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EB4E84" w:rsidRPr="00C409BD">
        <w:rPr>
          <w:rFonts w:asciiTheme="minorHAnsi" w:hAnsiTheme="minorHAnsi" w:cstheme="minorHAnsi"/>
          <w:sz w:val="22"/>
          <w:szCs w:val="22"/>
        </w:rPr>
        <w:t xml:space="preserve">posiadający </w:t>
      </w:r>
      <w:r w:rsidRPr="00C409BD">
        <w:rPr>
          <w:rFonts w:asciiTheme="minorHAnsi" w:hAnsiTheme="minorHAnsi" w:cstheme="minorHAnsi"/>
          <w:sz w:val="22"/>
          <w:szCs w:val="22"/>
        </w:rPr>
        <w:t>uprawnienia w zakresie grupy E2 oraz certyfikaty</w:t>
      </w:r>
      <w:r w:rsidR="00701CD1" w:rsidRPr="00C409BD">
        <w:rPr>
          <w:rFonts w:asciiTheme="minorHAnsi" w:hAnsiTheme="minorHAnsi" w:cstheme="minorHAnsi"/>
          <w:sz w:val="22"/>
          <w:szCs w:val="22"/>
        </w:rPr>
        <w:t xml:space="preserve"> wystawione przez producenta rur preizolowanych wybranego przez </w:t>
      </w:r>
      <w:r w:rsidR="00EB4E84" w:rsidRPr="00C409BD">
        <w:rPr>
          <w:rFonts w:asciiTheme="minorHAnsi" w:hAnsiTheme="minorHAnsi" w:cstheme="minorHAnsi"/>
          <w:sz w:val="22"/>
          <w:szCs w:val="22"/>
        </w:rPr>
        <w:t>W</w:t>
      </w:r>
      <w:r w:rsidR="00701CD1" w:rsidRPr="00C409BD">
        <w:rPr>
          <w:rFonts w:asciiTheme="minorHAnsi" w:hAnsiTheme="minorHAnsi" w:cstheme="minorHAnsi"/>
          <w:sz w:val="22"/>
          <w:szCs w:val="22"/>
        </w:rPr>
        <w:t>ykonawcę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w zakresie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wykonywania zespołu złączy preizolowanych</w:t>
      </w:r>
      <w:r w:rsidR="00701CD1" w:rsidRPr="00C409BD">
        <w:rPr>
          <w:rFonts w:asciiTheme="minorHAnsi" w:hAnsiTheme="minorHAnsi" w:cstheme="minorHAnsi"/>
          <w:sz w:val="22"/>
          <w:szCs w:val="22"/>
        </w:rPr>
        <w:t>.</w:t>
      </w:r>
    </w:p>
    <w:p w14:paraId="20831D3B" w14:textId="09302FCD" w:rsidR="00667DD5" w:rsidRPr="00C409BD" w:rsidRDefault="000D3336" w:rsidP="00AE7ED7">
      <w:pPr>
        <w:spacing w:after="12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Kierownik budowy musi posiadać</w:t>
      </w:r>
      <w:r w:rsidR="00EB4E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minimum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2-letnie doświadczenie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 stanowisku kierownika budowy, </w:t>
      </w:r>
      <w:r w:rsidR="004E6FFD" w:rsidRPr="00C409BD">
        <w:rPr>
          <w:rFonts w:ascii="Calibri" w:hAnsi="Calibri" w:cs="Calibri"/>
          <w:sz w:val="22"/>
          <w:szCs w:val="22"/>
        </w:rPr>
        <w:t xml:space="preserve">w tym na co najmniej jednej robocie budowlanej, polegającej </w:t>
      </w:r>
      <w:r w:rsidRPr="00C409BD">
        <w:rPr>
          <w:rFonts w:asciiTheme="minorHAnsi" w:hAnsiTheme="minorHAnsi" w:cstheme="minorHAnsi"/>
          <w:sz w:val="22"/>
          <w:szCs w:val="22"/>
        </w:rPr>
        <w:t>na budowie lub</w:t>
      </w:r>
      <w:r w:rsidR="004E6FF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przebudowie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sieci ciep</w:t>
      </w:r>
      <w:r w:rsidR="00701CD1" w:rsidRPr="00C409BD">
        <w:rPr>
          <w:rFonts w:asciiTheme="minorHAnsi" w:hAnsiTheme="minorHAnsi" w:cstheme="minorHAnsi"/>
          <w:b/>
          <w:bCs/>
          <w:sz w:val="22"/>
          <w:szCs w:val="22"/>
        </w:rPr>
        <w:t>łowniczej</w:t>
      </w:r>
      <w:r w:rsidR="00152BF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39A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367EB0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średnicy min. </w:t>
      </w:r>
      <w:proofErr w:type="spellStart"/>
      <w:r w:rsidR="0092472B" w:rsidRPr="00C409BD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92472B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7EB0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150 </w:t>
      </w:r>
      <w:r w:rsidR="00152BF8" w:rsidRPr="00C409BD">
        <w:rPr>
          <w:rFonts w:asciiTheme="minorHAnsi" w:hAnsiTheme="minorHAnsi" w:cstheme="minorHAnsi"/>
          <w:b/>
          <w:bCs/>
          <w:sz w:val="22"/>
          <w:szCs w:val="22"/>
        </w:rPr>
        <w:t>w technologii rur preizolowanych.</w:t>
      </w:r>
    </w:p>
    <w:p w14:paraId="0DF73E73" w14:textId="24491DD6" w:rsidR="00AF39A6" w:rsidRPr="00C409BD" w:rsidRDefault="00AF39A6" w:rsidP="00AF39A6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 poniższych dokumentów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6D8B78AE" w:rsidR="00AF39A6" w:rsidRPr="00C409BD" w:rsidRDefault="005B2347" w:rsidP="00AF39A6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u</w:t>
      </w:r>
      <w:r w:rsidR="00AF39A6" w:rsidRPr="00C409BD">
        <w:rPr>
          <w:rFonts w:asciiTheme="minorHAnsi" w:hAnsiTheme="minorHAnsi" w:cstheme="minorHAnsi"/>
          <w:sz w:val="22"/>
          <w:szCs w:val="22"/>
        </w:rPr>
        <w:t>prawnienia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budowlane</w:t>
      </w:r>
      <w:r w:rsidR="00AF39A6" w:rsidRPr="00C409BD">
        <w:rPr>
          <w:rFonts w:asciiTheme="minorHAnsi" w:hAnsiTheme="minorHAnsi" w:cstheme="minorHAnsi"/>
          <w:sz w:val="22"/>
          <w:szCs w:val="22"/>
        </w:rPr>
        <w:t xml:space="preserve"> kierownika budowy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BDEBAF4" w14:textId="50279F91" w:rsidR="005B2347" w:rsidRPr="00C409BD" w:rsidRDefault="005B2347" w:rsidP="005B2347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ważne zaświadczenie o wpisie 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kierownika budowy </w:t>
      </w:r>
      <w:r w:rsidRPr="00C409BD">
        <w:rPr>
          <w:rFonts w:asciiTheme="minorHAnsi" w:hAnsiTheme="minorHAnsi" w:cstheme="minorHAnsi"/>
          <w:sz w:val="22"/>
          <w:szCs w:val="22"/>
        </w:rPr>
        <w:t>do Izby Inżynierów Budownictwa,</w:t>
      </w:r>
    </w:p>
    <w:p w14:paraId="7C65C75E" w14:textId="11E402CB" w:rsidR="00EB4E84" w:rsidRPr="00C409BD" w:rsidRDefault="00AF39A6" w:rsidP="00AE7ED7">
      <w:pPr>
        <w:pStyle w:val="Akapitzlist"/>
        <w:numPr>
          <w:ilvl w:val="0"/>
          <w:numId w:val="32"/>
        </w:numPr>
        <w:spacing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 kierownika budowy </w:t>
      </w:r>
      <w:r w:rsidR="005B2347" w:rsidRPr="00C409BD">
        <w:rPr>
          <w:rFonts w:asciiTheme="minorHAnsi" w:hAnsiTheme="minorHAnsi" w:cstheme="minorHAnsi"/>
          <w:sz w:val="22"/>
          <w:szCs w:val="22"/>
        </w:rPr>
        <w:t xml:space="preserve">o posiadaniu wymaganego doświadczenia, </w:t>
      </w:r>
      <w:r w:rsidR="00667DD5" w:rsidRPr="00C409BD">
        <w:rPr>
          <w:rFonts w:asciiTheme="minorHAnsi" w:hAnsiTheme="minorHAnsi" w:cstheme="minorHAnsi"/>
          <w:sz w:val="22"/>
          <w:szCs w:val="22"/>
        </w:rPr>
        <w:t>(</w:t>
      </w:r>
      <w:r w:rsidR="00152BF8" w:rsidRPr="00C409BD">
        <w:rPr>
          <w:rFonts w:asciiTheme="minorHAnsi" w:hAnsiTheme="minorHAnsi" w:cstheme="minorHAnsi"/>
          <w:sz w:val="22"/>
          <w:szCs w:val="22"/>
        </w:rPr>
        <w:t>złożonego pod rygorem odpowiedzialności karnej</w:t>
      </w:r>
      <w:r w:rsidR="00667DD5" w:rsidRPr="00C409BD">
        <w:rPr>
          <w:rFonts w:asciiTheme="minorHAnsi" w:hAnsiTheme="minorHAnsi" w:cstheme="minorHAnsi"/>
          <w:sz w:val="22"/>
          <w:szCs w:val="22"/>
        </w:rPr>
        <w:t>).</w:t>
      </w:r>
    </w:p>
    <w:p w14:paraId="4F5E280D" w14:textId="640F0973" w:rsidR="00DF2BA4" w:rsidRPr="00C409BD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Wymagane uprawnienia budowlane, to uprawnienia, o których mowa w ustawie z dnia 7 lipca 1994 r. Prawo budowlane (Dz.U. 2018.1202 z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>. zm.) 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 (Dz.U. 2018 poz. 2272).</w:t>
      </w:r>
    </w:p>
    <w:p w14:paraId="7445DAAF" w14:textId="4CC2B10C" w:rsidR="00AE7ED7" w:rsidRPr="00C409BD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C409BD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68C91BBE" w14:textId="41556858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063A3ABE" w14:textId="26664C21" w:rsidR="000338EF" w:rsidRPr="00C409BD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C409BD">
        <w:rPr>
          <w:rFonts w:asciiTheme="minorHAnsi" w:hAnsiTheme="minorHAnsi" w:cstheme="minorHAnsi"/>
          <w:b/>
          <w:bCs/>
          <w:sz w:val="22"/>
          <w:szCs w:val="22"/>
        </w:rPr>
        <w:t>„Szczegółowy opis przedmiotu zamówienia”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C409BD">
        <w:rPr>
          <w:rFonts w:asciiTheme="minorHAnsi" w:hAnsiTheme="minorHAnsi" w:cstheme="minorHAnsi"/>
          <w:sz w:val="22"/>
          <w:szCs w:val="22"/>
        </w:rPr>
        <w:t>–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C409BD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C409BD">
        <w:rPr>
          <w:rFonts w:asciiTheme="minorHAnsi" w:hAnsiTheme="minorHAnsi" w:cstheme="minorHAnsi"/>
          <w:sz w:val="22"/>
          <w:szCs w:val="22"/>
        </w:rPr>
        <w:t>/umowy</w:t>
      </w:r>
      <w:r w:rsidR="000338EF" w:rsidRPr="00C409BD">
        <w:rPr>
          <w:rFonts w:asciiTheme="minorHAnsi" w:hAnsiTheme="minorHAnsi" w:cstheme="minorHAnsi"/>
          <w:sz w:val="22"/>
          <w:szCs w:val="22"/>
        </w:rPr>
        <w:t>,</w:t>
      </w:r>
    </w:p>
    <w:p w14:paraId="3CADA018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 wniesienia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554A3660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z przedmiotem </w:t>
      </w:r>
      <w:r w:rsidRPr="00FE0CCF">
        <w:rPr>
          <w:rFonts w:asciiTheme="minorHAnsi" w:hAnsiTheme="minorHAnsi" w:cstheme="minorHAnsi"/>
          <w:sz w:val="22"/>
          <w:szCs w:val="22"/>
        </w:rPr>
        <w:t xml:space="preserve">zamówienia </w:t>
      </w:r>
      <w:r w:rsidR="00241784" w:rsidRPr="00FE0CCF">
        <w:rPr>
          <w:rFonts w:asciiTheme="minorHAnsi" w:hAnsiTheme="minorHAnsi" w:cstheme="minorHAnsi"/>
          <w:sz w:val="22"/>
          <w:szCs w:val="22"/>
        </w:rPr>
        <w:t>–</w:t>
      </w:r>
      <w:r w:rsidRPr="00FE0CCF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CE4E7C" w:rsidRPr="00FE0CCF">
        <w:rPr>
          <w:rFonts w:asciiTheme="minorHAnsi" w:hAnsiTheme="minorHAnsi" w:cstheme="minorHAnsi"/>
          <w:sz w:val="22"/>
          <w:szCs w:val="22"/>
        </w:rPr>
        <w:t>5</w:t>
      </w:r>
      <w:r w:rsidR="00367EB0" w:rsidRPr="00FE0CCF">
        <w:rPr>
          <w:rFonts w:asciiTheme="minorHAnsi" w:hAnsiTheme="minorHAnsi" w:cstheme="minorHAnsi"/>
          <w:sz w:val="22"/>
          <w:szCs w:val="22"/>
        </w:rPr>
        <w:t>00.000,00</w:t>
      </w:r>
      <w:r w:rsidRPr="00FE0CCF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9" w:name="_Hlk1461813"/>
      <w:r w:rsidRPr="00FE0CCF">
        <w:rPr>
          <w:rFonts w:asciiTheme="minorHAnsi" w:hAnsiTheme="minorHAnsi" w:cstheme="minorHAnsi"/>
          <w:sz w:val="22"/>
          <w:szCs w:val="22"/>
        </w:rPr>
        <w:t>–</w:t>
      </w:r>
      <w:bookmarkEnd w:id="9"/>
      <w:r w:rsidRPr="00C409BD">
        <w:rPr>
          <w:rFonts w:asciiTheme="minorHAnsi" w:hAnsiTheme="minorHAnsi" w:cstheme="minorHAnsi"/>
          <w:sz w:val="22"/>
          <w:szCs w:val="22"/>
        </w:rPr>
        <w:t xml:space="preserve"> zał. nr 6 do specyfikacji,</w:t>
      </w:r>
    </w:p>
    <w:p w14:paraId="142144A3" w14:textId="49255DF8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Wykonawcy, że wobec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nie zachodzą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wobec niego okoliczności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 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nr</w:t>
      </w:r>
      <w:r w:rsidR="0086001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7 do specyfikacji,</w:t>
      </w:r>
    </w:p>
    <w:p w14:paraId="3AE5F777" w14:textId="0300147A" w:rsidR="00171EE8" w:rsidRPr="00745125" w:rsidRDefault="00B252CE" w:rsidP="0092472B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zobowiązanie podmiotu, na którego zdolnościach lub sytuacji polega Wykonawca, do oddania mu do dyspozycji niezbędnych zasobów na potrzeby realizacji zamówienia oraz </w:t>
      </w:r>
      <w:r w:rsidR="000338EF" w:rsidRPr="00C409BD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od podmiotów udostępniających swoje zasoby lub od członków</w:t>
      </w:r>
      <w:r w:rsidR="009663FC" w:rsidRPr="00C409BD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97714B">
        <w:rPr>
          <w:rFonts w:asciiTheme="minorHAnsi" w:hAnsiTheme="minorHAnsi" w:cstheme="minorHAnsi"/>
          <w:color w:val="FF0000"/>
          <w:sz w:val="22"/>
          <w:szCs w:val="22"/>
        </w:rPr>
        <w:br/>
      </w:r>
      <w:r w:rsidR="009663FC" w:rsidRPr="00745125">
        <w:rPr>
          <w:rFonts w:asciiTheme="minorHAnsi" w:hAnsiTheme="minorHAnsi" w:cstheme="minorHAnsi"/>
          <w:sz w:val="22"/>
          <w:szCs w:val="22"/>
        </w:rPr>
        <w:t>o których mowa w punkcie 5 A lub 5B specyfikacji</w:t>
      </w:r>
      <w:r w:rsidR="00380A35" w:rsidRPr="00745125">
        <w:rPr>
          <w:rFonts w:asciiTheme="minorHAnsi" w:hAnsiTheme="minorHAnsi" w:cstheme="minorHAnsi"/>
          <w:sz w:val="22"/>
          <w:szCs w:val="22"/>
        </w:rPr>
        <w:t xml:space="preserve"> lub od Podwykonawców </w:t>
      </w:r>
      <w:r w:rsidR="002E67E9" w:rsidRPr="00745125">
        <w:rPr>
          <w:rFonts w:asciiTheme="minorHAnsi" w:hAnsiTheme="minorHAnsi" w:cstheme="minorHAnsi"/>
          <w:sz w:val="22"/>
          <w:szCs w:val="22"/>
        </w:rPr>
        <w:t>–</w:t>
      </w:r>
      <w:r w:rsidR="00380A35" w:rsidRPr="00745125">
        <w:rPr>
          <w:rFonts w:asciiTheme="minorHAnsi" w:hAnsiTheme="minorHAnsi" w:cstheme="minorHAnsi"/>
          <w:sz w:val="22"/>
          <w:szCs w:val="22"/>
        </w:rPr>
        <w:t xml:space="preserve"> w przypadku sytuacji opisanej w pkt 5 C ppkt 5</w:t>
      </w:r>
      <w:r w:rsidR="00553160" w:rsidRPr="00745125">
        <w:rPr>
          <w:rFonts w:asciiTheme="minorHAnsi" w:hAnsiTheme="minorHAnsi" w:cstheme="minorHAnsi"/>
          <w:sz w:val="22"/>
          <w:szCs w:val="22"/>
        </w:rPr>
        <w:t>.</w:t>
      </w:r>
    </w:p>
    <w:p w14:paraId="351E3322" w14:textId="77777777" w:rsidR="00243A55" w:rsidRPr="00745125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07A75C3D" w:rsidR="00D0256E" w:rsidRPr="00C7323D" w:rsidRDefault="000338EF" w:rsidP="00D0256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7323D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6CAF3EAC" w14:textId="0F4F4043" w:rsidR="00EB4E84" w:rsidRPr="00C7323D" w:rsidRDefault="00EB4E84" w:rsidP="00AE7ED7">
      <w:pPr>
        <w:pStyle w:val="Tekstpodstawowy"/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7323D">
        <w:rPr>
          <w:rFonts w:ascii="Calibri" w:hAnsi="Calibri" w:cs="Calibri"/>
          <w:b w:val="0"/>
          <w:sz w:val="22"/>
          <w:szCs w:val="22"/>
        </w:rPr>
        <w:t>Przekazanie placu budowy –</w:t>
      </w:r>
      <w:r w:rsidRPr="00C7323D">
        <w:rPr>
          <w:rFonts w:ascii="Calibri" w:hAnsi="Calibri" w:cs="Calibri"/>
          <w:sz w:val="22"/>
          <w:szCs w:val="22"/>
        </w:rPr>
        <w:t xml:space="preserve"> </w:t>
      </w:r>
      <w:r w:rsidR="00712D82" w:rsidRPr="00C7323D">
        <w:rPr>
          <w:rFonts w:ascii="Calibri" w:hAnsi="Calibri" w:cs="Calibri"/>
          <w:sz w:val="22"/>
          <w:szCs w:val="22"/>
        </w:rPr>
        <w:t>do trzech dni roboczych od dnia zawarcia umowy.</w:t>
      </w:r>
    </w:p>
    <w:p w14:paraId="6E60FFB0" w14:textId="5BA31E72" w:rsidR="006A21F9" w:rsidRPr="00C7323D" w:rsidRDefault="006A21F9" w:rsidP="00AE7ED7">
      <w:pPr>
        <w:pStyle w:val="Tekstpodstawowy"/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7323D">
        <w:rPr>
          <w:rFonts w:ascii="Calibri" w:hAnsi="Calibri" w:cs="Calibri"/>
          <w:b w:val="0"/>
          <w:bCs w:val="0"/>
          <w:sz w:val="22"/>
          <w:szCs w:val="22"/>
        </w:rPr>
        <w:t xml:space="preserve">Rozpoczęcie przedmiotu umowy </w:t>
      </w:r>
      <w:r w:rsidRPr="00C7323D">
        <w:rPr>
          <w:rFonts w:ascii="Calibri" w:hAnsi="Calibri" w:cs="Calibri"/>
          <w:b w:val="0"/>
          <w:sz w:val="22"/>
          <w:szCs w:val="22"/>
        </w:rPr>
        <w:t xml:space="preserve">– </w:t>
      </w:r>
      <w:r w:rsidRPr="00C7323D">
        <w:rPr>
          <w:rFonts w:ascii="Calibri" w:hAnsi="Calibri" w:cs="Calibri"/>
          <w:sz w:val="22"/>
          <w:szCs w:val="22"/>
        </w:rPr>
        <w:t xml:space="preserve">od 17 maja 2021 r., z </w:t>
      </w:r>
      <w:r w:rsidR="00C7323D" w:rsidRPr="00C7323D">
        <w:rPr>
          <w:rFonts w:ascii="Calibri" w:hAnsi="Calibri" w:cs="Calibri"/>
          <w:sz w:val="22"/>
          <w:szCs w:val="22"/>
        </w:rPr>
        <w:t>dopuszczeniem</w:t>
      </w:r>
      <w:r w:rsidRPr="00C7323D">
        <w:rPr>
          <w:rFonts w:ascii="Calibri" w:hAnsi="Calibri" w:cs="Calibri"/>
          <w:sz w:val="22"/>
          <w:szCs w:val="22"/>
        </w:rPr>
        <w:t xml:space="preserve"> rozpoczęcia zadania z dwu- tygodniowym wyprzedzeniem</w:t>
      </w:r>
      <w:r w:rsidR="00C7323D" w:rsidRPr="00C7323D">
        <w:rPr>
          <w:rFonts w:ascii="Calibri" w:hAnsi="Calibri" w:cs="Calibri"/>
          <w:sz w:val="22"/>
          <w:szCs w:val="22"/>
        </w:rPr>
        <w:t>, ze względu na możliwość wcześniejszego zakończenia sezonu grzewczego.</w:t>
      </w:r>
    </w:p>
    <w:p w14:paraId="33F6AED9" w14:textId="74FD1481" w:rsidR="000F7DA0" w:rsidRPr="00C7323D" w:rsidRDefault="000A3944" w:rsidP="000F7DA0">
      <w:pPr>
        <w:pStyle w:val="Tekstpodstawowy"/>
        <w:spacing w:after="60" w:line="264" w:lineRule="auto"/>
        <w:jc w:val="both"/>
        <w:rPr>
          <w:rFonts w:ascii="Calibri" w:hAnsi="Calibri" w:cs="Calibri"/>
          <w:sz w:val="22"/>
          <w:szCs w:val="22"/>
        </w:rPr>
      </w:pPr>
      <w:r w:rsidRPr="00C7323D">
        <w:rPr>
          <w:rFonts w:ascii="Calibri" w:hAnsi="Calibri" w:cs="Calibri"/>
          <w:b w:val="0"/>
          <w:sz w:val="22"/>
          <w:szCs w:val="22"/>
        </w:rPr>
        <w:t>Wykonanie</w:t>
      </w:r>
      <w:r w:rsidR="00A52906" w:rsidRPr="00C7323D">
        <w:rPr>
          <w:rFonts w:ascii="Calibri" w:hAnsi="Calibri" w:cs="Calibri"/>
          <w:b w:val="0"/>
          <w:sz w:val="22"/>
          <w:szCs w:val="22"/>
        </w:rPr>
        <w:t xml:space="preserve"> </w:t>
      </w:r>
      <w:r w:rsidRPr="00C7323D">
        <w:rPr>
          <w:rFonts w:ascii="Calibri" w:hAnsi="Calibri" w:cs="Calibri"/>
          <w:b w:val="0"/>
          <w:sz w:val="22"/>
          <w:szCs w:val="22"/>
        </w:rPr>
        <w:t>przedmiotu umowy</w:t>
      </w:r>
      <w:r w:rsidR="00EB4E84" w:rsidRPr="00C7323D">
        <w:rPr>
          <w:rFonts w:ascii="Calibri" w:hAnsi="Calibri" w:cs="Calibri"/>
          <w:sz w:val="22"/>
          <w:szCs w:val="22"/>
        </w:rPr>
        <w:t xml:space="preserve"> –</w:t>
      </w:r>
      <w:r w:rsidR="00A52906" w:rsidRPr="00C7323D">
        <w:rPr>
          <w:rFonts w:ascii="Calibri" w:hAnsi="Calibri" w:cs="Calibri"/>
          <w:sz w:val="22"/>
          <w:szCs w:val="22"/>
        </w:rPr>
        <w:t xml:space="preserve"> do 30 czerwca 2021 r.</w:t>
      </w:r>
    </w:p>
    <w:p w14:paraId="2C60C5EA" w14:textId="7F9D7FD3" w:rsidR="00367EB0" w:rsidRPr="00745125" w:rsidRDefault="00EB4E84" w:rsidP="00AE7ED7">
      <w:pPr>
        <w:pStyle w:val="Akapitzlist"/>
        <w:suppressAutoHyphens w:val="0"/>
        <w:spacing w:after="60" w:line="276" w:lineRule="auto"/>
        <w:ind w:left="0"/>
        <w:jc w:val="both"/>
        <w:rPr>
          <w:rFonts w:ascii="Calibri" w:hAnsi="Calibri" w:cs="Calibri"/>
          <w:sz w:val="16"/>
          <w:szCs w:val="16"/>
        </w:rPr>
      </w:pPr>
      <w:r w:rsidRPr="00745125">
        <w:rPr>
          <w:rFonts w:ascii="Calibri" w:hAnsi="Calibri" w:cs="Calibri"/>
          <w:sz w:val="22"/>
          <w:szCs w:val="22"/>
        </w:rPr>
        <w:t>Wyłączenie z eksploatacji istniejącej sieci ciepłowniczej zgodnie z punktem C.2. ppkt 1.2 „Szczegółowego opisu przedmiotu zamówienia” – zał. nr 1 do nin. umowy.</w:t>
      </w:r>
    </w:p>
    <w:p w14:paraId="58FFD091" w14:textId="70E70175" w:rsidR="00367EB0" w:rsidRPr="000F7DA0" w:rsidRDefault="00367EB0" w:rsidP="00AE7ED7">
      <w:pPr>
        <w:pStyle w:val="Tekstpodstawowy"/>
        <w:spacing w:after="60" w:line="264" w:lineRule="auto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0F7DA0">
        <w:rPr>
          <w:rFonts w:ascii="Calibri" w:hAnsi="Calibri" w:cs="Calibri"/>
          <w:b w:val="0"/>
          <w:bCs w:val="0"/>
          <w:sz w:val="22"/>
          <w:szCs w:val="22"/>
        </w:rPr>
        <w:t>Zamawiający zastrzega sobie prawo do zmiany terminów w przypadku problemów</w:t>
      </w:r>
      <w:r w:rsidR="00AE7ED7" w:rsidRPr="000F7DA0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0F7DA0">
        <w:rPr>
          <w:rFonts w:ascii="Calibri" w:hAnsi="Calibri" w:cs="Calibri"/>
          <w:b w:val="0"/>
          <w:bCs w:val="0"/>
          <w:sz w:val="22"/>
          <w:szCs w:val="22"/>
        </w:rPr>
        <w:t>z terminowym uzyskaniem pozwolenia na budowę / zgłoszenia.</w:t>
      </w:r>
      <w:r w:rsidR="00A85B52" w:rsidRPr="000F7DA0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</w:p>
    <w:p w14:paraId="21026F1A" w14:textId="77777777" w:rsidR="000338EF" w:rsidRPr="0097714B" w:rsidRDefault="000338EF" w:rsidP="006B006D">
      <w:pPr>
        <w:pStyle w:val="Tekstpodstawowy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6CF1F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3A0C70CE" w:rsidR="00B963F3" w:rsidRPr="000F7DA0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specyfikacji.</w:t>
      </w:r>
    </w:p>
    <w:p w14:paraId="33258663" w14:textId="77777777" w:rsidR="002E67E9" w:rsidRPr="000F7DA0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65F26AA4" w:rsidR="006B006D" w:rsidRPr="000F7DA0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0F7DA0">
        <w:rPr>
          <w:rFonts w:asciiTheme="minorHAnsi" w:hAnsiTheme="minorHAnsi" w:cstheme="minorHAnsi"/>
          <w:sz w:val="22"/>
          <w:szCs w:val="22"/>
        </w:rPr>
        <w:t>projektowej</w:t>
      </w:r>
      <w:r w:rsidRPr="000F7DA0">
        <w:rPr>
          <w:rFonts w:asciiTheme="minorHAnsi" w:hAnsiTheme="minorHAnsi" w:cstheme="minorHAnsi"/>
          <w:sz w:val="22"/>
          <w:szCs w:val="22"/>
        </w:rPr>
        <w:t>, zapisów wynikających z SIWZ, „Szczegółowego opisu przedmiotu zamówienia”, wzoru umowy, możliwej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0F7DA0">
        <w:rPr>
          <w:rFonts w:asciiTheme="minorHAnsi" w:hAnsiTheme="minorHAnsi" w:cstheme="minorHAnsi"/>
          <w:sz w:val="22"/>
          <w:szCs w:val="22"/>
        </w:rPr>
        <w:br/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7F507517" w14:textId="56BBD9C0" w:rsidR="006B006D" w:rsidRPr="000F7DA0" w:rsidRDefault="00065DD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0F7DA0">
        <w:rPr>
          <w:rFonts w:ascii="Calibri" w:hAnsi="Calibri" w:cs="Calibri"/>
          <w:b/>
          <w:bCs/>
          <w:sz w:val="22"/>
          <w:szCs w:val="22"/>
        </w:rPr>
        <w:t>jest</w:t>
      </w:r>
      <w:r w:rsidRPr="000F7DA0">
        <w:rPr>
          <w:rFonts w:ascii="Calibri" w:hAnsi="Calibri" w:cs="Calibri"/>
          <w:b/>
          <w:bCs/>
          <w:sz w:val="22"/>
          <w:szCs w:val="22"/>
        </w:rPr>
        <w:t xml:space="preserve"> w postaci: netto + VAT 23% = brutto, do drugiego miejsca po przecinku.</w:t>
      </w:r>
      <w:r w:rsidR="00367EB0" w:rsidRPr="000F7DA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CA8EADE" w14:textId="221FD3C8" w:rsidR="006B006D" w:rsidRPr="000F7DA0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074715B4" w14:textId="77777777" w:rsidR="006B006D" w:rsidRPr="000F7DA0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540C68D8" w14:textId="77777777" w:rsidR="006B006D" w:rsidRPr="000F7DA0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3A7EC1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7C19E621" w14:textId="73D37CEC" w:rsidR="000338EF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30DCFAE5" w14:textId="77777777" w:rsidR="0074002C" w:rsidRDefault="00E84769" w:rsidP="006B006D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łączna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cena ofertowa (brutto) -100 %.</w:t>
      </w:r>
    </w:p>
    <w:p w14:paraId="00C50EB1" w14:textId="77777777" w:rsidR="0074002C" w:rsidRDefault="0074002C" w:rsidP="006B006D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7F1494" w14:textId="2891E9DA" w:rsidR="00CA0122" w:rsidRPr="000F7DA0" w:rsidRDefault="00DB1E4C" w:rsidP="006B006D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5D11277E" w14:textId="321B49A0" w:rsidR="001561BA" w:rsidRPr="000F7DA0" w:rsidRDefault="001561BA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F7DA0">
        <w:rPr>
          <w:rFonts w:asciiTheme="minorHAnsi" w:hAnsiTheme="minorHAnsi" w:cstheme="minorHAnsi"/>
          <w:sz w:val="22"/>
          <w:szCs w:val="22"/>
          <w:u w:val="single"/>
        </w:rPr>
        <w:t>Takie same ceny</w:t>
      </w:r>
    </w:p>
    <w:p w14:paraId="1D3292DF" w14:textId="1C5A0A43" w:rsidR="006B006D" w:rsidRPr="000F7DA0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Jeżeli dwie lub więcej ofert opiewałyby na tą samą najniższą cenę, Zamawiający wezwie Wykonawców, którzy złożyli te oferty, do złożenia w określonym przez Zamawiającego terminie ofert dodatkowych. Wykonawcy składający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oferty dodatkowe nie mogą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zaoferować cen wyższych</w:t>
      </w:r>
      <w:r w:rsidRPr="000F7DA0">
        <w:rPr>
          <w:rFonts w:asciiTheme="minorHAnsi" w:hAnsiTheme="minorHAnsi" w:cstheme="minorHAnsi"/>
          <w:sz w:val="22"/>
          <w:szCs w:val="22"/>
        </w:rPr>
        <w:t xml:space="preserve"> niż zaoferowane</w:t>
      </w:r>
      <w:r w:rsidR="009B2756" w:rsidRPr="000F7DA0">
        <w:rPr>
          <w:rFonts w:asciiTheme="minorHAnsi" w:hAnsiTheme="minorHAnsi" w:cstheme="minorHAnsi"/>
          <w:sz w:val="22"/>
          <w:szCs w:val="22"/>
        </w:rPr>
        <w:br/>
      </w:r>
      <w:r w:rsidRPr="000F7DA0">
        <w:rPr>
          <w:rFonts w:asciiTheme="minorHAnsi" w:hAnsiTheme="minorHAnsi" w:cstheme="minorHAnsi"/>
          <w:sz w:val="22"/>
          <w:szCs w:val="22"/>
        </w:rPr>
        <w:t>w złożonych ofertach. Celem przeprowadzenia postępowania „złożenie ofert dodatkowych” Zamawiający prześle Wykonawcom:</w:t>
      </w:r>
    </w:p>
    <w:p w14:paraId="38392F62" w14:textId="77777777" w:rsidR="006B006D" w:rsidRPr="000F7DA0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„wezwanie do złożenia ofert dodatkowych”, określające termin przeprowadzenia tego etapu postępowania,</w:t>
      </w:r>
    </w:p>
    <w:p w14:paraId="04DB8930" w14:textId="77777777" w:rsidR="006B006D" w:rsidRPr="000F7DA0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formularz „Oferta – dodatkowa”,</w:t>
      </w:r>
    </w:p>
    <w:p w14:paraId="016080B3" w14:textId="77777777" w:rsidR="006B006D" w:rsidRPr="000F7DA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w/w formularzach Wykonawca wpisuje cenę, natomiast inne elementy oferty pozostają bez zmian (jak w ofercie pierwotnej Wykonawcy). Wykonawcy przekażą Zamawiającemu pisemnie w zamkniętej kopercie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Cs/>
          <w:sz w:val="22"/>
          <w:szCs w:val="22"/>
        </w:rPr>
        <w:t>w/w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formularz</w:t>
      </w:r>
      <w:r w:rsidRPr="000F7DA0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Pr="000F7DA0">
        <w:rPr>
          <w:rFonts w:asciiTheme="minorHAnsi" w:hAnsiTheme="minorHAnsi" w:cstheme="minorHAnsi"/>
          <w:sz w:val="22"/>
          <w:szCs w:val="22"/>
        </w:rPr>
        <w:t xml:space="preserve">w sposób wskazany w SIWZ oraz w terminie określonym w „wezwaniu do złożenia ofert dodatkowych”. </w:t>
      </w:r>
    </w:p>
    <w:p w14:paraId="6E360DB2" w14:textId="77777777" w:rsidR="006B006D" w:rsidRPr="000F7DA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Niezłożenie „Oferty-dodatkowej” w wyznaczonym terminie traktowane będzie przez Zamawiającego jako utrzymanie ceny z oferty pierwotnej Wykonawcy. </w:t>
      </w:r>
    </w:p>
    <w:p w14:paraId="2AB8481F" w14:textId="77777777" w:rsidR="006B006D" w:rsidRPr="000F7DA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Dokumentacja z prowadzenia etapu „złożenie ofert dodatkowych” jest załącznikiem do protokołu postępowania o udzielenie zamówienia.</w:t>
      </w:r>
    </w:p>
    <w:p w14:paraId="7AB3A633" w14:textId="77777777" w:rsidR="006B006D" w:rsidRPr="000F7DA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Postępowanie to może zostać przeprowadzone przez Zamawiającego jednokrotnie.</w:t>
      </w:r>
    </w:p>
    <w:p w14:paraId="58FBE3AB" w14:textId="151134CB" w:rsidR="006B006D" w:rsidRPr="000F7DA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złożenia ofert dodatkowych o takiej samej cenie Zamawiający unieważni postępowanie.</w:t>
      </w:r>
    </w:p>
    <w:p w14:paraId="13E36F14" w14:textId="77777777" w:rsidR="00171EE8" w:rsidRPr="000F7DA0" w:rsidRDefault="00171EE8" w:rsidP="006B006D">
      <w:pPr>
        <w:pStyle w:val="Akapitzlist"/>
        <w:widowControl w:val="0"/>
        <w:suppressAutoHyphens w:val="0"/>
        <w:spacing w:after="60" w:line="264" w:lineRule="auto"/>
        <w:ind w:left="56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BEA0A59" w14:textId="240C7811" w:rsidR="00CA0122" w:rsidRPr="000F7DA0" w:rsidRDefault="00CA0122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F7DA0">
        <w:rPr>
          <w:rFonts w:asciiTheme="minorHAnsi" w:hAnsiTheme="minorHAnsi" w:cstheme="minorHAnsi"/>
          <w:sz w:val="22"/>
          <w:szCs w:val="22"/>
          <w:u w:val="single"/>
        </w:rPr>
        <w:t>Prawo do dogrywki</w:t>
      </w:r>
    </w:p>
    <w:p w14:paraId="2F38EF55" w14:textId="45314119" w:rsidR="006B006D" w:rsidRPr="00C5703B" w:rsidRDefault="000338EF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Zamawiający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zastrzega sobie prawo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do</w:t>
      </w:r>
      <w:r w:rsidRPr="000F7DA0">
        <w:rPr>
          <w:rFonts w:asciiTheme="minorHAnsi" w:hAnsiTheme="minorHAnsi" w:cstheme="minorHAnsi"/>
          <w:sz w:val="22"/>
          <w:szCs w:val="22"/>
        </w:rPr>
        <w:t xml:space="preserve"> przeprowadzenia „dogrywki” cenowej zgodnie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„Regulaminem </w:t>
      </w:r>
      <w:r w:rsidR="00051071">
        <w:rPr>
          <w:rFonts w:asciiTheme="minorHAnsi" w:hAnsiTheme="minorHAnsi" w:cstheme="minorHAnsi"/>
          <w:sz w:val="22"/>
          <w:szCs w:val="22"/>
        </w:rPr>
        <w:t>u</w:t>
      </w:r>
      <w:r w:rsidRPr="000F7DA0">
        <w:rPr>
          <w:rFonts w:asciiTheme="minorHAnsi" w:hAnsiTheme="minorHAnsi" w:cstheme="minorHAnsi"/>
          <w:sz w:val="22"/>
          <w:szCs w:val="22"/>
        </w:rPr>
        <w:t xml:space="preserve">dzielania </w:t>
      </w:r>
      <w:r w:rsidR="00051071">
        <w:rPr>
          <w:rFonts w:asciiTheme="minorHAnsi" w:hAnsiTheme="minorHAnsi" w:cstheme="minorHAnsi"/>
          <w:sz w:val="22"/>
          <w:szCs w:val="22"/>
        </w:rPr>
        <w:t>z</w:t>
      </w:r>
      <w:r w:rsidRPr="000F7DA0">
        <w:rPr>
          <w:rFonts w:asciiTheme="minorHAnsi" w:hAnsiTheme="minorHAnsi" w:cstheme="minorHAnsi"/>
          <w:sz w:val="22"/>
          <w:szCs w:val="22"/>
        </w:rPr>
        <w:t>amówień</w:t>
      </w:r>
      <w:r w:rsidR="005A7C7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Miejski</w:t>
      </w:r>
      <w:r w:rsidR="005A7C71" w:rsidRPr="000F7DA0">
        <w:rPr>
          <w:rFonts w:asciiTheme="minorHAnsi" w:hAnsiTheme="minorHAnsi" w:cstheme="minorHAnsi"/>
          <w:sz w:val="22"/>
          <w:szCs w:val="22"/>
        </w:rPr>
        <w:t>ego</w:t>
      </w:r>
      <w:r w:rsidRPr="000F7DA0">
        <w:rPr>
          <w:rFonts w:asciiTheme="minorHAnsi" w:hAnsiTheme="minorHAnsi" w:cstheme="minorHAnsi"/>
          <w:sz w:val="22"/>
          <w:szCs w:val="22"/>
        </w:rPr>
        <w:t xml:space="preserve"> Przedsiębiorstwie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Energetyki</w:t>
      </w:r>
      <w:r w:rsidR="0015339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Cieplnej Sp. z o.o. w Nowym Sączu.” </w:t>
      </w:r>
    </w:p>
    <w:p w14:paraId="5BEEC63B" w14:textId="2C98333C" w:rsidR="0085159B" w:rsidRPr="000F7DA0" w:rsidRDefault="006571A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Jeżeli w niniejszym postępowaniu cena najkorzystniejszej ważnej oferty przewyższy kwotę </w:t>
      </w:r>
      <w:r w:rsidR="006B006D" w:rsidRPr="000F7DA0">
        <w:rPr>
          <w:rFonts w:asciiTheme="minorHAnsi" w:hAnsiTheme="minorHAnsi" w:cstheme="minorHAnsi"/>
          <w:sz w:val="22"/>
          <w:szCs w:val="22"/>
        </w:rPr>
        <w:br/>
      </w:r>
      <w:r w:rsidRPr="000F7DA0">
        <w:rPr>
          <w:rFonts w:asciiTheme="minorHAnsi" w:hAnsiTheme="minorHAnsi" w:cstheme="minorHAnsi"/>
          <w:sz w:val="22"/>
          <w:szCs w:val="22"/>
        </w:rPr>
        <w:t>jaką Zamawiający zamierzał przeznaczyć na sfinansowanie zamówienia, to Zamawiający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przeprowadzi dodatkowe postępowanie, tzw. „dogrywkę”, z udziałem wszystkich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Wykonawców, którzy złożyli ważne oferty, polegające na zaproszeniu Wykonawców do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złożenia </w:t>
      </w:r>
      <w:r w:rsidR="001561BA" w:rsidRPr="000F7DA0">
        <w:rPr>
          <w:rFonts w:asciiTheme="minorHAnsi" w:hAnsiTheme="minorHAnsi" w:cstheme="minorHAnsi"/>
          <w:sz w:val="22"/>
          <w:szCs w:val="22"/>
        </w:rPr>
        <w:t>„</w:t>
      </w:r>
      <w:r w:rsidRPr="000F7DA0">
        <w:rPr>
          <w:rFonts w:asciiTheme="minorHAnsi" w:hAnsiTheme="minorHAnsi" w:cstheme="minorHAnsi"/>
          <w:sz w:val="22"/>
          <w:szCs w:val="22"/>
        </w:rPr>
        <w:t>ofert</w:t>
      </w:r>
      <w:r w:rsidR="001561BA" w:rsidRPr="000F7DA0">
        <w:rPr>
          <w:rFonts w:asciiTheme="minorHAnsi" w:hAnsiTheme="minorHAnsi" w:cstheme="minorHAnsi"/>
          <w:sz w:val="22"/>
          <w:szCs w:val="22"/>
        </w:rPr>
        <w:t>-dogrywka”</w:t>
      </w:r>
      <w:r w:rsidRPr="000F7DA0">
        <w:rPr>
          <w:rFonts w:asciiTheme="minorHAnsi" w:hAnsiTheme="minorHAnsi" w:cstheme="minorHAnsi"/>
          <w:sz w:val="22"/>
          <w:szCs w:val="22"/>
        </w:rPr>
        <w:t xml:space="preserve"> w zakresie </w:t>
      </w:r>
      <w:r w:rsidR="006E7408" w:rsidRPr="000F7DA0">
        <w:rPr>
          <w:rFonts w:asciiTheme="minorHAnsi" w:hAnsiTheme="minorHAnsi" w:cstheme="minorHAnsi"/>
          <w:b/>
          <w:bCs/>
          <w:sz w:val="22"/>
          <w:szCs w:val="22"/>
        </w:rPr>
        <w:t>obniżenia</w:t>
      </w:r>
      <w:r w:rsidR="006E7408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oferowanej przez nich ceny. Postępowanie to może</w:t>
      </w:r>
      <w:r w:rsidR="006E7408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zostać przeprowadzone przez Zamawiającego jednokrotnie.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Celem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przeprowadzenia postępowania „dogrywka” Zamawiający prześle Wykonawcom:</w:t>
      </w:r>
    </w:p>
    <w:p w14:paraId="7237B200" w14:textId="565B6E8F" w:rsidR="0085159B" w:rsidRPr="000F7DA0" w:rsidRDefault="00FB1D58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„</w:t>
      </w:r>
      <w:r w:rsidR="006571AD" w:rsidRPr="000F7DA0">
        <w:rPr>
          <w:rFonts w:asciiTheme="minorHAnsi" w:hAnsiTheme="minorHAnsi" w:cstheme="minorHAnsi"/>
          <w:sz w:val="22"/>
          <w:szCs w:val="22"/>
        </w:rPr>
        <w:t>zaproszenie do udziału w dogrywce”, określające termin przeprowadzenia „dogrywki”,</w:t>
      </w:r>
    </w:p>
    <w:p w14:paraId="5DB4B1C5" w14:textId="7DF59F18" w:rsidR="0085159B" w:rsidRPr="000F7DA0" w:rsidRDefault="006571A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formularz „Oferta – dogrywka”</w:t>
      </w:r>
      <w:r w:rsidR="0040712B" w:rsidRPr="000F7DA0">
        <w:rPr>
          <w:rFonts w:asciiTheme="minorHAnsi" w:hAnsiTheme="minorHAnsi" w:cstheme="minorHAnsi"/>
          <w:sz w:val="22"/>
          <w:szCs w:val="22"/>
        </w:rPr>
        <w:t>.</w:t>
      </w:r>
    </w:p>
    <w:p w14:paraId="0D7A2C19" w14:textId="2C9E2D35" w:rsidR="006B006D" w:rsidRPr="000F7DA0" w:rsidRDefault="006571A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W </w:t>
      </w:r>
      <w:r w:rsidR="00611289" w:rsidRPr="000F7DA0">
        <w:rPr>
          <w:rFonts w:asciiTheme="minorHAnsi" w:hAnsiTheme="minorHAnsi" w:cstheme="minorHAnsi"/>
          <w:sz w:val="22"/>
          <w:szCs w:val="22"/>
        </w:rPr>
        <w:t xml:space="preserve">w/w </w:t>
      </w:r>
      <w:r w:rsidRPr="000F7DA0">
        <w:rPr>
          <w:rFonts w:asciiTheme="minorHAnsi" w:hAnsiTheme="minorHAnsi" w:cstheme="minorHAnsi"/>
          <w:sz w:val="22"/>
          <w:szCs w:val="22"/>
        </w:rPr>
        <w:t>formularz</w:t>
      </w:r>
      <w:r w:rsidR="00611289" w:rsidRPr="000F7DA0">
        <w:rPr>
          <w:rFonts w:asciiTheme="minorHAnsi" w:hAnsiTheme="minorHAnsi" w:cstheme="minorHAnsi"/>
          <w:sz w:val="22"/>
          <w:szCs w:val="22"/>
        </w:rPr>
        <w:t>ach</w:t>
      </w:r>
      <w:r w:rsidRPr="000F7DA0">
        <w:rPr>
          <w:rFonts w:asciiTheme="minorHAnsi" w:hAnsiTheme="minorHAnsi" w:cstheme="minorHAnsi"/>
          <w:sz w:val="22"/>
          <w:szCs w:val="22"/>
        </w:rPr>
        <w:t xml:space="preserve"> Wykonawca wpisuje cenę, natomiast inne elementy oferty pozostają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bez zmian (jak w ofercie pierwotnej Wykonawcy). </w:t>
      </w:r>
    </w:p>
    <w:p w14:paraId="4B390466" w14:textId="01906AF0" w:rsidR="00367EB0" w:rsidRPr="000F7DA0" w:rsidRDefault="00367EB0" w:rsidP="00367EB0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 xml:space="preserve">Złożenie przez Wykonawcę „Oferty – dogrywki” z ceną wyższą niż w ofercie pierwotnej spowoduje odrzucenie „Oferty </w:t>
      </w:r>
      <w:r w:rsidR="00892191" w:rsidRPr="000F7DA0">
        <w:rPr>
          <w:rFonts w:ascii="Calibri" w:hAnsi="Calibri" w:cs="Calibri"/>
          <w:sz w:val="22"/>
          <w:szCs w:val="22"/>
        </w:rPr>
        <w:t>–</w:t>
      </w:r>
      <w:r w:rsidRPr="000F7DA0">
        <w:rPr>
          <w:rFonts w:ascii="Calibri" w:hAnsi="Calibri" w:cs="Calibri"/>
          <w:sz w:val="22"/>
          <w:szCs w:val="22"/>
        </w:rPr>
        <w:t xml:space="preserve"> dogrywki” Wykonawcy. </w:t>
      </w:r>
    </w:p>
    <w:p w14:paraId="1AD8F07B" w14:textId="05D44F9F" w:rsidR="0085159B" w:rsidRPr="000F7DA0" w:rsidRDefault="006571A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Wykonawcy przekażą Zamawiającemu pisemnie – w zamkniętej kopercie</w:t>
      </w:r>
      <w:r w:rsidR="00611289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1289" w:rsidRPr="000F7DA0">
        <w:rPr>
          <w:rFonts w:asciiTheme="minorHAnsi" w:hAnsiTheme="minorHAnsi" w:cstheme="minorHAnsi"/>
          <w:bCs/>
          <w:sz w:val="22"/>
          <w:szCs w:val="22"/>
        </w:rPr>
        <w:t>w/w</w:t>
      </w:r>
      <w:r w:rsidR="00611289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formularz</w:t>
      </w:r>
      <w:r w:rsidR="00611289" w:rsidRPr="000F7DA0">
        <w:rPr>
          <w:rFonts w:asciiTheme="minorHAnsi" w:hAnsiTheme="minorHAnsi" w:cstheme="minorHAnsi"/>
          <w:bCs/>
          <w:sz w:val="22"/>
          <w:szCs w:val="22"/>
        </w:rPr>
        <w:t>e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 sposób wskazany w SIWZ oraz w terminie określonym w zaproszeniu do udziału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 „dogrywce”. Brak udziału Wykonawcy w dogrywce (niezłożenie „Oferty – dogrywki”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 wyznaczonym terminie) traktowane będzie przez Zamawiającego jako utrzymanie ceny z oferty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pierwotnej Wykonawcy.</w:t>
      </w:r>
    </w:p>
    <w:p w14:paraId="0F8E5755" w14:textId="605BC9F1" w:rsidR="0085159B" w:rsidRPr="000F7DA0" w:rsidRDefault="006571AD" w:rsidP="006B006D">
      <w:pPr>
        <w:widowControl w:val="0"/>
        <w:tabs>
          <w:tab w:val="left" w:pos="284"/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Dokumentacja z prowadzenia „dogrywki” jest załącznikiem do protokołu postępowania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o udzielenie zamówienia.</w:t>
      </w:r>
    </w:p>
    <w:p w14:paraId="62B917A4" w14:textId="56416842" w:rsidR="0085159B" w:rsidRPr="000F7DA0" w:rsidRDefault="006571A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przypadku, gdy dogrywka nie doprowadziła do uzyskania ceny nie wyższej niż kwota, którą Zamawiający zamierza przeznaczyć na realizację zamówienia, Zamawiający może:</w:t>
      </w:r>
    </w:p>
    <w:p w14:paraId="71CCDE85" w14:textId="323F48B2" w:rsidR="0085159B" w:rsidRPr="000F7DA0" w:rsidRDefault="006571AD" w:rsidP="004F2C00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dokonać wybory najkorzystniejszej oferty – jeśli Zamawiający postanowi zwiększyć kwotę, którą zamierzał przeznaczyć na sfinansowanie zamówienia</w:t>
      </w:r>
      <w:r w:rsidR="006E7408" w:rsidRPr="000F7DA0">
        <w:rPr>
          <w:rFonts w:asciiTheme="minorHAnsi" w:hAnsiTheme="minorHAnsi" w:cstheme="minorHAnsi"/>
          <w:sz w:val="22"/>
          <w:szCs w:val="22"/>
        </w:rPr>
        <w:t>,</w:t>
      </w:r>
    </w:p>
    <w:p w14:paraId="5B817C64" w14:textId="77777777" w:rsidR="0085159B" w:rsidRPr="000F7DA0" w:rsidRDefault="00F00001" w:rsidP="004F2C00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u</w:t>
      </w:r>
      <w:r w:rsidR="006571AD" w:rsidRPr="000F7DA0">
        <w:rPr>
          <w:rFonts w:asciiTheme="minorHAnsi" w:hAnsiTheme="minorHAnsi" w:cstheme="minorHAnsi"/>
          <w:sz w:val="22"/>
          <w:szCs w:val="22"/>
        </w:rPr>
        <w:t>nieważnić postępowani</w:t>
      </w:r>
      <w:r w:rsidR="0085159B" w:rsidRPr="000F7DA0">
        <w:rPr>
          <w:rFonts w:asciiTheme="minorHAnsi" w:hAnsiTheme="minorHAnsi" w:cstheme="minorHAnsi"/>
          <w:bCs/>
          <w:sz w:val="22"/>
          <w:szCs w:val="22"/>
        </w:rPr>
        <w:t>e</w:t>
      </w:r>
      <w:r w:rsidR="006571AD" w:rsidRPr="000F7DA0">
        <w:rPr>
          <w:rFonts w:asciiTheme="minorHAnsi" w:hAnsiTheme="minorHAnsi" w:cstheme="minorHAnsi"/>
          <w:sz w:val="22"/>
          <w:szCs w:val="22"/>
        </w:rPr>
        <w:t>.</w:t>
      </w:r>
    </w:p>
    <w:p w14:paraId="118DEDB6" w14:textId="05658E30" w:rsidR="000338EF" w:rsidRPr="000F7DA0" w:rsidRDefault="006571A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sprawach nie uregulowanych niniejszym postanowieniami dot. „dogrywki” stosuje się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postanowienia SIWZ.</w:t>
      </w:r>
    </w:p>
    <w:p w14:paraId="0CE50961" w14:textId="770B0620" w:rsidR="0085159B" w:rsidRPr="000F7DA0" w:rsidRDefault="00AF31AF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W przypadku zaistnienia sytuacji, </w:t>
      </w:r>
      <w:r w:rsidR="009767DC" w:rsidRPr="000F7DA0">
        <w:rPr>
          <w:rFonts w:asciiTheme="minorHAnsi" w:hAnsiTheme="minorHAnsi" w:cstheme="minorHAnsi"/>
          <w:sz w:val="22"/>
          <w:szCs w:val="22"/>
        </w:rPr>
        <w:t xml:space="preserve">o której mowa w pkt 10.1 tj., </w:t>
      </w:r>
      <w:r w:rsidRPr="000F7DA0">
        <w:rPr>
          <w:rFonts w:asciiTheme="minorHAnsi" w:hAnsiTheme="minorHAnsi" w:cstheme="minorHAnsi"/>
          <w:sz w:val="22"/>
          <w:szCs w:val="22"/>
        </w:rPr>
        <w:t xml:space="preserve">że dwie lub więcej ofert </w:t>
      </w:r>
      <w:r w:rsidR="009767D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opiewałyby na tą samą najniższą</w:t>
      </w:r>
      <w:r w:rsidR="009767D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cenę, a cena ta przewyższa kwotę jaką Zamawiający zamierzał przeznaczyć na sfinansowanie zamówienia, Zamawiający najpierw przeprowadzi „dogrywkę”.</w:t>
      </w:r>
    </w:p>
    <w:p w14:paraId="214C5505" w14:textId="3C5EFDE4" w:rsidR="00AF31AF" w:rsidRPr="0097714B" w:rsidRDefault="00AF31AF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9A592CC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1200BFCC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Oferta musi być zabezpieczona wadium w </w:t>
      </w:r>
      <w:r w:rsidRPr="00DF7915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0A3944" w:rsidRPr="00DF791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DF7915">
        <w:rPr>
          <w:rFonts w:asciiTheme="minorHAnsi" w:hAnsiTheme="minorHAnsi" w:cstheme="minorHAnsi"/>
          <w:b/>
          <w:bCs/>
          <w:sz w:val="22"/>
          <w:szCs w:val="22"/>
        </w:rPr>
        <w:t xml:space="preserve">0.000,00 zł </w:t>
      </w:r>
      <w:r w:rsidRPr="00DF7915">
        <w:rPr>
          <w:rFonts w:asciiTheme="minorHAnsi" w:hAnsiTheme="minorHAnsi" w:cstheme="minorHAnsi"/>
          <w:sz w:val="22"/>
          <w:szCs w:val="22"/>
        </w:rPr>
        <w:t>(</w:t>
      </w:r>
      <w:r w:rsidRPr="00C409BD">
        <w:rPr>
          <w:rFonts w:asciiTheme="minorHAnsi" w:hAnsiTheme="minorHAnsi" w:cstheme="minorHAnsi"/>
          <w:sz w:val="22"/>
          <w:szCs w:val="22"/>
        </w:rPr>
        <w:t xml:space="preserve">słownie: </w:t>
      </w:r>
      <w:r w:rsidR="000A3944" w:rsidRPr="00C409BD">
        <w:rPr>
          <w:rFonts w:asciiTheme="minorHAnsi" w:hAnsiTheme="minorHAnsi" w:cstheme="minorHAnsi"/>
          <w:sz w:val="22"/>
          <w:szCs w:val="22"/>
        </w:rPr>
        <w:t>dziesięć</w:t>
      </w:r>
      <w:r w:rsidR="00243A55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tysięcy zł). </w:t>
      </w:r>
      <w:r w:rsidR="00FC6389" w:rsidRPr="00C409BD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C409BD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C409BD">
        <w:rPr>
          <w:rFonts w:asciiTheme="minorHAnsi" w:hAnsiTheme="minorHAnsi" w:cstheme="minorHAnsi"/>
          <w:b/>
          <w:sz w:val="22"/>
          <w:szCs w:val="22"/>
        </w:rPr>
        <w:t xml:space="preserve"> bez względu na formę wniesienia wadium</w:t>
      </w:r>
      <w:r w:rsidR="00FC6389" w:rsidRPr="00C409BD">
        <w:rPr>
          <w:rFonts w:asciiTheme="minorHAnsi" w:hAnsiTheme="minorHAnsi" w:cstheme="minorHAnsi"/>
          <w:sz w:val="22"/>
          <w:szCs w:val="22"/>
        </w:rPr>
        <w:t xml:space="preserve">. </w:t>
      </w:r>
      <w:r w:rsidRPr="00C409BD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C409BD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C409BD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C409BD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26A5C366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C409BD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C409BD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postępowaniu na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600FFC">
        <w:rPr>
          <w:rFonts w:asciiTheme="minorHAnsi" w:hAnsiTheme="minorHAnsi" w:cstheme="minorHAnsi"/>
          <w:sz w:val="22"/>
          <w:szCs w:val="22"/>
        </w:rPr>
        <w:t xml:space="preserve"> „</w:t>
      </w:r>
      <w:r w:rsidR="00367EB0" w:rsidRPr="00600FFC">
        <w:rPr>
          <w:rFonts w:asciiTheme="minorHAnsi" w:hAnsiTheme="minorHAnsi" w:cstheme="minorHAnsi"/>
          <w:sz w:val="22"/>
          <w:szCs w:val="22"/>
        </w:rPr>
        <w:t>Przebudowę</w:t>
      </w:r>
      <w:r w:rsidR="000A3944" w:rsidRPr="00600FFC">
        <w:rPr>
          <w:rFonts w:asciiTheme="minorHAnsi" w:hAnsiTheme="minorHAnsi" w:cstheme="minorHAnsi"/>
          <w:sz w:val="22"/>
          <w:szCs w:val="22"/>
        </w:rPr>
        <w:t xml:space="preserve"> </w:t>
      </w:r>
      <w:r w:rsidR="00957E5E" w:rsidRPr="00600FFC">
        <w:rPr>
          <w:rFonts w:asciiTheme="minorHAnsi" w:hAnsiTheme="minorHAnsi" w:cstheme="minorHAnsi"/>
          <w:sz w:val="22"/>
          <w:szCs w:val="22"/>
        </w:rPr>
        <w:t>sieci ciepłowniczej</w:t>
      </w:r>
      <w:r w:rsidR="000A3944" w:rsidRPr="00600FFC">
        <w:rPr>
          <w:rFonts w:asciiTheme="minorHAnsi" w:hAnsiTheme="minorHAnsi" w:cstheme="minorHAnsi"/>
          <w:sz w:val="22"/>
          <w:szCs w:val="22"/>
        </w:rPr>
        <w:t xml:space="preserve"> – odcinek D</w:t>
      </w:r>
      <w:r w:rsidR="00C5703B" w:rsidRPr="00600FFC">
        <w:rPr>
          <w:rFonts w:asciiTheme="minorHAnsi" w:hAnsiTheme="minorHAnsi" w:cstheme="minorHAnsi"/>
          <w:sz w:val="22"/>
          <w:szCs w:val="22"/>
        </w:rPr>
        <w:t>-etap II</w:t>
      </w:r>
      <w:r w:rsidRPr="00600FFC">
        <w:rPr>
          <w:rFonts w:asciiTheme="minorHAnsi" w:hAnsiTheme="minorHAnsi" w:cstheme="minorHAnsi"/>
          <w:sz w:val="22"/>
          <w:szCs w:val="22"/>
        </w:rPr>
        <w:t>”. Zamawiający nie dopuszcza wpłat wadium</w:t>
      </w:r>
      <w:r w:rsidR="00956639" w:rsidRP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600FFC">
        <w:rPr>
          <w:rFonts w:asciiTheme="minorHAnsi" w:hAnsiTheme="minorHAnsi" w:cstheme="minorHAnsi"/>
          <w:sz w:val="22"/>
          <w:szCs w:val="22"/>
        </w:rPr>
        <w:t>w swojej kasie</w:t>
      </w:r>
      <w:r w:rsidRPr="00600FF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sz w:val="22"/>
          <w:szCs w:val="22"/>
        </w:rPr>
        <w:t xml:space="preserve">Wniesienie wadium  będzie skuteczne, jeżeli w  terminie składania ofert znajdzie </w:t>
      </w:r>
      <w:r w:rsidRPr="00C409BD">
        <w:rPr>
          <w:rFonts w:asciiTheme="minorHAnsi" w:hAnsiTheme="minorHAnsi" w:cstheme="minorHAnsi"/>
          <w:sz w:val="22"/>
          <w:szCs w:val="22"/>
        </w:rPr>
        <w:t>się na rachunku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przechowywane, pomniejszone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o </w:t>
      </w:r>
      <w:r w:rsidRPr="00C409BD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0888A4DA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C409BD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–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Pr="00C409BD">
        <w:rPr>
          <w:rFonts w:asciiTheme="minorHAnsi" w:hAnsiTheme="minorHAnsi" w:cstheme="minorHAnsi"/>
          <w:b/>
          <w:sz w:val="22"/>
          <w:szCs w:val="22"/>
        </w:rPr>
        <w:t>Wadium składane w tej formie musi mieć datę początkową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C409BD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C409BD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C409BD">
        <w:rPr>
          <w:rFonts w:asciiTheme="minorHAnsi" w:hAnsiTheme="minorHAnsi" w:cstheme="minorHAnsi"/>
          <w:sz w:val="22"/>
          <w:szCs w:val="22"/>
        </w:rPr>
        <w:t>Wykonawcy</w:t>
      </w:r>
      <w:r w:rsidR="00C06F3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712D82"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6D01D426" w:rsidR="00051658" w:rsidRPr="00C409BD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C409BD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C409BD">
        <w:rPr>
          <w:rFonts w:asciiTheme="minorHAnsi" w:hAnsiTheme="minorHAnsi" w:cstheme="minorHAnsi"/>
          <w:sz w:val="22"/>
          <w:szCs w:val="22"/>
        </w:rPr>
        <w:t>: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C409BD">
        <w:rPr>
          <w:rFonts w:asciiTheme="minorHAnsi" w:hAnsiTheme="minorHAnsi" w:cstheme="minorHAnsi"/>
          <w:sz w:val="22"/>
          <w:szCs w:val="22"/>
        </w:rPr>
        <w:t>„G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w związku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C409BD">
        <w:rPr>
          <w:rFonts w:asciiTheme="minorHAnsi" w:hAnsiTheme="minorHAnsi" w:cstheme="minorHAnsi"/>
          <w:b/>
          <w:sz w:val="22"/>
          <w:szCs w:val="22"/>
        </w:rPr>
        <w:t>”</w:t>
      </w:r>
      <w:r w:rsidRPr="00C409BD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4E8B7246" w:rsidR="00051658" w:rsidRPr="00C409BD" w:rsidRDefault="005C28B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="00051658" w:rsidRPr="00C409BD">
        <w:rPr>
          <w:rFonts w:asciiTheme="minorHAnsi" w:hAnsiTheme="minorHAnsi" w:cstheme="minorHAnsi"/>
          <w:sz w:val="22"/>
          <w:szCs w:val="22"/>
        </w:rPr>
        <w:t>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6D210F0B" w14:textId="6F114188" w:rsidR="000338EF" w:rsidRPr="00C409BD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 po zawarciu umowy z wybranym Wykonawcą</w:t>
      </w:r>
      <w:r w:rsidR="00F662A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lub unieważnieniu postępowania.</w:t>
      </w:r>
    </w:p>
    <w:p w14:paraId="284B0558" w14:textId="419E8580" w:rsidR="00241784" w:rsidRPr="00C409BD" w:rsidRDefault="00051658" w:rsidP="006B006D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C409BD">
        <w:rPr>
          <w:rFonts w:asciiTheme="minorHAnsi" w:hAnsiTheme="minorHAnsi" w:cstheme="minorHAnsi"/>
          <w:b/>
          <w:sz w:val="22"/>
          <w:szCs w:val="22"/>
        </w:rPr>
        <w:t>: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C409BD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C409BD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C409B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6F6C353" w14:textId="77777777" w:rsidR="00051658" w:rsidRPr="00C409BD" w:rsidRDefault="00051658" w:rsidP="006B006D">
      <w:pPr>
        <w:spacing w:line="264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Wykonawca, którego oferta została wybrana jest zobowiązany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wniesienia</w:t>
      </w:r>
      <w:r w:rsidRPr="00C409BD">
        <w:rPr>
          <w:rFonts w:asciiTheme="minorHAnsi" w:hAnsiTheme="minorHAnsi" w:cstheme="minorHAnsi"/>
          <w:sz w:val="22"/>
          <w:szCs w:val="22"/>
        </w:rPr>
        <w:t>, najpóźniej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dniu zawarcia umowy,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zabezpieczenia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należytego wykonania umowy, zwanego dalej 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10 % ceny ofertowej brutto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 podatkiem VAT).</w:t>
      </w:r>
    </w:p>
    <w:p w14:paraId="0F951FA3" w14:textId="2032A256" w:rsidR="000338EF" w:rsidRPr="00C409BD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Zamawiający nie dopuszcza wniesienia zabezpieczenia w innej walucie niż złoty polski</w:t>
      </w:r>
      <w:r w:rsidR="00050A9C" w:rsidRPr="00C409BD">
        <w:rPr>
          <w:rFonts w:asciiTheme="minorHAnsi" w:hAnsiTheme="minorHAnsi" w:cstheme="minorHAnsi"/>
          <w:b/>
          <w:sz w:val="22"/>
          <w:szCs w:val="22"/>
        </w:rPr>
        <w:t xml:space="preserve"> bez względu na formę wniesienia zabezpieczenia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Zabezpieczenie służy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pokryciu roszczeń z tytułu niewykonania lub nienależytego wykonania umowy oraz pokrycia kar umownych.</w:t>
      </w:r>
    </w:p>
    <w:p w14:paraId="6EC115F4" w14:textId="031C4BE2" w:rsidR="000338EF" w:rsidRPr="00C409BD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C409BD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C409BD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(</w:t>
      </w:r>
      <w:r w:rsidR="009702BD" w:rsidRPr="00C409BD">
        <w:rPr>
          <w:rFonts w:asciiTheme="minorHAnsi" w:hAnsiTheme="minorHAnsi" w:cstheme="minorHAnsi"/>
          <w:sz w:val="22"/>
          <w:szCs w:val="22"/>
        </w:rPr>
        <w:t>n</w:t>
      </w:r>
      <w:r w:rsidRPr="00C409BD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 złożenia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zabezpieczenia w pozostałych formach dopuszczonych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specyfikacji – oryginał należy dostarczyć najpóźniej w dniu podpisania umowy.</w:t>
      </w:r>
    </w:p>
    <w:p w14:paraId="6560A753" w14:textId="15534F0D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Zabezpieczenie należytego wykonania umowy składane w tej formie musi mieć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datę początkową </w:t>
      </w:r>
      <w:r w:rsidRPr="00C409BD">
        <w:rPr>
          <w:rFonts w:asciiTheme="minorHAnsi" w:hAnsiTheme="minorHAnsi" w:cstheme="minorHAnsi"/>
          <w:sz w:val="22"/>
          <w:szCs w:val="22"/>
        </w:rPr>
        <w:t>równą co najmniej dacie podpisania umowy o wykonania zamówienia,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a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datę końcową </w:t>
      </w:r>
      <w:r w:rsidRPr="00C409BD">
        <w:rPr>
          <w:rFonts w:asciiTheme="minorHAnsi" w:hAnsiTheme="minorHAnsi" w:cstheme="minorHAnsi"/>
          <w:sz w:val="22"/>
          <w:szCs w:val="22"/>
        </w:rPr>
        <w:t>ważności upływającą najwcześniej w terminie 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30 dni dłużej niż termin  odbioru końcowego przedmiotu umowy.</w:t>
      </w:r>
    </w:p>
    <w:p w14:paraId="4800155C" w14:textId="4E01581C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sz w:val="22"/>
          <w:szCs w:val="22"/>
        </w:rPr>
        <w:t xml:space="preserve"> i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</w:t>
      </w:r>
      <w:r w:rsidR="00AF1F6F" w:rsidRPr="00C409BD">
        <w:rPr>
          <w:rFonts w:asciiTheme="minorHAnsi" w:hAnsiTheme="minorHAnsi" w:cstheme="minorHAnsi"/>
          <w:sz w:val="22"/>
          <w:szCs w:val="22"/>
        </w:rPr>
        <w:t xml:space="preserve">pierwsze </w:t>
      </w:r>
      <w:r w:rsidRPr="00C409BD">
        <w:rPr>
          <w:rFonts w:asciiTheme="minorHAnsi" w:hAnsiTheme="minorHAnsi" w:cstheme="minorHAnsi"/>
          <w:sz w:val="22"/>
          <w:szCs w:val="22"/>
        </w:rPr>
        <w:t>pisemne</w:t>
      </w:r>
      <w:r w:rsidR="00AF1F6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żądanie zgłoszone przez Zamawiającego zobowiązanie gwaranta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6262812B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do wniesienia zabezpieczenia na pokrycie roszczeń z tytułu rękojmi 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="00024232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wysokości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C409BD">
        <w:rPr>
          <w:rFonts w:asciiTheme="minorHAnsi" w:hAnsiTheme="minorHAnsi" w:cstheme="minorHAnsi"/>
          <w:sz w:val="22"/>
          <w:szCs w:val="22"/>
        </w:rPr>
        <w:t>pierwotnego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określonego w ppkt</w:t>
      </w:r>
      <w:r w:rsidR="00B252CE" w:rsidRPr="00C409BD">
        <w:rPr>
          <w:rFonts w:asciiTheme="minorHAnsi" w:hAnsiTheme="minorHAnsi" w:cstheme="minorHAnsi"/>
          <w:sz w:val="22"/>
          <w:szCs w:val="22"/>
        </w:rPr>
        <w:t xml:space="preserve"> 1)</w:t>
      </w:r>
      <w:r w:rsidRPr="00C409BD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br/>
        <w:t xml:space="preserve">i gwarancji 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AE7ED7" w:rsidRPr="00C409BD">
        <w:rPr>
          <w:rFonts w:ascii="Calibri" w:hAnsi="Calibri" w:cs="Calibri"/>
          <w:sz w:val="22"/>
          <w:szCs w:val="22"/>
        </w:rPr>
        <w:t xml:space="preserve">jak i za wady technologii sieci ciepłowniczej. </w:t>
      </w:r>
    </w:p>
    <w:p w14:paraId="461FA387" w14:textId="5CB00B7A" w:rsidR="00AE7ED7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 gwarancji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(za wady robót budowlanych jak i za wady </w:t>
      </w:r>
      <w:r w:rsidR="00AE7ED7" w:rsidRPr="00C409BD">
        <w:rPr>
          <w:rFonts w:ascii="Calibri" w:hAnsi="Calibri" w:cs="Calibri"/>
          <w:b/>
          <w:bCs/>
          <w:sz w:val="22"/>
          <w:szCs w:val="22"/>
        </w:rPr>
        <w:t>technologii sieci ciepłowniczej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). </w:t>
      </w:r>
      <w:r w:rsidRPr="00C409BD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tytułu wad robót budowlanych oraz </w:t>
      </w:r>
      <w:r w:rsidR="00AE7ED7" w:rsidRPr="00C409BD">
        <w:rPr>
          <w:rFonts w:ascii="Calibri" w:hAnsi="Calibri" w:cs="Calibri"/>
          <w:sz w:val="22"/>
          <w:szCs w:val="22"/>
        </w:rPr>
        <w:t xml:space="preserve">technologii sieci ciepłowniczej. </w:t>
      </w:r>
    </w:p>
    <w:p w14:paraId="1BB4CC29" w14:textId="0D046805" w:rsidR="000338EF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C409BD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dniu podpisania protokołu końcowego wówczas Zamawiający uprawniony jest do zatrzymania kwoty w wysokości 30% zabezpieczenia pierwotnego, określonego w ppkt </w:t>
      </w:r>
      <w:r w:rsidR="00B252CE" w:rsidRPr="00C409BD">
        <w:rPr>
          <w:rFonts w:asciiTheme="minorHAnsi" w:hAnsiTheme="minorHAnsi" w:cstheme="minorHAnsi"/>
          <w:sz w:val="22"/>
          <w:szCs w:val="22"/>
        </w:rPr>
        <w:t>1)</w:t>
      </w:r>
      <w:r w:rsidRPr="00C409BD">
        <w:rPr>
          <w:rFonts w:asciiTheme="minorHAnsi" w:hAnsiTheme="minorHAnsi" w:cstheme="minorHAnsi"/>
          <w:sz w:val="22"/>
          <w:szCs w:val="22"/>
        </w:rPr>
        <w:t>, z tyt. w/w faktury końcowej. Formy wniesienia zabezpieczenia – jak w p</w:t>
      </w:r>
      <w:r w:rsidR="00B252CE" w:rsidRPr="00C409BD">
        <w:rPr>
          <w:rFonts w:asciiTheme="minorHAnsi" w:hAnsiTheme="minorHAnsi" w:cstheme="minorHAnsi"/>
          <w:sz w:val="22"/>
          <w:szCs w:val="22"/>
        </w:rPr>
        <w:t>pkt 3)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7727ADE2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C409BD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C409BD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C409BD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wyraża zgodę na zmianę, w trakcie realizacji umowy, formy zabezpieczenia na formy określone w p</w:t>
      </w:r>
      <w:r w:rsidR="00B252CE" w:rsidRPr="00C409BD">
        <w:rPr>
          <w:rFonts w:asciiTheme="minorHAnsi" w:hAnsiTheme="minorHAnsi" w:cstheme="minorHAnsi"/>
          <w:sz w:val="22"/>
          <w:szCs w:val="22"/>
        </w:rPr>
        <w:t>pkt 3)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2ABD6A2B" w14:textId="5A74C5FE" w:rsidR="0022677E" w:rsidRPr="00C409BD" w:rsidRDefault="0022677E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15FD8E07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B3E6920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5682C7BE" w:rsidR="00C06F38" w:rsidRPr="00C409BD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C409BD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Pr="00C409BD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C409BD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97714B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6C7B79A4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43A55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F7DA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A6365"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A3944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F7DA0" w:rsidRPr="00BF4913">
        <w:rPr>
          <w:rFonts w:asciiTheme="minorHAnsi" w:hAnsiTheme="minorHAnsi" w:cstheme="minorHAnsi"/>
          <w:b/>
          <w:bCs/>
          <w:sz w:val="22"/>
          <w:szCs w:val="22"/>
        </w:rPr>
        <w:t>stycznia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F7DA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B85A93" w:rsidRPr="00BF4913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224D8E37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77777777" w:rsidR="00F84ECC" w:rsidRPr="00BF4913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25AE2C11" w:rsidR="006B006D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zaleca odbycie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8D222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A6365"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A3944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2220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stycznia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D222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78367950" w14:textId="5CD8E992" w:rsidR="00526591" w:rsidRPr="0097714B" w:rsidRDefault="00526591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8857B75" w14:textId="77777777" w:rsidR="00526591" w:rsidRPr="0097714B" w:rsidRDefault="0052659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1B5B7A3A" w:rsidR="000338EF" w:rsidRPr="00FD3C7D" w:rsidRDefault="00892191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3C7D">
        <w:rPr>
          <w:rFonts w:asciiTheme="minorHAnsi" w:hAnsiTheme="minorHAnsi" w:cstheme="minorHAnsi"/>
          <w:b/>
          <w:bCs/>
          <w:sz w:val="22"/>
          <w:szCs w:val="22"/>
        </w:rPr>
        <w:t>Sławomir Dudek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FD3C7D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547 55 81 wew. 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FD3C7D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FD3C7D" w:rsidRPr="00FD3C7D">
        <w:rPr>
          <w:rFonts w:asciiTheme="minorHAnsi" w:hAnsiTheme="minorHAnsi" w:cstheme="minorHAnsi"/>
          <w:b/>
          <w:bCs/>
          <w:sz w:val="22"/>
          <w:szCs w:val="22"/>
        </w:rPr>
        <w:t>, kom. 661 401 491</w:t>
      </w:r>
      <w:r w:rsidRPr="00FD3C7D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3CE6D67B" w14:textId="366F9432" w:rsidR="0059245E" w:rsidRPr="00FD3C7D" w:rsidRDefault="00042191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3C7D">
        <w:rPr>
          <w:rFonts w:asciiTheme="minorHAnsi" w:hAnsiTheme="minorHAnsi" w:cstheme="minorHAnsi"/>
          <w:b/>
          <w:bCs/>
          <w:sz w:val="22"/>
          <w:szCs w:val="22"/>
        </w:rPr>
        <w:t>Piotr Jeliński</w:t>
      </w:r>
      <w:r w:rsidR="00EE682D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104;</w:t>
      </w:r>
    </w:p>
    <w:p w14:paraId="432CA075" w14:textId="729AC1FD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7894D6C" w:rsidR="000338EF" w:rsidRPr="00FD3C7D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>–  wew. 131.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07F734D9" w:rsidR="000338EF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7AD664E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5D35D73B" w:rsidR="000338EF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 </w:t>
      </w:r>
      <w:r w:rsidRPr="00C409BD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C409BD">
        <w:rPr>
          <w:rFonts w:asciiTheme="minorHAnsi" w:hAnsiTheme="minorHAnsi" w:cstheme="minorHAnsi"/>
          <w:sz w:val="22"/>
          <w:szCs w:val="22"/>
        </w:rPr>
        <w:t>j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najmniej </w:t>
      </w:r>
      <w:r w:rsidR="0059245E" w:rsidRPr="00BF491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BF4913">
        <w:rPr>
          <w:rFonts w:asciiTheme="minorHAnsi" w:hAnsiTheme="minorHAnsi" w:cstheme="minorHAnsi"/>
          <w:sz w:val="22"/>
          <w:szCs w:val="22"/>
        </w:rPr>
        <w:t>,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533CFAE0" w:rsidR="00AE7ED7" w:rsidRPr="00C409BD" w:rsidRDefault="000338EF" w:rsidP="00AE7ED7">
      <w:pPr>
        <w:pStyle w:val="Akapitzlist"/>
        <w:numPr>
          <w:ilvl w:val="0"/>
          <w:numId w:val="32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C409BD">
        <w:rPr>
          <w:rFonts w:asciiTheme="minorHAnsi" w:hAnsiTheme="minorHAnsi" w:cstheme="minorHAnsi"/>
          <w:sz w:val="22"/>
          <w:szCs w:val="22"/>
        </w:rPr>
        <w:t>: uprawnienia budowlane kierownika budowy, ważne zaświadczenie o wpisie kierownika budowy do Izby Inżynierów Budownictwa, oświadczenie kierownika budowy o posiadaniu wymaganego doświadczenia, (złożonego pod rygorem odpowiedzialności karnej).</w:t>
      </w:r>
    </w:p>
    <w:p w14:paraId="69906FF7" w14:textId="30A86473" w:rsidR="00012772" w:rsidRPr="00C409BD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0FB35AF8" w14:textId="4362BED1" w:rsidR="00243A55" w:rsidRPr="00C409BD" w:rsidRDefault="0064784D" w:rsidP="008921A9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409BD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</w:t>
      </w:r>
      <w:r w:rsidR="00345818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17E6B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>Wykonawca sporządzi na podstawie własnej bazy cenowej kosztorys ofertowy w oparciu o sporządzon</w:t>
      </w:r>
      <w:r w:rsidR="009D6821" w:rsidRPr="00C409BD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 we własnym zakresie przedmiar robót </w:t>
      </w:r>
      <w:r w:rsidR="00517E6B" w:rsidRPr="00C409BD"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="00AB6EA0" w:rsidRPr="00C409BD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i ceny jednostkowej, sporządzony przez Wykonawcę będzie materiałem uzupełniającym </w:t>
      </w:r>
      <w:r w:rsidR="00AB6EA0" w:rsidRPr="00C409BD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>i powinien uzasadniać merytorycznie zaoferowaną przez składającego ofertę kwotę wynagrodzenia ryczałtowego. Przedmiar robót będąc</w:t>
      </w:r>
      <w:r w:rsidR="00FF6F7D" w:rsidRPr="00C409BD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 załącznikiem nr </w:t>
      </w:r>
      <w:r w:rsidR="00517E6B" w:rsidRPr="00C409BD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6B006D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>Zamawiający przedstawia jako materiał pomocniczy stanowiący opis przedmiotu zamówienia. Wykonawca we własnym zakresie i na własną odpowiedzialność ustali jednostki przedmiarowe a w przypadku ewentualnego braku wyceny rodzaju robót niezbędnego do wykonania zadania Zamawiający uzna, że jest on zawarty w cenie ryczałtowej</w:t>
      </w:r>
      <w:r w:rsidR="00AB6EA0" w:rsidRPr="00C409BD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AB6EA0" w:rsidRPr="00C409BD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C409BD">
        <w:rPr>
          <w:rFonts w:asciiTheme="minorHAnsi" w:hAnsiTheme="minorHAnsi" w:cstheme="minorHAnsi"/>
          <w:sz w:val="22"/>
          <w:szCs w:val="22"/>
          <w:lang w:eastAsia="pl-PL"/>
        </w:rPr>
        <w:t>a Wykonawca jest zobowiązany do wykonania tych robót</w:t>
      </w:r>
      <w:r w:rsidR="00517E6B" w:rsidRPr="00C409BD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14:paraId="50431A02" w14:textId="77777777" w:rsidR="000338EF" w:rsidRPr="00C409BD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31307B8E" w14:textId="2B4A1014" w:rsidR="00AE7ED7" w:rsidRPr="00C409BD" w:rsidRDefault="000338EF" w:rsidP="00AE7ED7">
      <w:pPr>
        <w:pStyle w:val="Akapitzlist"/>
        <w:numPr>
          <w:ilvl w:val="0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spółki handlowej – odpowiedni dokument w zakresie art. 230 Kodeksu 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spółek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3602FA53" w:rsidR="00017697" w:rsidRPr="00C409BD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ofert lub unieważni postępowanie.</w:t>
      </w:r>
    </w:p>
    <w:p w14:paraId="4A0005C0" w14:textId="35352AC4" w:rsidR="00DB7330" w:rsidRPr="00C409BD" w:rsidRDefault="00DB7330" w:rsidP="00DB73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Uprawnienia i certyfikaty spawaczy oraz monterów należy przedstawić przed rozpoczęciem robót.</w:t>
      </w:r>
    </w:p>
    <w:p w14:paraId="0DDE063F" w14:textId="77777777" w:rsidR="002E67E9" w:rsidRPr="00745125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39B25F94" w14:textId="467FE2D4" w:rsidR="00C67AC7" w:rsidRPr="00745125" w:rsidRDefault="00FA12D5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Wadium, zabezpieczenie 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745125">
        <w:rPr>
          <w:rFonts w:asciiTheme="minorHAnsi" w:hAnsiTheme="minorHAnsi" w:cstheme="minorHAnsi"/>
          <w:sz w:val="22"/>
          <w:szCs w:val="22"/>
        </w:rPr>
        <w:br/>
      </w:r>
      <w:r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50DC0071" w14:textId="77777777" w:rsidR="00DF2BA4" w:rsidRPr="00745125" w:rsidRDefault="00DF2BA4" w:rsidP="00DF2BA4">
      <w:pPr>
        <w:pStyle w:val="Tekstpodstawowy21"/>
        <w:spacing w:after="12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6114B7ED" w:rsidR="00EC2F6E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59245E" w:rsidRPr="00745125">
        <w:rPr>
          <w:rFonts w:asciiTheme="minorHAnsi" w:hAnsiTheme="minorHAnsi" w:cstheme="minorHAnsi"/>
          <w:sz w:val="22"/>
          <w:szCs w:val="22"/>
        </w:rPr>
        <w:t>„Szczegółowy opis przedmiotu zamówienia” (także jako zał. nr 1 do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745125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6DDAA1F2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517E6B" w:rsidRPr="00745125">
        <w:rPr>
          <w:rFonts w:asciiTheme="minorHAnsi" w:hAnsiTheme="minorHAnsi" w:cstheme="minorHAnsi"/>
          <w:sz w:val="22"/>
          <w:szCs w:val="22"/>
        </w:rPr>
        <w:t>Przedmiar robót,</w:t>
      </w:r>
    </w:p>
    <w:p w14:paraId="071CC4FB" w14:textId="20DE0FA6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zór umowy,</w:t>
      </w:r>
    </w:p>
    <w:p w14:paraId="75BD7572" w14:textId="7DFB8236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>świadczenie o dysponowaniu osobami,</w:t>
      </w:r>
    </w:p>
    <w:p w14:paraId="004F9353" w14:textId="28824742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5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1B010FAB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745125">
        <w:rPr>
          <w:rFonts w:asciiTheme="minorHAnsi" w:hAnsiTheme="minorHAnsi" w:cstheme="minorHAnsi"/>
          <w:sz w:val="22"/>
          <w:szCs w:val="22"/>
        </w:rPr>
        <w:t>OC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584F219C" w14:textId="1087871D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7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 xml:space="preserve">świadczenie </w:t>
      </w:r>
      <w:r w:rsidR="00493EF6" w:rsidRPr="00745125">
        <w:rPr>
          <w:rFonts w:asciiTheme="minorHAnsi" w:hAnsiTheme="minorHAnsi" w:cstheme="minorHAnsi"/>
          <w:sz w:val="22"/>
          <w:szCs w:val="22"/>
        </w:rPr>
        <w:t>o braku okoliczności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1AEC780C" w14:textId="588EBBE0" w:rsidR="0084709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601DA6" w:rsidRPr="00745125">
        <w:rPr>
          <w:rFonts w:asciiTheme="minorHAnsi" w:hAnsiTheme="minorHAnsi" w:cstheme="minorHAnsi"/>
          <w:sz w:val="22"/>
          <w:szCs w:val="22"/>
        </w:rPr>
        <w:t>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84709F" w:rsidRPr="00745125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531D4E95" w14:textId="701A90BF" w:rsidR="000338EF" w:rsidRPr="00745125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0" w:name="_Hlk15471883"/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601DA6" w:rsidRPr="00745125">
        <w:rPr>
          <w:rFonts w:asciiTheme="minorHAnsi" w:hAnsiTheme="minorHAnsi" w:cstheme="minorHAnsi"/>
          <w:sz w:val="22"/>
          <w:szCs w:val="22"/>
        </w:rPr>
        <w:t>9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74512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C284C" w:rsidRPr="00745125">
        <w:rPr>
          <w:rFonts w:asciiTheme="minorHAnsi" w:hAnsiTheme="minorHAnsi" w:cstheme="minorHAnsi"/>
          <w:sz w:val="22"/>
          <w:szCs w:val="22"/>
        </w:rPr>
        <w:t>Karta gwarancyjna</w:t>
      </w:r>
      <w:r w:rsidR="00DB7330" w:rsidRPr="00745125">
        <w:rPr>
          <w:rFonts w:asciiTheme="minorHAnsi" w:hAnsiTheme="minorHAnsi" w:cstheme="minorHAnsi"/>
          <w:sz w:val="22"/>
          <w:szCs w:val="22"/>
        </w:rPr>
        <w:t xml:space="preserve"> (także </w:t>
      </w:r>
      <w:r w:rsidR="004C284C" w:rsidRPr="00745125">
        <w:rPr>
          <w:rFonts w:asciiTheme="minorHAnsi" w:hAnsiTheme="minorHAnsi" w:cstheme="minorHAnsi"/>
          <w:sz w:val="22"/>
          <w:szCs w:val="22"/>
        </w:rPr>
        <w:t>jako zał. nr 2 do umowy</w:t>
      </w:r>
      <w:r w:rsidR="00DB7330" w:rsidRPr="00745125">
        <w:rPr>
          <w:rFonts w:asciiTheme="minorHAnsi" w:hAnsiTheme="minorHAnsi" w:cstheme="minorHAnsi"/>
          <w:sz w:val="22"/>
          <w:szCs w:val="22"/>
        </w:rPr>
        <w:t>)</w:t>
      </w:r>
      <w:r w:rsidR="00447A64" w:rsidRPr="00745125">
        <w:rPr>
          <w:rFonts w:asciiTheme="minorHAnsi" w:hAnsiTheme="minorHAnsi" w:cstheme="minorHAnsi"/>
          <w:sz w:val="22"/>
          <w:szCs w:val="22"/>
        </w:rPr>
        <w:t>,</w:t>
      </w:r>
    </w:p>
    <w:bookmarkEnd w:id="10"/>
    <w:p w14:paraId="50285417" w14:textId="13BE91D3" w:rsidR="00017697" w:rsidRPr="00745125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</w:t>
      </w:r>
      <w:r w:rsidR="00601DA6" w:rsidRPr="00745125">
        <w:rPr>
          <w:rFonts w:asciiTheme="minorHAnsi" w:hAnsiTheme="minorHAnsi" w:cstheme="minorHAnsi"/>
          <w:sz w:val="22"/>
          <w:szCs w:val="22"/>
        </w:rPr>
        <w:t>0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4C284C" w:rsidRPr="00745125">
        <w:rPr>
          <w:rFonts w:asciiTheme="minorHAnsi" w:hAnsiTheme="minorHAnsi" w:cstheme="minorHAnsi"/>
          <w:sz w:val="22"/>
          <w:szCs w:val="22"/>
        </w:rPr>
        <w:t>Informacja RODO,</w:t>
      </w:r>
    </w:p>
    <w:p w14:paraId="18B68E8C" w14:textId="37B82901" w:rsidR="004C284C" w:rsidRPr="00745125" w:rsidRDefault="004C284C" w:rsidP="004C284C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11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745125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6666C026" w14:textId="6AF4559B" w:rsidR="00517E6B" w:rsidRPr="00745125" w:rsidRDefault="00517E6B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</w:t>
      </w:r>
      <w:r w:rsidR="001B5315" w:rsidRPr="00745125"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ab/>
        <w:t>–</w:t>
      </w:r>
      <w:r w:rsidRPr="00745125">
        <w:rPr>
          <w:rFonts w:asciiTheme="minorHAnsi" w:hAnsiTheme="minorHAnsi" w:cstheme="minorHAnsi"/>
          <w:sz w:val="22"/>
          <w:szCs w:val="22"/>
        </w:rPr>
        <w:tab/>
        <w:t>Instrukcja spawania</w:t>
      </w:r>
      <w:r w:rsidR="00877BDD" w:rsidRPr="00745125">
        <w:rPr>
          <w:rFonts w:asciiTheme="minorHAnsi" w:hAnsiTheme="minorHAnsi" w:cstheme="minorHAnsi"/>
          <w:sz w:val="22"/>
          <w:szCs w:val="22"/>
        </w:rPr>
        <w:t>.</w:t>
      </w:r>
    </w:p>
    <w:p w14:paraId="5246F057" w14:textId="30EAD2CE" w:rsidR="00C161EA" w:rsidRPr="00745125" w:rsidRDefault="00C161EA" w:rsidP="00C161EA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13   </w:t>
      </w:r>
      <w:r w:rsidR="00F84ECC" w:rsidRPr="00745125">
        <w:rPr>
          <w:rFonts w:asciiTheme="minorHAnsi" w:hAnsiTheme="minorHAnsi" w:cstheme="minorHAnsi"/>
          <w:sz w:val="22"/>
          <w:szCs w:val="22"/>
        </w:rPr>
        <w:t xml:space="preserve">  </w:t>
      </w:r>
      <w:r w:rsidRPr="00745125">
        <w:rPr>
          <w:rFonts w:asciiTheme="minorHAnsi" w:hAnsiTheme="minorHAnsi" w:cstheme="minorHAnsi"/>
          <w:sz w:val="22"/>
          <w:szCs w:val="22"/>
        </w:rPr>
        <w:t xml:space="preserve"> - </w:t>
      </w:r>
      <w:r w:rsidR="00F84ECC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="Calibri" w:hAnsi="Calibri" w:cs="Calibri"/>
          <w:sz w:val="22"/>
          <w:szCs w:val="22"/>
        </w:rPr>
        <w:t xml:space="preserve">„Instrukcja wewnętrzna - Warunki </w:t>
      </w:r>
      <w:r w:rsidRPr="00745125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Pr="00745125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</w:t>
      </w:r>
      <w:r w:rsidR="00F84ECC" w:rsidRPr="00745125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745125">
        <w:rPr>
          <w:rFonts w:asciiTheme="minorHAnsi" w:hAnsiTheme="minorHAnsi" w:cstheme="minorHAnsi"/>
          <w:bCs/>
          <w:sz w:val="22"/>
          <w:szCs w:val="22"/>
        </w:rPr>
        <w:t xml:space="preserve"> ciepłowniczych z rur i elementów preizolowanych”.</w:t>
      </w:r>
    </w:p>
    <w:p w14:paraId="716D294C" w14:textId="77777777" w:rsidR="00526591" w:rsidRPr="0097714B" w:rsidRDefault="00526591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25D1085" w14:textId="77777777" w:rsidR="000338EF" w:rsidRPr="00745125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66069347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na stronie </w:t>
      </w:r>
      <w:r w:rsidR="00877BDD" w:rsidRPr="00745125">
        <w:rPr>
          <w:rFonts w:asciiTheme="minorHAnsi" w:hAnsiTheme="minorHAnsi" w:cstheme="minorHAnsi"/>
          <w:sz w:val="22"/>
          <w:szCs w:val="22"/>
        </w:rPr>
        <w:t>b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azy </w:t>
      </w:r>
      <w:r w:rsidR="00877BDD" w:rsidRPr="00745125">
        <w:rPr>
          <w:rFonts w:asciiTheme="minorHAnsi" w:hAnsiTheme="minorHAnsi" w:cstheme="minorHAnsi"/>
          <w:sz w:val="22"/>
          <w:szCs w:val="22"/>
        </w:rPr>
        <w:t>k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onkurencyjności oraz </w:t>
      </w:r>
      <w:r w:rsidRPr="00745125">
        <w:rPr>
          <w:rFonts w:asciiTheme="minorHAnsi" w:hAnsiTheme="minorHAnsi" w:cstheme="minorHAnsi"/>
          <w:sz w:val="22"/>
          <w:szCs w:val="22"/>
        </w:rPr>
        <w:t xml:space="preserve">na stronie 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32567B86" w:rsidR="00755ACB" w:rsidRPr="00745125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Wykonawcy.</w:t>
      </w:r>
    </w:p>
    <w:p w14:paraId="3718251D" w14:textId="70112753" w:rsidR="001332E2" w:rsidRPr="00745125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Wadium w formie pieniężnej zaleca się wnieść z </w:t>
      </w:r>
      <w:r w:rsidRPr="00BF4913">
        <w:rPr>
          <w:rFonts w:asciiTheme="minorHAnsi" w:hAnsiTheme="minorHAnsi" w:cstheme="minorHAnsi"/>
          <w:sz w:val="22"/>
          <w:szCs w:val="22"/>
        </w:rPr>
        <w:t xml:space="preserve">odpowiednim wyprzedzeniem aby znalazło się na rachunku Zamawiającego przed terminem składania ofert tj. 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0F7DA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3E0742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877BDD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F7DA0" w:rsidRPr="00BF4913">
        <w:rPr>
          <w:rFonts w:asciiTheme="minorHAnsi" w:hAnsiTheme="minorHAnsi" w:cstheme="minorHAnsi"/>
          <w:b/>
          <w:bCs/>
          <w:sz w:val="22"/>
          <w:szCs w:val="22"/>
        </w:rPr>
        <w:t>stycznia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0F7DA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97714B" w:rsidRDefault="00595915" w:rsidP="006B006D">
      <w:pPr>
        <w:spacing w:line="264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72D7C22B" w14:textId="361C6174" w:rsidR="000338EF" w:rsidRPr="00BF4913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Nowy Sącz dn. </w:t>
      </w:r>
      <w:r w:rsidR="003E0742">
        <w:rPr>
          <w:rFonts w:asciiTheme="minorHAnsi" w:hAnsiTheme="minorHAnsi" w:cstheme="minorHAnsi"/>
          <w:sz w:val="22"/>
          <w:szCs w:val="22"/>
        </w:rPr>
        <w:t>11</w:t>
      </w:r>
      <w:r w:rsidR="00DB7330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="005D3522" w:rsidRPr="00BF4913">
        <w:rPr>
          <w:rFonts w:asciiTheme="minorHAnsi" w:hAnsiTheme="minorHAnsi" w:cstheme="minorHAnsi"/>
          <w:sz w:val="22"/>
          <w:szCs w:val="22"/>
        </w:rPr>
        <w:t xml:space="preserve">stycznia </w:t>
      </w:r>
      <w:r w:rsidRPr="00BF4913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BF4913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BF4913">
        <w:rPr>
          <w:rFonts w:asciiTheme="minorHAnsi" w:hAnsiTheme="minorHAnsi" w:cstheme="minorHAnsi"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B1A07E8" w14:textId="77777777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BF4913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2"/>
      <w:footerReference w:type="default" r:id="rId13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574147" w14:textId="77777777" w:rsidR="003F044D" w:rsidRDefault="003F044D" w:rsidP="0025209F">
      <w:r>
        <w:separator/>
      </w:r>
    </w:p>
  </w:endnote>
  <w:endnote w:type="continuationSeparator" w:id="0">
    <w:p w14:paraId="1382122C" w14:textId="77777777" w:rsidR="003F044D" w:rsidRDefault="003F044D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25E50" w14:textId="77777777" w:rsidR="003F044D" w:rsidRDefault="003F044D" w:rsidP="0025209F">
      <w:r>
        <w:separator/>
      </w:r>
    </w:p>
  </w:footnote>
  <w:footnote w:type="continuationSeparator" w:id="0">
    <w:p w14:paraId="3262BD67" w14:textId="77777777" w:rsidR="003F044D" w:rsidRDefault="003F044D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C3D1C"/>
    <w:multiLevelType w:val="multilevel"/>
    <w:tmpl w:val="481CEBD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31"/>
  </w:num>
  <w:num w:numId="4">
    <w:abstractNumId w:val="7"/>
  </w:num>
  <w:num w:numId="5">
    <w:abstractNumId w:val="3"/>
  </w:num>
  <w:num w:numId="6">
    <w:abstractNumId w:val="6"/>
  </w:num>
  <w:num w:numId="7">
    <w:abstractNumId w:val="17"/>
  </w:num>
  <w:num w:numId="8">
    <w:abstractNumId w:val="22"/>
  </w:num>
  <w:num w:numId="9">
    <w:abstractNumId w:val="27"/>
  </w:num>
  <w:num w:numId="10">
    <w:abstractNumId w:val="13"/>
  </w:num>
  <w:num w:numId="11">
    <w:abstractNumId w:val="8"/>
  </w:num>
  <w:num w:numId="12">
    <w:abstractNumId w:val="18"/>
  </w:num>
  <w:num w:numId="13">
    <w:abstractNumId w:val="11"/>
  </w:num>
  <w:num w:numId="14">
    <w:abstractNumId w:val="21"/>
  </w:num>
  <w:num w:numId="15">
    <w:abstractNumId w:val="29"/>
  </w:num>
  <w:num w:numId="16">
    <w:abstractNumId w:val="33"/>
  </w:num>
  <w:num w:numId="17">
    <w:abstractNumId w:val="0"/>
  </w:num>
  <w:num w:numId="18">
    <w:abstractNumId w:val="32"/>
  </w:num>
  <w:num w:numId="19">
    <w:abstractNumId w:val="20"/>
  </w:num>
  <w:num w:numId="20">
    <w:abstractNumId w:val="26"/>
  </w:num>
  <w:num w:numId="21">
    <w:abstractNumId w:val="28"/>
  </w:num>
  <w:num w:numId="22">
    <w:abstractNumId w:val="9"/>
  </w:num>
  <w:num w:numId="23">
    <w:abstractNumId w:val="10"/>
  </w:num>
  <w:num w:numId="24">
    <w:abstractNumId w:val="25"/>
  </w:num>
  <w:num w:numId="25">
    <w:abstractNumId w:val="4"/>
  </w:num>
  <w:num w:numId="26">
    <w:abstractNumId w:val="5"/>
  </w:num>
  <w:num w:numId="27">
    <w:abstractNumId w:val="30"/>
  </w:num>
  <w:num w:numId="28">
    <w:abstractNumId w:val="19"/>
  </w:num>
  <w:num w:numId="29">
    <w:abstractNumId w:val="23"/>
  </w:num>
  <w:num w:numId="30">
    <w:abstractNumId w:val="14"/>
  </w:num>
  <w:num w:numId="31">
    <w:abstractNumId w:val="15"/>
  </w:num>
  <w:num w:numId="32">
    <w:abstractNumId w:val="24"/>
  </w:num>
  <w:num w:numId="33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9"/>
  <w:hyphenationZone w:val="425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465A"/>
    <w:rsid w:val="00007142"/>
    <w:rsid w:val="00007FD5"/>
    <w:rsid w:val="00010F41"/>
    <w:rsid w:val="00012772"/>
    <w:rsid w:val="00017697"/>
    <w:rsid w:val="00024232"/>
    <w:rsid w:val="00025F1D"/>
    <w:rsid w:val="00026447"/>
    <w:rsid w:val="0002675A"/>
    <w:rsid w:val="00032412"/>
    <w:rsid w:val="0003325A"/>
    <w:rsid w:val="000338EF"/>
    <w:rsid w:val="00042191"/>
    <w:rsid w:val="00050A9C"/>
    <w:rsid w:val="00051071"/>
    <w:rsid w:val="00051658"/>
    <w:rsid w:val="00056562"/>
    <w:rsid w:val="00065DD2"/>
    <w:rsid w:val="0008043D"/>
    <w:rsid w:val="0008312A"/>
    <w:rsid w:val="00085B7F"/>
    <w:rsid w:val="00095A3E"/>
    <w:rsid w:val="000971E3"/>
    <w:rsid w:val="000A2CDE"/>
    <w:rsid w:val="000A3944"/>
    <w:rsid w:val="000B0912"/>
    <w:rsid w:val="000B20A4"/>
    <w:rsid w:val="000B7C55"/>
    <w:rsid w:val="000D1B96"/>
    <w:rsid w:val="000D3336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216C1"/>
    <w:rsid w:val="00126F66"/>
    <w:rsid w:val="001275AF"/>
    <w:rsid w:val="00130AED"/>
    <w:rsid w:val="001332E2"/>
    <w:rsid w:val="00141B39"/>
    <w:rsid w:val="00143E52"/>
    <w:rsid w:val="00144A3F"/>
    <w:rsid w:val="00150AC9"/>
    <w:rsid w:val="00152BF8"/>
    <w:rsid w:val="00153008"/>
    <w:rsid w:val="0015339C"/>
    <w:rsid w:val="00154048"/>
    <w:rsid w:val="001561BA"/>
    <w:rsid w:val="00165D67"/>
    <w:rsid w:val="00171EE8"/>
    <w:rsid w:val="001722A0"/>
    <w:rsid w:val="001732D5"/>
    <w:rsid w:val="00191D63"/>
    <w:rsid w:val="00193542"/>
    <w:rsid w:val="00193727"/>
    <w:rsid w:val="001A1B01"/>
    <w:rsid w:val="001A31D6"/>
    <w:rsid w:val="001A7238"/>
    <w:rsid w:val="001B06EF"/>
    <w:rsid w:val="001B5315"/>
    <w:rsid w:val="001B5F65"/>
    <w:rsid w:val="001C0000"/>
    <w:rsid w:val="001D1F0A"/>
    <w:rsid w:val="001D2D87"/>
    <w:rsid w:val="001D58B3"/>
    <w:rsid w:val="001D6D47"/>
    <w:rsid w:val="001D73B9"/>
    <w:rsid w:val="001E1F29"/>
    <w:rsid w:val="001E335B"/>
    <w:rsid w:val="001E434C"/>
    <w:rsid w:val="001E5297"/>
    <w:rsid w:val="001F77BB"/>
    <w:rsid w:val="00202217"/>
    <w:rsid w:val="00210459"/>
    <w:rsid w:val="002202AB"/>
    <w:rsid w:val="00223E64"/>
    <w:rsid w:val="0022677E"/>
    <w:rsid w:val="00241784"/>
    <w:rsid w:val="00241A78"/>
    <w:rsid w:val="00243A55"/>
    <w:rsid w:val="00243EED"/>
    <w:rsid w:val="002462AF"/>
    <w:rsid w:val="0025209F"/>
    <w:rsid w:val="002625C8"/>
    <w:rsid w:val="00262E14"/>
    <w:rsid w:val="00265854"/>
    <w:rsid w:val="002701EF"/>
    <w:rsid w:val="002714ED"/>
    <w:rsid w:val="00273B83"/>
    <w:rsid w:val="002825FD"/>
    <w:rsid w:val="00294558"/>
    <w:rsid w:val="002A2B56"/>
    <w:rsid w:val="002A39A2"/>
    <w:rsid w:val="002A4BA7"/>
    <w:rsid w:val="002A59CE"/>
    <w:rsid w:val="002B28A9"/>
    <w:rsid w:val="002B69DF"/>
    <w:rsid w:val="002C07AE"/>
    <w:rsid w:val="002E67E9"/>
    <w:rsid w:val="002F00EE"/>
    <w:rsid w:val="002F0F10"/>
    <w:rsid w:val="003012E3"/>
    <w:rsid w:val="00301A51"/>
    <w:rsid w:val="0030662F"/>
    <w:rsid w:val="003105F7"/>
    <w:rsid w:val="003161BC"/>
    <w:rsid w:val="00317DB5"/>
    <w:rsid w:val="00337E85"/>
    <w:rsid w:val="003454E8"/>
    <w:rsid w:val="00345818"/>
    <w:rsid w:val="003541A5"/>
    <w:rsid w:val="00367EB0"/>
    <w:rsid w:val="00373A81"/>
    <w:rsid w:val="00380A35"/>
    <w:rsid w:val="00383B54"/>
    <w:rsid w:val="00386ACA"/>
    <w:rsid w:val="003935CE"/>
    <w:rsid w:val="003B2406"/>
    <w:rsid w:val="003B5793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0742"/>
    <w:rsid w:val="003E5B9E"/>
    <w:rsid w:val="003F044D"/>
    <w:rsid w:val="003F22DE"/>
    <w:rsid w:val="0040712B"/>
    <w:rsid w:val="004162D8"/>
    <w:rsid w:val="00426D77"/>
    <w:rsid w:val="00426FD8"/>
    <w:rsid w:val="00434DFB"/>
    <w:rsid w:val="00445A10"/>
    <w:rsid w:val="00447A64"/>
    <w:rsid w:val="00452A4E"/>
    <w:rsid w:val="00453D66"/>
    <w:rsid w:val="00454A37"/>
    <w:rsid w:val="004638EF"/>
    <w:rsid w:val="00463EC8"/>
    <w:rsid w:val="004921CF"/>
    <w:rsid w:val="00493EF6"/>
    <w:rsid w:val="004A2BC3"/>
    <w:rsid w:val="004A5945"/>
    <w:rsid w:val="004C0266"/>
    <w:rsid w:val="004C284C"/>
    <w:rsid w:val="004C3F9A"/>
    <w:rsid w:val="004C68B6"/>
    <w:rsid w:val="004D5424"/>
    <w:rsid w:val="004E6FFD"/>
    <w:rsid w:val="004F2C00"/>
    <w:rsid w:val="004F514F"/>
    <w:rsid w:val="00501764"/>
    <w:rsid w:val="00507BA1"/>
    <w:rsid w:val="00510347"/>
    <w:rsid w:val="00517E6B"/>
    <w:rsid w:val="005211CA"/>
    <w:rsid w:val="00526591"/>
    <w:rsid w:val="005271DE"/>
    <w:rsid w:val="005501CE"/>
    <w:rsid w:val="00553160"/>
    <w:rsid w:val="005562F3"/>
    <w:rsid w:val="005708EE"/>
    <w:rsid w:val="00574E60"/>
    <w:rsid w:val="00582B2B"/>
    <w:rsid w:val="0059245E"/>
    <w:rsid w:val="00595915"/>
    <w:rsid w:val="005A287F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F1260"/>
    <w:rsid w:val="005F25A8"/>
    <w:rsid w:val="00600FFC"/>
    <w:rsid w:val="00601DA6"/>
    <w:rsid w:val="00603089"/>
    <w:rsid w:val="006035AC"/>
    <w:rsid w:val="0060620D"/>
    <w:rsid w:val="00611289"/>
    <w:rsid w:val="00616F0F"/>
    <w:rsid w:val="00627EC8"/>
    <w:rsid w:val="006346D0"/>
    <w:rsid w:val="00635C0B"/>
    <w:rsid w:val="006367A0"/>
    <w:rsid w:val="0064784D"/>
    <w:rsid w:val="006571AD"/>
    <w:rsid w:val="00665E53"/>
    <w:rsid w:val="00667DD5"/>
    <w:rsid w:val="006713BA"/>
    <w:rsid w:val="00697C2E"/>
    <w:rsid w:val="006A21F9"/>
    <w:rsid w:val="006A2D07"/>
    <w:rsid w:val="006A4977"/>
    <w:rsid w:val="006A6365"/>
    <w:rsid w:val="006B006D"/>
    <w:rsid w:val="006B3A33"/>
    <w:rsid w:val="006B6A06"/>
    <w:rsid w:val="006C3870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7EBB"/>
    <w:rsid w:val="0074002C"/>
    <w:rsid w:val="00745125"/>
    <w:rsid w:val="00754F80"/>
    <w:rsid w:val="00755ACB"/>
    <w:rsid w:val="007561C9"/>
    <w:rsid w:val="00756622"/>
    <w:rsid w:val="007604C7"/>
    <w:rsid w:val="00760A02"/>
    <w:rsid w:val="00760D80"/>
    <w:rsid w:val="00766582"/>
    <w:rsid w:val="00774F31"/>
    <w:rsid w:val="00784595"/>
    <w:rsid w:val="007A1E75"/>
    <w:rsid w:val="007D0D2D"/>
    <w:rsid w:val="007E0365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159B"/>
    <w:rsid w:val="00852DE7"/>
    <w:rsid w:val="00855460"/>
    <w:rsid w:val="00856052"/>
    <w:rsid w:val="00857590"/>
    <w:rsid w:val="0086001F"/>
    <w:rsid w:val="00864893"/>
    <w:rsid w:val="00864D48"/>
    <w:rsid w:val="00875752"/>
    <w:rsid w:val="00877BDD"/>
    <w:rsid w:val="00891419"/>
    <w:rsid w:val="00892191"/>
    <w:rsid w:val="008936F8"/>
    <w:rsid w:val="00893EE9"/>
    <w:rsid w:val="008A2E6F"/>
    <w:rsid w:val="008A5ED7"/>
    <w:rsid w:val="008C7267"/>
    <w:rsid w:val="008D2220"/>
    <w:rsid w:val="008D3911"/>
    <w:rsid w:val="008E495D"/>
    <w:rsid w:val="008F1F60"/>
    <w:rsid w:val="00902A34"/>
    <w:rsid w:val="0091248B"/>
    <w:rsid w:val="009165B9"/>
    <w:rsid w:val="009204AE"/>
    <w:rsid w:val="0092472B"/>
    <w:rsid w:val="0092765F"/>
    <w:rsid w:val="00933586"/>
    <w:rsid w:val="009438C1"/>
    <w:rsid w:val="009439AD"/>
    <w:rsid w:val="00947655"/>
    <w:rsid w:val="0095236D"/>
    <w:rsid w:val="00954193"/>
    <w:rsid w:val="00956639"/>
    <w:rsid w:val="00957E5E"/>
    <w:rsid w:val="00960769"/>
    <w:rsid w:val="009663FC"/>
    <w:rsid w:val="009702BD"/>
    <w:rsid w:val="0097198E"/>
    <w:rsid w:val="009722E7"/>
    <w:rsid w:val="009767DC"/>
    <w:rsid w:val="0097714B"/>
    <w:rsid w:val="0099628B"/>
    <w:rsid w:val="009A3CA0"/>
    <w:rsid w:val="009A44D5"/>
    <w:rsid w:val="009B2756"/>
    <w:rsid w:val="009B5FC8"/>
    <w:rsid w:val="009C4C39"/>
    <w:rsid w:val="009C689F"/>
    <w:rsid w:val="009D2F30"/>
    <w:rsid w:val="009D5701"/>
    <w:rsid w:val="009D6821"/>
    <w:rsid w:val="009D7DA7"/>
    <w:rsid w:val="00A0116A"/>
    <w:rsid w:val="00A0127A"/>
    <w:rsid w:val="00A26A06"/>
    <w:rsid w:val="00A30413"/>
    <w:rsid w:val="00A31671"/>
    <w:rsid w:val="00A40E1B"/>
    <w:rsid w:val="00A45BAA"/>
    <w:rsid w:val="00A520B1"/>
    <w:rsid w:val="00A52906"/>
    <w:rsid w:val="00A532AE"/>
    <w:rsid w:val="00A55B15"/>
    <w:rsid w:val="00A55CAE"/>
    <w:rsid w:val="00A612A5"/>
    <w:rsid w:val="00A64706"/>
    <w:rsid w:val="00A647F4"/>
    <w:rsid w:val="00A65FBC"/>
    <w:rsid w:val="00A714DE"/>
    <w:rsid w:val="00A72B65"/>
    <w:rsid w:val="00A754CE"/>
    <w:rsid w:val="00A82243"/>
    <w:rsid w:val="00A85B52"/>
    <w:rsid w:val="00AB0E2F"/>
    <w:rsid w:val="00AB5223"/>
    <w:rsid w:val="00AB6EA0"/>
    <w:rsid w:val="00AB7839"/>
    <w:rsid w:val="00AC47EE"/>
    <w:rsid w:val="00AD4D85"/>
    <w:rsid w:val="00AD68E3"/>
    <w:rsid w:val="00AE7ED7"/>
    <w:rsid w:val="00AF1F6F"/>
    <w:rsid w:val="00AF31AF"/>
    <w:rsid w:val="00AF39A6"/>
    <w:rsid w:val="00B10998"/>
    <w:rsid w:val="00B11B86"/>
    <w:rsid w:val="00B134BC"/>
    <w:rsid w:val="00B13E42"/>
    <w:rsid w:val="00B15E9E"/>
    <w:rsid w:val="00B20E31"/>
    <w:rsid w:val="00B21462"/>
    <w:rsid w:val="00B252CE"/>
    <w:rsid w:val="00B2630C"/>
    <w:rsid w:val="00B26E62"/>
    <w:rsid w:val="00B31877"/>
    <w:rsid w:val="00B3593B"/>
    <w:rsid w:val="00B4043F"/>
    <w:rsid w:val="00B4799C"/>
    <w:rsid w:val="00B50D4E"/>
    <w:rsid w:val="00B66329"/>
    <w:rsid w:val="00B70F96"/>
    <w:rsid w:val="00B756A3"/>
    <w:rsid w:val="00B76EF1"/>
    <w:rsid w:val="00B855D8"/>
    <w:rsid w:val="00B85A93"/>
    <w:rsid w:val="00B955C7"/>
    <w:rsid w:val="00B963F3"/>
    <w:rsid w:val="00BA1F54"/>
    <w:rsid w:val="00BA424E"/>
    <w:rsid w:val="00BA4E2A"/>
    <w:rsid w:val="00BB2E74"/>
    <w:rsid w:val="00BB3C86"/>
    <w:rsid w:val="00BC173E"/>
    <w:rsid w:val="00BD0907"/>
    <w:rsid w:val="00BE4388"/>
    <w:rsid w:val="00BF4913"/>
    <w:rsid w:val="00BF59FE"/>
    <w:rsid w:val="00C06F38"/>
    <w:rsid w:val="00C103D2"/>
    <w:rsid w:val="00C11601"/>
    <w:rsid w:val="00C15355"/>
    <w:rsid w:val="00C161EA"/>
    <w:rsid w:val="00C16776"/>
    <w:rsid w:val="00C238F1"/>
    <w:rsid w:val="00C24BFD"/>
    <w:rsid w:val="00C26536"/>
    <w:rsid w:val="00C26766"/>
    <w:rsid w:val="00C33E65"/>
    <w:rsid w:val="00C37E29"/>
    <w:rsid w:val="00C409BD"/>
    <w:rsid w:val="00C52989"/>
    <w:rsid w:val="00C5703B"/>
    <w:rsid w:val="00C60845"/>
    <w:rsid w:val="00C67708"/>
    <w:rsid w:val="00C67AC7"/>
    <w:rsid w:val="00C7323D"/>
    <w:rsid w:val="00C73C20"/>
    <w:rsid w:val="00C767DE"/>
    <w:rsid w:val="00C84376"/>
    <w:rsid w:val="00C86F44"/>
    <w:rsid w:val="00C94CBE"/>
    <w:rsid w:val="00CA0122"/>
    <w:rsid w:val="00CA1D2F"/>
    <w:rsid w:val="00CA7A94"/>
    <w:rsid w:val="00CB437B"/>
    <w:rsid w:val="00CC014C"/>
    <w:rsid w:val="00CC227E"/>
    <w:rsid w:val="00CC5D33"/>
    <w:rsid w:val="00CD2C18"/>
    <w:rsid w:val="00CD3420"/>
    <w:rsid w:val="00CE4842"/>
    <w:rsid w:val="00CE4E7C"/>
    <w:rsid w:val="00CE554C"/>
    <w:rsid w:val="00CE5EDF"/>
    <w:rsid w:val="00CF449E"/>
    <w:rsid w:val="00D0256E"/>
    <w:rsid w:val="00D03094"/>
    <w:rsid w:val="00D04014"/>
    <w:rsid w:val="00D11630"/>
    <w:rsid w:val="00D15798"/>
    <w:rsid w:val="00D30494"/>
    <w:rsid w:val="00D367D8"/>
    <w:rsid w:val="00D37273"/>
    <w:rsid w:val="00D44E35"/>
    <w:rsid w:val="00D45BEC"/>
    <w:rsid w:val="00D71591"/>
    <w:rsid w:val="00D7423E"/>
    <w:rsid w:val="00D81B10"/>
    <w:rsid w:val="00D85A68"/>
    <w:rsid w:val="00D93A79"/>
    <w:rsid w:val="00D93ABD"/>
    <w:rsid w:val="00D96977"/>
    <w:rsid w:val="00DA106A"/>
    <w:rsid w:val="00DA5CAF"/>
    <w:rsid w:val="00DA6835"/>
    <w:rsid w:val="00DB1E4C"/>
    <w:rsid w:val="00DB7330"/>
    <w:rsid w:val="00DC0D25"/>
    <w:rsid w:val="00DE181E"/>
    <w:rsid w:val="00DE53B0"/>
    <w:rsid w:val="00DF2BA4"/>
    <w:rsid w:val="00DF7915"/>
    <w:rsid w:val="00DF7B47"/>
    <w:rsid w:val="00E006B7"/>
    <w:rsid w:val="00E034B7"/>
    <w:rsid w:val="00E11DED"/>
    <w:rsid w:val="00E14282"/>
    <w:rsid w:val="00E15257"/>
    <w:rsid w:val="00E1673C"/>
    <w:rsid w:val="00E24E8E"/>
    <w:rsid w:val="00E2586A"/>
    <w:rsid w:val="00E3682E"/>
    <w:rsid w:val="00E37064"/>
    <w:rsid w:val="00E45E2D"/>
    <w:rsid w:val="00E47BA8"/>
    <w:rsid w:val="00E5376B"/>
    <w:rsid w:val="00E5630A"/>
    <w:rsid w:val="00E618E0"/>
    <w:rsid w:val="00E63E02"/>
    <w:rsid w:val="00E6520E"/>
    <w:rsid w:val="00E65563"/>
    <w:rsid w:val="00E7078A"/>
    <w:rsid w:val="00E833CB"/>
    <w:rsid w:val="00E84769"/>
    <w:rsid w:val="00E849B6"/>
    <w:rsid w:val="00EA0B89"/>
    <w:rsid w:val="00EA7262"/>
    <w:rsid w:val="00EB1774"/>
    <w:rsid w:val="00EB2FCB"/>
    <w:rsid w:val="00EB4E84"/>
    <w:rsid w:val="00EB7961"/>
    <w:rsid w:val="00EB7BBB"/>
    <w:rsid w:val="00EC2F6E"/>
    <w:rsid w:val="00EC784C"/>
    <w:rsid w:val="00ED29EA"/>
    <w:rsid w:val="00ED7001"/>
    <w:rsid w:val="00EE0483"/>
    <w:rsid w:val="00EE5133"/>
    <w:rsid w:val="00EE682D"/>
    <w:rsid w:val="00EE7C71"/>
    <w:rsid w:val="00EF1ED6"/>
    <w:rsid w:val="00F00001"/>
    <w:rsid w:val="00F00458"/>
    <w:rsid w:val="00F150AB"/>
    <w:rsid w:val="00F223A1"/>
    <w:rsid w:val="00F342A9"/>
    <w:rsid w:val="00F35A28"/>
    <w:rsid w:val="00F42C0A"/>
    <w:rsid w:val="00F56274"/>
    <w:rsid w:val="00F63AB8"/>
    <w:rsid w:val="00F656B4"/>
    <w:rsid w:val="00F662A9"/>
    <w:rsid w:val="00F72156"/>
    <w:rsid w:val="00F84ECC"/>
    <w:rsid w:val="00F87C1A"/>
    <w:rsid w:val="00F91287"/>
    <w:rsid w:val="00F95D31"/>
    <w:rsid w:val="00FA12D5"/>
    <w:rsid w:val="00FA328C"/>
    <w:rsid w:val="00FA5581"/>
    <w:rsid w:val="00FB1D58"/>
    <w:rsid w:val="00FB3283"/>
    <w:rsid w:val="00FB4930"/>
    <w:rsid w:val="00FC1EE3"/>
    <w:rsid w:val="00FC47FF"/>
    <w:rsid w:val="00FC6389"/>
    <w:rsid w:val="00FD3C7D"/>
    <w:rsid w:val="00FD4201"/>
    <w:rsid w:val="00FE0CCF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/media/77628/1_wytyczne_wz_kwalifikowalnosci_wydatkow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34600-9225-43CB-8759-2DEAC748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6811</Words>
  <Characters>40871</Characters>
  <Application>Microsoft Office Word</Application>
  <DocSecurity>0</DocSecurity>
  <Lines>340</Lines>
  <Paragraphs>95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numer sprawy: NZP/TRI/Z/01/19</vt:lpstr>
      <vt:lpstr>        Specyfikacja  Istotnych Warunków Zamówienia </vt:lpstr>
      <vt:lpstr>    REGON  490 704 767	KRS   0000056473	NIP 	 734-17-87-660</vt:lpstr>
    </vt:vector>
  </TitlesOfParts>
  <Company/>
  <LinksUpToDate>false</LinksUpToDate>
  <CharactersWithSpaces>47587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10</cp:revision>
  <cp:lastPrinted>2021-01-11T08:30:00Z</cp:lastPrinted>
  <dcterms:created xsi:type="dcterms:W3CDTF">2021-01-08T08:48:00Z</dcterms:created>
  <dcterms:modified xsi:type="dcterms:W3CDTF">2021-01-11T08:30:00Z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