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B89E8" w14:textId="49A4D2E4" w:rsidR="00012D43" w:rsidRPr="00F577EA" w:rsidRDefault="003D69F8" w:rsidP="00012D43">
      <w:pPr>
        <w:jc w:val="right"/>
        <w:rPr>
          <w:rFonts w:ascii="Calibri" w:hAnsi="Calibri" w:cs="Calibri"/>
        </w:rPr>
      </w:pPr>
      <w:r w:rsidRPr="00F577EA">
        <w:rPr>
          <w:rFonts w:ascii="Calibri" w:hAnsi="Calibri" w:cs="Calibri"/>
        </w:rPr>
        <w:t>Z</w:t>
      </w:r>
      <w:r w:rsidR="00012D43" w:rsidRPr="00F577EA">
        <w:rPr>
          <w:rFonts w:ascii="Calibri" w:hAnsi="Calibri" w:cs="Calibri"/>
        </w:rPr>
        <w:t>ał</w:t>
      </w:r>
      <w:r>
        <w:rPr>
          <w:rFonts w:ascii="Calibri" w:hAnsi="Calibri" w:cs="Calibri"/>
        </w:rPr>
        <w:t>ącznik</w:t>
      </w:r>
      <w:r w:rsidR="00012D43" w:rsidRPr="00F577EA">
        <w:rPr>
          <w:rFonts w:ascii="Calibri" w:hAnsi="Calibri" w:cs="Calibri"/>
        </w:rPr>
        <w:t xml:space="preserve"> nr 1 do </w:t>
      </w:r>
      <w:r w:rsidR="000B44A7">
        <w:rPr>
          <w:rFonts w:ascii="Calibri" w:hAnsi="Calibri" w:cs="Calibri"/>
        </w:rPr>
        <w:t>SIWZ</w:t>
      </w:r>
    </w:p>
    <w:p w14:paraId="73A668D0" w14:textId="77777777" w:rsidR="00012D43" w:rsidRPr="00F577EA" w:rsidRDefault="00012D43" w:rsidP="00012D43">
      <w:pPr>
        <w:spacing w:line="276" w:lineRule="auto"/>
        <w:rPr>
          <w:rFonts w:ascii="Calibri" w:hAnsi="Calibri" w:cs="Calibri"/>
          <w:b/>
          <w:sz w:val="20"/>
          <w:szCs w:val="20"/>
          <w:u w:val="single"/>
        </w:rPr>
      </w:pPr>
    </w:p>
    <w:p w14:paraId="520FE41B" w14:textId="46AEB30E" w:rsidR="00012D43" w:rsidRPr="00F577EA" w:rsidRDefault="00012D43" w:rsidP="00C94653">
      <w:pPr>
        <w:spacing w:line="276" w:lineRule="auto"/>
        <w:rPr>
          <w:rFonts w:ascii="Calibri" w:hAnsi="Calibri" w:cs="Calibri"/>
          <w:bCs/>
        </w:rPr>
      </w:pPr>
      <w:r w:rsidRPr="00F577EA">
        <w:rPr>
          <w:rFonts w:ascii="Calibri" w:hAnsi="Calibri" w:cs="Calibri"/>
          <w:b/>
          <w:u w:val="single"/>
        </w:rPr>
        <w:t>SZCZEGÓŁOWY OPIS  PRZEDMIOTU  ZAMÓWIENIA</w:t>
      </w:r>
    </w:p>
    <w:p w14:paraId="46D9F02D" w14:textId="6B8C2D1D" w:rsidR="008C68CD" w:rsidRPr="00F577EA" w:rsidRDefault="00012D43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hAnsi="Calibri" w:cs="Calibri"/>
        </w:rPr>
        <w:t>Przedmiotem zamówienia</w:t>
      </w:r>
      <w:r w:rsidR="00975967" w:rsidRPr="00F577EA">
        <w:rPr>
          <w:rFonts w:ascii="Calibri" w:hAnsi="Calibri" w:cs="Calibri"/>
        </w:rPr>
        <w:t xml:space="preserve"> </w:t>
      </w:r>
      <w:r w:rsidRPr="00F577EA">
        <w:rPr>
          <w:rFonts w:ascii="Calibri" w:hAnsi="Calibri" w:cs="Calibri"/>
        </w:rPr>
        <w:t>jest</w:t>
      </w:r>
      <w:r w:rsidR="00455EB0" w:rsidRPr="00F577EA">
        <w:rPr>
          <w:rFonts w:ascii="Calibri" w:eastAsia="Batang" w:hAnsi="Calibri" w:cs="Calibri"/>
          <w:bCs/>
        </w:rPr>
        <w:t>:</w:t>
      </w:r>
      <w:r w:rsidR="008C68CD" w:rsidRPr="00F577EA">
        <w:rPr>
          <w:rFonts w:ascii="Calibri" w:eastAsia="Batang" w:hAnsi="Calibri" w:cs="Calibri"/>
          <w:bCs/>
        </w:rPr>
        <w:t xml:space="preserve"> </w:t>
      </w:r>
      <w:r w:rsidR="008C68CD" w:rsidRPr="00F577EA">
        <w:rPr>
          <w:rFonts w:ascii="Calibri" w:eastAsia="Batang" w:hAnsi="Calibri" w:cs="Calibri"/>
          <w:b/>
        </w:rPr>
        <w:t>Opracowani</w:t>
      </w:r>
      <w:r w:rsidR="00975967" w:rsidRPr="00F577EA">
        <w:rPr>
          <w:rFonts w:ascii="Calibri" w:eastAsia="Batang" w:hAnsi="Calibri" w:cs="Calibri"/>
          <w:b/>
        </w:rPr>
        <w:t>e</w:t>
      </w:r>
      <w:r w:rsidR="008C68CD" w:rsidRPr="00F577EA">
        <w:rPr>
          <w:rFonts w:ascii="Calibri" w:eastAsia="Batang" w:hAnsi="Calibri" w:cs="Calibri"/>
          <w:b/>
        </w:rPr>
        <w:t xml:space="preserve"> dokumentacji projektowej, uzyskanie wszystkich niezbędnych uzgodnień potrzebnych do otrzymania decyzji o pozwoleniu na budowę, dotyczącej inwestycji pn</w:t>
      </w:r>
      <w:r w:rsidR="008C68CD" w:rsidRPr="0014347F">
        <w:rPr>
          <w:rFonts w:ascii="Calibri" w:eastAsia="Batang" w:hAnsi="Calibri" w:cs="Calibri"/>
          <w:b/>
        </w:rPr>
        <w:t xml:space="preserve">. </w:t>
      </w:r>
      <w:r w:rsidR="00842DD6" w:rsidRPr="00842DD6">
        <w:rPr>
          <w:rFonts w:ascii="Calibri" w:eastAsia="Batang" w:hAnsi="Calibri" w:cs="Calibri"/>
          <w:b/>
        </w:rPr>
        <w:t xml:space="preserve">„BUDOWA ZADASZENIA Z INSTALACJĄ FOTOWOLTAICZNĄ NA CAŁEJ POWIERZCHNI ISTNIEJĄCEGO MAGAZYNU BIOMASY WRAZ Z NIEZBĘDNĄ INFRASTRUKTURĄ TECHNICZNĄ” </w:t>
      </w:r>
      <w:r w:rsidR="008C68CD" w:rsidRPr="00F577EA">
        <w:rPr>
          <w:rFonts w:ascii="Calibri" w:eastAsia="Batang" w:hAnsi="Calibri" w:cs="Calibri"/>
          <w:b/>
        </w:rPr>
        <w:t>na terenie Miejskiego Przedsiębiorstwa Energetyki Cieplnej w Nowym Sączu”, oraz wykonaniu pełnej dokumentacji przetargowej i wykonawczej</w:t>
      </w:r>
    </w:p>
    <w:p w14:paraId="28E85C6F" w14:textId="77777777" w:rsidR="00455EB0" w:rsidRPr="00F577EA" w:rsidRDefault="00455EB0" w:rsidP="00455EB0">
      <w:pPr>
        <w:spacing w:after="0" w:line="276" w:lineRule="auto"/>
        <w:ind w:firstLine="708"/>
        <w:rPr>
          <w:rFonts w:ascii="Calibri" w:eastAsia="Batang" w:hAnsi="Calibri" w:cs="Calibri"/>
          <w:bCs/>
          <w:i/>
          <w:iCs/>
        </w:rPr>
      </w:pPr>
    </w:p>
    <w:p w14:paraId="613C088B" w14:textId="2F664D2B" w:rsidR="00455EB0" w:rsidRPr="00F577EA" w:rsidRDefault="00891AD0" w:rsidP="00455EB0">
      <w:pPr>
        <w:spacing w:after="0" w:line="276" w:lineRule="auto"/>
        <w:rPr>
          <w:rFonts w:ascii="Calibri" w:eastAsia="Batang" w:hAnsi="Calibri" w:cs="Calibri"/>
          <w:b/>
        </w:rPr>
      </w:pPr>
      <w:r w:rsidRPr="00F577EA">
        <w:rPr>
          <w:rFonts w:ascii="Calibri" w:eastAsia="Batang" w:hAnsi="Calibri" w:cs="Calibri"/>
          <w:b/>
        </w:rPr>
        <w:t>Opis przedmiotu zamówienia</w:t>
      </w:r>
    </w:p>
    <w:p w14:paraId="2698A4BD" w14:textId="240C75E4" w:rsidR="00891AD0" w:rsidRPr="00F577EA" w:rsidRDefault="00455EB0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>P</w:t>
      </w:r>
      <w:r w:rsidR="00891AD0" w:rsidRPr="00F577EA">
        <w:rPr>
          <w:rFonts w:ascii="Calibri" w:eastAsia="Batang" w:hAnsi="Calibri" w:cs="Calibri"/>
          <w:bCs/>
        </w:rPr>
        <w:t xml:space="preserve">rzedmiot zamówienia obejmuje sporządzenie pełnobranżowej dokumentacji </w:t>
      </w:r>
      <w:r w:rsidR="00111BF7" w:rsidRPr="00F577EA">
        <w:rPr>
          <w:rFonts w:ascii="Calibri" w:eastAsia="Batang" w:hAnsi="Calibri" w:cs="Calibri"/>
          <w:bCs/>
        </w:rPr>
        <w:t xml:space="preserve"> </w:t>
      </w:r>
      <w:r w:rsidR="00891AD0" w:rsidRPr="00F577EA">
        <w:rPr>
          <w:rFonts w:ascii="Calibri" w:eastAsia="Batang" w:hAnsi="Calibri" w:cs="Calibri"/>
          <w:bCs/>
        </w:rPr>
        <w:t xml:space="preserve">projektowej w zakresie budowy zadaszenia magazynu biomasy (zrębków/ rozdrobnionego drewna) </w:t>
      </w:r>
      <w:bookmarkStart w:id="0" w:name="_GoBack"/>
      <w:bookmarkEnd w:id="0"/>
      <w:r w:rsidR="00891AD0" w:rsidRPr="00F577EA">
        <w:rPr>
          <w:rFonts w:ascii="Calibri" w:eastAsia="Batang" w:hAnsi="Calibri" w:cs="Calibri"/>
          <w:bCs/>
        </w:rPr>
        <w:t xml:space="preserve">na terenie Zakładu </w:t>
      </w:r>
      <w:r w:rsidR="00891AD0" w:rsidRPr="00F577EA">
        <w:rPr>
          <w:rFonts w:ascii="Calibri" w:eastAsia="Times New Roman" w:hAnsi="Calibri" w:cs="Calibri"/>
          <w:b/>
          <w:bCs/>
        </w:rPr>
        <w:t>Miejskiego Przedsiębiorstwa Energetyki</w:t>
      </w:r>
      <w:r w:rsidR="00891AD0" w:rsidRPr="00F577EA">
        <w:rPr>
          <w:rFonts w:ascii="Calibri" w:eastAsia="Times New Roman" w:hAnsi="Calibri" w:cs="Calibri"/>
        </w:rPr>
        <w:t xml:space="preserve"> </w:t>
      </w:r>
      <w:r w:rsidR="00891AD0" w:rsidRPr="00F577EA">
        <w:rPr>
          <w:rFonts w:ascii="Calibri" w:eastAsia="Times New Roman" w:hAnsi="Calibri" w:cs="Calibri"/>
          <w:b/>
          <w:bCs/>
        </w:rPr>
        <w:t>Cieplnej w  Nowym Sączu</w:t>
      </w:r>
      <w:r w:rsidR="00891AD0" w:rsidRPr="00F577EA">
        <w:rPr>
          <w:rFonts w:ascii="Calibri" w:eastAsia="Times New Roman" w:hAnsi="Calibri" w:cs="Calibri"/>
        </w:rPr>
        <w:t xml:space="preserve">,  </w:t>
      </w:r>
      <w:r w:rsidR="00891AD0" w:rsidRPr="00F577EA">
        <w:rPr>
          <w:rFonts w:ascii="Calibri" w:eastAsia="Times New Roman" w:hAnsi="Calibri" w:cs="Calibri"/>
          <w:b/>
        </w:rPr>
        <w:t xml:space="preserve">ul. Wiśniowieckiego  56, 33-300 Nowy Sączu </w:t>
      </w:r>
      <w:r w:rsidR="00891AD0" w:rsidRPr="00F577EA">
        <w:rPr>
          <w:rFonts w:ascii="Calibri" w:eastAsia="Batang" w:hAnsi="Calibri" w:cs="Calibri"/>
          <w:bCs/>
        </w:rPr>
        <w:t xml:space="preserve">wraz z niezbędną infrastrukturą techniczną na działce nr </w:t>
      </w:r>
      <w:r w:rsidR="00891AD0" w:rsidRPr="00F577EA">
        <w:rPr>
          <w:rFonts w:ascii="Calibri" w:eastAsia="Batang" w:hAnsi="Calibri" w:cs="Calibri"/>
        </w:rPr>
        <w:t xml:space="preserve"> 37/17 w obrębie 64 Nowy Sączu</w:t>
      </w:r>
      <w:r w:rsidR="002C3A38" w:rsidRPr="00F577EA">
        <w:rPr>
          <w:rFonts w:ascii="Calibri" w:eastAsia="Batang" w:hAnsi="Calibri" w:cs="Calibri"/>
        </w:rPr>
        <w:t>.</w:t>
      </w:r>
    </w:p>
    <w:p w14:paraId="6B932793" w14:textId="77777777" w:rsidR="00054E4E" w:rsidRDefault="00054E4E" w:rsidP="00455EB0">
      <w:pPr>
        <w:spacing w:after="0" w:line="276" w:lineRule="auto"/>
        <w:ind w:firstLine="708"/>
        <w:jc w:val="both"/>
        <w:rPr>
          <w:rFonts w:ascii="Calibri" w:eastAsia="Batang" w:hAnsi="Calibri" w:cs="Calibri"/>
          <w:bCs/>
        </w:rPr>
      </w:pPr>
    </w:p>
    <w:p w14:paraId="6F06A552" w14:textId="5CA0FD0A" w:rsidR="00227577" w:rsidRPr="00F577EA" w:rsidRDefault="00891AD0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 xml:space="preserve">Planowana </w:t>
      </w:r>
      <w:r w:rsidR="00227577" w:rsidRPr="00F577EA">
        <w:rPr>
          <w:rFonts w:ascii="Calibri" w:eastAsia="Batang" w:hAnsi="Calibri" w:cs="Calibri"/>
          <w:bCs/>
        </w:rPr>
        <w:t>inwestycja</w:t>
      </w:r>
      <w:r w:rsidRPr="00F577EA">
        <w:rPr>
          <w:rFonts w:ascii="Calibri" w:eastAsia="Batang" w:hAnsi="Calibri" w:cs="Calibri"/>
          <w:bCs/>
        </w:rPr>
        <w:t xml:space="preserve"> </w:t>
      </w:r>
      <w:r w:rsidR="00227577" w:rsidRPr="00F577EA">
        <w:rPr>
          <w:rFonts w:ascii="Calibri" w:eastAsia="Batang" w:hAnsi="Calibri" w:cs="Calibri"/>
          <w:bCs/>
        </w:rPr>
        <w:t xml:space="preserve">budowa zadaszenia </w:t>
      </w:r>
      <w:r w:rsidRPr="00F577EA">
        <w:rPr>
          <w:rFonts w:ascii="Calibri" w:eastAsia="Batang" w:hAnsi="Calibri" w:cs="Calibri"/>
          <w:bCs/>
        </w:rPr>
        <w:t xml:space="preserve">magazynu </w:t>
      </w:r>
      <w:r w:rsidR="00227577" w:rsidRPr="00F577EA">
        <w:rPr>
          <w:rFonts w:ascii="Calibri" w:eastAsia="Batang" w:hAnsi="Calibri" w:cs="Calibri"/>
          <w:bCs/>
        </w:rPr>
        <w:t xml:space="preserve">ma na celu  </w:t>
      </w:r>
      <w:r w:rsidRPr="00F577EA">
        <w:rPr>
          <w:rFonts w:ascii="Calibri" w:eastAsia="Batang" w:hAnsi="Calibri" w:cs="Calibri"/>
          <w:bCs/>
        </w:rPr>
        <w:t>ochron</w:t>
      </w:r>
      <w:r w:rsidR="00227577" w:rsidRPr="00F577EA">
        <w:rPr>
          <w:rFonts w:ascii="Calibri" w:eastAsia="Batang" w:hAnsi="Calibri" w:cs="Calibri"/>
          <w:bCs/>
        </w:rPr>
        <w:t>ę</w:t>
      </w:r>
      <w:r w:rsidRPr="00F577EA">
        <w:rPr>
          <w:rFonts w:ascii="Calibri" w:eastAsia="Batang" w:hAnsi="Calibri" w:cs="Calibri"/>
          <w:bCs/>
        </w:rPr>
        <w:t xml:space="preserve"> </w:t>
      </w:r>
      <w:r w:rsidR="00227577" w:rsidRPr="00F577EA">
        <w:rPr>
          <w:rFonts w:ascii="Calibri" w:eastAsia="Batang" w:hAnsi="Calibri" w:cs="Calibri"/>
          <w:bCs/>
        </w:rPr>
        <w:t xml:space="preserve">biomasy  </w:t>
      </w:r>
      <w:r w:rsidRPr="00F577EA">
        <w:rPr>
          <w:rFonts w:ascii="Calibri" w:eastAsia="Batang" w:hAnsi="Calibri" w:cs="Calibri"/>
          <w:bCs/>
        </w:rPr>
        <w:t>przed warunkami atmosferycznymi</w:t>
      </w:r>
      <w:r w:rsidR="00227577" w:rsidRPr="00F577EA">
        <w:rPr>
          <w:rFonts w:ascii="Calibri" w:eastAsia="Batang" w:hAnsi="Calibri" w:cs="Calibri"/>
          <w:bCs/>
        </w:rPr>
        <w:t xml:space="preserve">. </w:t>
      </w:r>
    </w:p>
    <w:p w14:paraId="071ACB44" w14:textId="77777777" w:rsidR="00F577EA" w:rsidRPr="00BB5A77" w:rsidRDefault="00F577EA" w:rsidP="002C3A38">
      <w:pPr>
        <w:spacing w:after="0" w:line="276" w:lineRule="auto"/>
        <w:ind w:firstLine="708"/>
        <w:jc w:val="both"/>
        <w:rPr>
          <w:rFonts w:ascii="Calibri" w:eastAsia="Batang" w:hAnsi="Calibri" w:cs="Calibri"/>
          <w:bCs/>
          <w:sz w:val="12"/>
          <w:szCs w:val="12"/>
        </w:rPr>
      </w:pPr>
    </w:p>
    <w:p w14:paraId="2B51AFD1" w14:textId="1A2294F3" w:rsidR="00DD3B73" w:rsidRPr="00F577EA" w:rsidRDefault="00891AD0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 xml:space="preserve">Konstrukcja planowanego zadaszenia powinna być wykonana jako stalowa, </w:t>
      </w:r>
      <w:r w:rsidR="00615959" w:rsidRPr="00F577EA">
        <w:rPr>
          <w:rFonts w:ascii="Calibri" w:eastAsia="Batang" w:hAnsi="Calibri" w:cs="Calibri"/>
          <w:bCs/>
        </w:rPr>
        <w:t xml:space="preserve">zlokalizowana w obrysie istniejącego muru oporowego wygradzającego </w:t>
      </w:r>
      <w:r w:rsidR="00D71DC2" w:rsidRPr="00F577EA">
        <w:rPr>
          <w:rFonts w:ascii="Calibri" w:eastAsia="Batang" w:hAnsi="Calibri" w:cs="Calibri"/>
          <w:bCs/>
        </w:rPr>
        <w:t>magazyn biomasy.</w:t>
      </w:r>
      <w:r w:rsidR="00DD3B73" w:rsidRPr="00F577EA">
        <w:rPr>
          <w:rFonts w:ascii="Calibri" w:eastAsia="Batang" w:hAnsi="Calibri" w:cs="Calibri"/>
          <w:bCs/>
        </w:rPr>
        <w:t xml:space="preserve"> </w:t>
      </w:r>
      <w:r w:rsidR="00DD3B73" w:rsidRPr="00F577EA">
        <w:t>Zadaszenie należy zaprojektować bez słupów w środkowej części magazynu, dla umożliwienia manewru samochodami</w:t>
      </w:r>
      <w:r w:rsidR="00BB5A77">
        <w:t xml:space="preserve"> dostawczymi</w:t>
      </w:r>
      <w:r w:rsidR="00DD3B73" w:rsidRPr="00F577EA">
        <w:t xml:space="preserve">.   </w:t>
      </w:r>
    </w:p>
    <w:p w14:paraId="420974A2" w14:textId="77777777" w:rsidR="00BB5A77" w:rsidRPr="00BB5A77" w:rsidRDefault="00BB5A77" w:rsidP="002C3A38">
      <w:pPr>
        <w:spacing w:after="0" w:line="276" w:lineRule="auto"/>
        <w:ind w:firstLine="708"/>
        <w:jc w:val="both"/>
        <w:rPr>
          <w:rFonts w:ascii="Calibri" w:eastAsia="Batang" w:hAnsi="Calibri" w:cs="Calibri"/>
          <w:bCs/>
          <w:sz w:val="12"/>
          <w:szCs w:val="12"/>
        </w:rPr>
      </w:pPr>
    </w:p>
    <w:p w14:paraId="4F68BA17" w14:textId="688FCF91" w:rsidR="00D71DC2" w:rsidRPr="00F577EA" w:rsidRDefault="00D71DC2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>W związku z bezpośrednią lokalizacją nowej konstrukcji przy</w:t>
      </w:r>
      <w:r w:rsidR="00DD3B73" w:rsidRPr="00F577EA">
        <w:rPr>
          <w:rFonts w:ascii="Calibri" w:eastAsia="Batang" w:hAnsi="Calibri" w:cs="Calibri"/>
          <w:bCs/>
        </w:rPr>
        <w:t xml:space="preserve"> </w:t>
      </w:r>
      <w:r w:rsidRPr="00F577EA">
        <w:rPr>
          <w:rFonts w:ascii="Calibri" w:eastAsia="Batang" w:hAnsi="Calibri" w:cs="Calibri"/>
          <w:bCs/>
        </w:rPr>
        <w:t xml:space="preserve">elementach </w:t>
      </w:r>
      <w:r w:rsidR="00DD3B73" w:rsidRPr="00F577EA">
        <w:rPr>
          <w:rFonts w:ascii="Calibri" w:eastAsia="Batang" w:hAnsi="Calibri" w:cs="Calibri"/>
          <w:bCs/>
        </w:rPr>
        <w:t xml:space="preserve">konstrukcyjnych </w:t>
      </w:r>
      <w:r w:rsidRPr="00F577EA">
        <w:rPr>
          <w:rFonts w:ascii="Calibri" w:eastAsia="Batang" w:hAnsi="Calibri" w:cs="Calibri"/>
          <w:bCs/>
        </w:rPr>
        <w:t xml:space="preserve">istniejących jest  konieczność wykonania </w:t>
      </w:r>
      <w:r w:rsidR="00D3293C" w:rsidRPr="00F577EA">
        <w:rPr>
          <w:rFonts w:ascii="Calibri" w:eastAsia="Batang" w:hAnsi="Calibri" w:cs="Calibri"/>
          <w:bCs/>
        </w:rPr>
        <w:t>ekspertyzy/</w:t>
      </w:r>
      <w:r w:rsidRPr="00F577EA">
        <w:rPr>
          <w:rFonts w:ascii="Calibri" w:eastAsia="Batang" w:hAnsi="Calibri" w:cs="Calibri"/>
          <w:bCs/>
        </w:rPr>
        <w:t xml:space="preserve">opinii  technicznej stwierdzającej możliwość wykonania wyżej opisanych elementów. Zamawiający dopuszcza wykorzystanie </w:t>
      </w:r>
      <w:r w:rsidR="00D3293C" w:rsidRPr="00F577EA">
        <w:rPr>
          <w:rFonts w:ascii="Calibri" w:eastAsia="Batang" w:hAnsi="Calibri" w:cs="Calibri"/>
          <w:bCs/>
        </w:rPr>
        <w:t xml:space="preserve">istniejących elementów </w:t>
      </w:r>
      <w:r w:rsidR="00054E4E">
        <w:rPr>
          <w:rFonts w:ascii="Calibri" w:eastAsia="Batang" w:hAnsi="Calibri" w:cs="Calibri"/>
          <w:bCs/>
        </w:rPr>
        <w:t>k</w:t>
      </w:r>
      <w:r w:rsidR="00D3293C" w:rsidRPr="00F577EA">
        <w:rPr>
          <w:rFonts w:ascii="Calibri" w:eastAsia="Batang" w:hAnsi="Calibri" w:cs="Calibri"/>
          <w:bCs/>
        </w:rPr>
        <w:t>onstrukcyjnych muru oporowego jako elementów stanowiących podparcie dla konstrukcji zadaszenia. Jeśli ekspertyza/opinia techniczna nie wykaże takiej możliwości należy zaprojektować posadowienie konstrukcji nośnej na słupach</w:t>
      </w:r>
      <w:r w:rsidR="00D86CBF" w:rsidRPr="00F577EA">
        <w:rPr>
          <w:rFonts w:ascii="Calibri" w:eastAsia="Batang" w:hAnsi="Calibri" w:cs="Calibri"/>
          <w:bCs/>
        </w:rPr>
        <w:t xml:space="preserve"> oraz fundamentach. </w:t>
      </w:r>
      <w:r w:rsidRPr="00F577EA">
        <w:rPr>
          <w:rFonts w:ascii="Calibri" w:eastAsia="Batang" w:hAnsi="Calibri" w:cs="Calibri"/>
          <w:bCs/>
        </w:rPr>
        <w:t xml:space="preserve"> </w:t>
      </w:r>
      <w:r w:rsidR="00D3293C" w:rsidRPr="00F577EA">
        <w:rPr>
          <w:rFonts w:ascii="Calibri" w:eastAsia="Batang" w:hAnsi="Calibri" w:cs="Calibri"/>
          <w:bCs/>
        </w:rPr>
        <w:t xml:space="preserve"> </w:t>
      </w:r>
    </w:p>
    <w:p w14:paraId="7E80F12D" w14:textId="77777777" w:rsidR="00F577EA" w:rsidRPr="00BB5A77" w:rsidRDefault="00F577EA" w:rsidP="002C3A38">
      <w:pPr>
        <w:spacing w:after="0" w:line="276" w:lineRule="auto"/>
        <w:ind w:firstLine="708"/>
        <w:jc w:val="both"/>
        <w:rPr>
          <w:rFonts w:ascii="Calibri" w:eastAsia="Batang" w:hAnsi="Calibri" w:cs="Calibri"/>
          <w:bCs/>
          <w:sz w:val="12"/>
          <w:szCs w:val="12"/>
        </w:rPr>
      </w:pPr>
    </w:p>
    <w:p w14:paraId="70D3998F" w14:textId="51D75CEC" w:rsidR="00F577EA" w:rsidRPr="00F577EA" w:rsidRDefault="00891AD0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>Obudow</w:t>
      </w:r>
      <w:r w:rsidR="00054E4E">
        <w:rPr>
          <w:rFonts w:ascii="Calibri" w:eastAsia="Batang" w:hAnsi="Calibri" w:cs="Calibri"/>
          <w:bCs/>
        </w:rPr>
        <w:t>ę</w:t>
      </w:r>
      <w:r w:rsidRPr="00F577EA">
        <w:rPr>
          <w:rFonts w:ascii="Calibri" w:eastAsia="Batang" w:hAnsi="Calibri" w:cs="Calibri"/>
          <w:bCs/>
        </w:rPr>
        <w:t xml:space="preserve"> zadaszenia </w:t>
      </w:r>
      <w:r w:rsidR="00CB4CA9">
        <w:rPr>
          <w:rFonts w:ascii="Calibri" w:eastAsia="Batang" w:hAnsi="Calibri" w:cs="Calibri"/>
          <w:bCs/>
        </w:rPr>
        <w:t>zaprojektować w oparciu o uzgodnienia międzybranżowe uwzględniając wymogi oraz wytyczne ppoż.</w:t>
      </w:r>
      <w:r w:rsidRPr="00FC5E5A">
        <w:rPr>
          <w:rFonts w:ascii="Calibri" w:eastAsia="Batang" w:hAnsi="Calibri" w:cs="Calibri"/>
          <w:bCs/>
          <w:color w:val="FF0000"/>
        </w:rPr>
        <w:t xml:space="preserve"> </w:t>
      </w:r>
      <w:r w:rsidRPr="00F577EA">
        <w:rPr>
          <w:rFonts w:ascii="Calibri" w:eastAsia="Batang" w:hAnsi="Calibri" w:cs="Calibri"/>
          <w:bCs/>
        </w:rPr>
        <w:t>Połączenia poszczególnych elementów układu nośnego zadaszenia winny być wykonane jako</w:t>
      </w:r>
      <w:r w:rsidR="00D86CBF" w:rsidRPr="00F577EA">
        <w:rPr>
          <w:rFonts w:ascii="Calibri" w:eastAsia="Batang" w:hAnsi="Calibri" w:cs="Calibri"/>
          <w:bCs/>
        </w:rPr>
        <w:t xml:space="preserve"> </w:t>
      </w:r>
      <w:r w:rsidRPr="00F577EA">
        <w:rPr>
          <w:rFonts w:ascii="Calibri" w:eastAsia="Batang" w:hAnsi="Calibri" w:cs="Calibri"/>
          <w:bCs/>
        </w:rPr>
        <w:t xml:space="preserve">spawane lub śrubowane. Wszystkie elementy </w:t>
      </w:r>
      <w:r w:rsidR="000C4750">
        <w:rPr>
          <w:rFonts w:ascii="Calibri" w:eastAsia="Batang" w:hAnsi="Calibri" w:cs="Calibri"/>
          <w:bCs/>
        </w:rPr>
        <w:t>stalowe</w:t>
      </w:r>
      <w:r w:rsidRPr="00F577EA">
        <w:rPr>
          <w:rFonts w:ascii="Calibri" w:eastAsia="Batang" w:hAnsi="Calibri" w:cs="Calibri"/>
          <w:bCs/>
        </w:rPr>
        <w:t xml:space="preserve"> powinny być odpowiednio </w:t>
      </w:r>
      <w:r w:rsidR="00D86CBF" w:rsidRPr="00F577EA">
        <w:rPr>
          <w:rFonts w:ascii="Calibri" w:eastAsia="Batang" w:hAnsi="Calibri" w:cs="Calibri"/>
          <w:bCs/>
        </w:rPr>
        <w:t xml:space="preserve"> </w:t>
      </w:r>
      <w:r w:rsidRPr="00F577EA">
        <w:rPr>
          <w:rFonts w:ascii="Calibri" w:eastAsia="Batang" w:hAnsi="Calibri" w:cs="Calibri"/>
          <w:bCs/>
        </w:rPr>
        <w:t xml:space="preserve">zabezpieczone antykorozyjnie. </w:t>
      </w:r>
    </w:p>
    <w:p w14:paraId="08E54F4D" w14:textId="77777777" w:rsidR="00054E4E" w:rsidRDefault="00054E4E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</w:p>
    <w:p w14:paraId="45173EA8" w14:textId="4E14A406" w:rsidR="00806782" w:rsidRPr="00F577EA" w:rsidRDefault="00891AD0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 xml:space="preserve">Pod zadaszeniem nie przewiduje się stałych miejsc pracy. </w:t>
      </w:r>
    </w:p>
    <w:p w14:paraId="465226B0" w14:textId="77777777" w:rsidR="00054E4E" w:rsidRDefault="00054E4E" w:rsidP="00054E4E">
      <w:pPr>
        <w:spacing w:after="0" w:line="276" w:lineRule="auto"/>
        <w:jc w:val="both"/>
        <w:rPr>
          <w:rFonts w:ascii="Calibri" w:eastAsia="Batang" w:hAnsi="Calibri" w:cs="Calibri"/>
          <w:bCs/>
          <w:color w:val="FF0000"/>
        </w:rPr>
      </w:pPr>
    </w:p>
    <w:p w14:paraId="6BDA4A1D" w14:textId="601FFDA2" w:rsidR="00D86CBF" w:rsidRPr="00344F31" w:rsidRDefault="00806782" w:rsidP="00054E4E">
      <w:pPr>
        <w:spacing w:after="0" w:line="276" w:lineRule="auto"/>
        <w:jc w:val="both"/>
        <w:rPr>
          <w:rFonts w:ascii="Calibri" w:eastAsia="Batang" w:hAnsi="Calibri" w:cs="Calibri"/>
          <w:bCs/>
        </w:rPr>
      </w:pPr>
      <w:r w:rsidRPr="00344F31">
        <w:rPr>
          <w:rFonts w:ascii="Calibri" w:eastAsia="Batang" w:hAnsi="Calibri" w:cs="Calibri"/>
          <w:bCs/>
        </w:rPr>
        <w:t>Wyposażenie zadaszenia w media:</w:t>
      </w:r>
    </w:p>
    <w:p w14:paraId="536216C2" w14:textId="280F8744" w:rsidR="00806782" w:rsidRPr="00344F31" w:rsidRDefault="002C3A38" w:rsidP="00054E4E">
      <w:pPr>
        <w:pStyle w:val="Akapitzlist"/>
        <w:numPr>
          <w:ilvl w:val="0"/>
          <w:numId w:val="3"/>
        </w:numPr>
        <w:spacing w:after="0" w:line="276" w:lineRule="auto"/>
        <w:ind w:left="426"/>
        <w:jc w:val="both"/>
        <w:rPr>
          <w:rFonts w:ascii="Calibri" w:eastAsia="Batang" w:hAnsi="Calibri" w:cs="Calibri"/>
          <w:bCs/>
        </w:rPr>
      </w:pPr>
      <w:r w:rsidRPr="00344F31">
        <w:rPr>
          <w:rFonts w:ascii="Calibri" w:eastAsia="Batang" w:hAnsi="Calibri" w:cs="Calibri"/>
          <w:bCs/>
        </w:rPr>
        <w:t>o</w:t>
      </w:r>
      <w:r w:rsidR="00891AD0" w:rsidRPr="00344F31">
        <w:rPr>
          <w:rFonts w:ascii="Calibri" w:eastAsia="Batang" w:hAnsi="Calibri" w:cs="Calibri"/>
          <w:bCs/>
        </w:rPr>
        <w:t>dwodnienie połaci dachowej</w:t>
      </w:r>
      <w:r w:rsidR="00344F31" w:rsidRPr="00344F31">
        <w:rPr>
          <w:rFonts w:ascii="Calibri" w:eastAsia="Batang" w:hAnsi="Calibri" w:cs="Calibri"/>
          <w:bCs/>
        </w:rPr>
        <w:t xml:space="preserve"> </w:t>
      </w:r>
      <w:r w:rsidR="00344F31">
        <w:rPr>
          <w:rFonts w:ascii="Calibri" w:eastAsia="Batang" w:hAnsi="Calibri" w:cs="Calibri"/>
          <w:bCs/>
        </w:rPr>
        <w:t xml:space="preserve">- </w:t>
      </w:r>
      <w:r w:rsidR="00806782" w:rsidRPr="00344F31">
        <w:rPr>
          <w:rFonts w:ascii="Calibri" w:eastAsia="Batang" w:hAnsi="Calibri" w:cs="Calibri"/>
          <w:bCs/>
        </w:rPr>
        <w:t xml:space="preserve">zaprojektować wykorzystując istniejącą wewnętrzną kanalizację </w:t>
      </w:r>
      <w:r w:rsidR="00344F31" w:rsidRPr="00344F31">
        <w:rPr>
          <w:rFonts w:ascii="Calibri" w:eastAsia="Batang" w:hAnsi="Calibri" w:cs="Calibri"/>
          <w:bCs/>
        </w:rPr>
        <w:t>deszczową</w:t>
      </w:r>
      <w:r w:rsidR="008E0A26" w:rsidRPr="00344F31">
        <w:rPr>
          <w:rFonts w:ascii="Calibri" w:eastAsia="Batang" w:hAnsi="Calibri" w:cs="Calibri"/>
          <w:bCs/>
        </w:rPr>
        <w:t xml:space="preserve">, włączenie wykonać do studzienek kanalizacyjnych </w:t>
      </w:r>
      <w:r w:rsidR="00344F31" w:rsidRPr="00344F31">
        <w:rPr>
          <w:rFonts w:ascii="Calibri" w:eastAsia="Batang" w:hAnsi="Calibri" w:cs="Calibri"/>
          <w:bCs/>
        </w:rPr>
        <w:t>zlokalizowanych po zewnętrznej stronie magazynu – lokalizacja kanalizacji deszczowej pokazana na fragmencie mapy w dalszej części opisu,</w:t>
      </w:r>
    </w:p>
    <w:p w14:paraId="5266FD29" w14:textId="3D9FB9B2" w:rsidR="00EA5B7E" w:rsidRPr="00752CD2" w:rsidRDefault="002C3A38" w:rsidP="00054E4E">
      <w:pPr>
        <w:pStyle w:val="Akapitzlist"/>
        <w:numPr>
          <w:ilvl w:val="0"/>
          <w:numId w:val="3"/>
        </w:numPr>
        <w:spacing w:after="0" w:line="276" w:lineRule="auto"/>
        <w:ind w:left="426"/>
        <w:jc w:val="both"/>
        <w:rPr>
          <w:rFonts w:ascii="Calibri" w:eastAsia="Batang" w:hAnsi="Calibri" w:cs="Calibri"/>
          <w:bCs/>
        </w:rPr>
      </w:pPr>
      <w:r w:rsidRPr="00752CD2">
        <w:rPr>
          <w:rFonts w:ascii="Calibri" w:eastAsia="Batang" w:hAnsi="Calibri" w:cs="Calibri"/>
          <w:bCs/>
        </w:rPr>
        <w:t>i</w:t>
      </w:r>
      <w:r w:rsidR="00806782" w:rsidRPr="00752CD2">
        <w:rPr>
          <w:rFonts w:ascii="Calibri" w:eastAsia="Batang" w:hAnsi="Calibri" w:cs="Calibri"/>
          <w:bCs/>
        </w:rPr>
        <w:t>nstalacja fotowoltaiczna</w:t>
      </w:r>
      <w:r w:rsidR="00CB4CA9" w:rsidRPr="00752CD2">
        <w:rPr>
          <w:rFonts w:ascii="Calibri" w:eastAsia="Batang" w:hAnsi="Calibri" w:cs="Calibri"/>
          <w:bCs/>
        </w:rPr>
        <w:t>:</w:t>
      </w:r>
    </w:p>
    <w:p w14:paraId="0157D30C" w14:textId="56D8B365" w:rsidR="008A0790" w:rsidRPr="00752CD2" w:rsidRDefault="00806782" w:rsidP="00054E4E">
      <w:pPr>
        <w:pStyle w:val="Akapitzlist"/>
        <w:numPr>
          <w:ilvl w:val="0"/>
          <w:numId w:val="4"/>
        </w:numPr>
        <w:spacing w:after="0" w:line="276" w:lineRule="auto"/>
        <w:ind w:left="851"/>
        <w:jc w:val="both"/>
        <w:rPr>
          <w:rFonts w:ascii="Calibri" w:eastAsia="Batang" w:hAnsi="Calibri" w:cs="Calibri"/>
          <w:bCs/>
        </w:rPr>
      </w:pPr>
      <w:r w:rsidRPr="00752CD2">
        <w:rPr>
          <w:rFonts w:ascii="Calibri" w:eastAsia="Batang" w:hAnsi="Calibri" w:cs="Calibri"/>
          <w:bCs/>
        </w:rPr>
        <w:t xml:space="preserve">na </w:t>
      </w:r>
      <w:r w:rsidR="00842DD6" w:rsidRPr="00752CD2">
        <w:rPr>
          <w:rFonts w:ascii="Calibri" w:eastAsia="Batang" w:hAnsi="Calibri" w:cs="Calibri"/>
          <w:bCs/>
        </w:rPr>
        <w:t xml:space="preserve">całej </w:t>
      </w:r>
      <w:r w:rsidRPr="00752CD2">
        <w:rPr>
          <w:rFonts w:ascii="Calibri" w:eastAsia="Batang" w:hAnsi="Calibri" w:cs="Calibri"/>
          <w:bCs/>
        </w:rPr>
        <w:t xml:space="preserve">powierzchni zadaszenia należy </w:t>
      </w:r>
      <w:r w:rsidR="00AE3F15" w:rsidRPr="00752CD2">
        <w:rPr>
          <w:rFonts w:ascii="Calibri" w:eastAsia="Batang" w:hAnsi="Calibri" w:cs="Calibri"/>
          <w:bCs/>
        </w:rPr>
        <w:t>zaprojektować instalację fotowoltaiczną</w:t>
      </w:r>
      <w:r w:rsidR="008A0790" w:rsidRPr="00752CD2">
        <w:rPr>
          <w:rFonts w:ascii="Calibri" w:eastAsia="Batang" w:hAnsi="Calibri" w:cs="Calibri"/>
          <w:bCs/>
        </w:rPr>
        <w:t xml:space="preserve"> o możliwie jak największej mocy, </w:t>
      </w:r>
    </w:p>
    <w:p w14:paraId="5E178DBD" w14:textId="57D0B73A" w:rsidR="008A0790" w:rsidRPr="00752CD2" w:rsidRDefault="008A0790" w:rsidP="00054E4E">
      <w:pPr>
        <w:pStyle w:val="Akapitzlist"/>
        <w:numPr>
          <w:ilvl w:val="0"/>
          <w:numId w:val="4"/>
        </w:numPr>
        <w:spacing w:after="0" w:line="276" w:lineRule="auto"/>
        <w:ind w:left="851"/>
        <w:jc w:val="both"/>
        <w:rPr>
          <w:rFonts w:ascii="Calibri" w:eastAsia="Batang" w:hAnsi="Calibri" w:cs="Calibri"/>
          <w:bCs/>
        </w:rPr>
      </w:pPr>
      <w:r w:rsidRPr="00752CD2">
        <w:rPr>
          <w:rFonts w:ascii="Calibri" w:eastAsia="Batang" w:hAnsi="Calibri" w:cs="Calibri"/>
          <w:bCs/>
        </w:rPr>
        <w:lastRenderedPageBreak/>
        <w:t>instalacja fotowoltaiczna musi gwarantować bezpieczne napięcie po wyłączeniu</w:t>
      </w:r>
      <w:r w:rsidR="00B31769" w:rsidRPr="00752CD2">
        <w:rPr>
          <w:rFonts w:ascii="Calibri" w:eastAsia="Batang" w:hAnsi="Calibri" w:cs="Calibri"/>
          <w:bCs/>
        </w:rPr>
        <w:t>,</w:t>
      </w:r>
      <w:r w:rsidRPr="00752CD2">
        <w:rPr>
          <w:rFonts w:ascii="Calibri" w:eastAsia="Batang" w:hAnsi="Calibri" w:cs="Calibri"/>
          <w:bCs/>
        </w:rPr>
        <w:t xml:space="preserve"> </w:t>
      </w:r>
    </w:p>
    <w:p w14:paraId="10FDED6A" w14:textId="383A24A7" w:rsidR="008A0790" w:rsidRPr="00752CD2" w:rsidRDefault="00B31769" w:rsidP="00054E4E">
      <w:pPr>
        <w:pStyle w:val="Akapitzlist"/>
        <w:numPr>
          <w:ilvl w:val="0"/>
          <w:numId w:val="4"/>
        </w:numPr>
        <w:spacing w:after="0" w:line="276" w:lineRule="auto"/>
        <w:ind w:left="851"/>
        <w:jc w:val="both"/>
        <w:rPr>
          <w:rFonts w:ascii="Calibri" w:eastAsia="Batang" w:hAnsi="Calibri" w:cs="Calibri"/>
          <w:bCs/>
        </w:rPr>
      </w:pPr>
      <w:r w:rsidRPr="00752CD2">
        <w:rPr>
          <w:rFonts w:ascii="Calibri" w:eastAsia="Batang" w:hAnsi="Calibri" w:cs="Calibri"/>
          <w:bCs/>
        </w:rPr>
        <w:t xml:space="preserve">instalacja fotowoltaiczna </w:t>
      </w:r>
      <w:r w:rsidR="008A0790" w:rsidRPr="00752CD2">
        <w:rPr>
          <w:rFonts w:ascii="Calibri" w:eastAsia="Batang" w:hAnsi="Calibri" w:cs="Calibri"/>
          <w:bCs/>
        </w:rPr>
        <w:t xml:space="preserve">musi spełniać wymagania ppoż, </w:t>
      </w:r>
    </w:p>
    <w:p w14:paraId="5F3F27E5" w14:textId="40A3614E" w:rsidR="00EA5B7E" w:rsidRPr="00752CD2" w:rsidRDefault="00EA5B7E" w:rsidP="00054E4E">
      <w:pPr>
        <w:pStyle w:val="Akapitzlist"/>
        <w:numPr>
          <w:ilvl w:val="0"/>
          <w:numId w:val="4"/>
        </w:numPr>
        <w:spacing w:after="0" w:line="276" w:lineRule="auto"/>
        <w:ind w:left="851"/>
        <w:jc w:val="both"/>
        <w:rPr>
          <w:rFonts w:ascii="Calibri" w:eastAsia="Batang" w:hAnsi="Calibri" w:cs="Calibri"/>
          <w:bCs/>
        </w:rPr>
      </w:pPr>
      <w:r w:rsidRPr="00752CD2">
        <w:rPr>
          <w:rFonts w:ascii="Calibri" w:eastAsia="Batang" w:hAnsi="Calibri" w:cs="Calibri"/>
          <w:bCs/>
        </w:rPr>
        <w:t>instalację fotowoltaiczną należy uzgodnić z rzeczoznawcą ppoż oraz zakładem energetycznym</w:t>
      </w:r>
    </w:p>
    <w:p w14:paraId="7F009F14" w14:textId="6BC2F892" w:rsidR="00EA5B7E" w:rsidRPr="00752CD2" w:rsidRDefault="00B31769" w:rsidP="00054E4E">
      <w:pPr>
        <w:pStyle w:val="Akapitzlist"/>
        <w:numPr>
          <w:ilvl w:val="0"/>
          <w:numId w:val="4"/>
        </w:numPr>
        <w:spacing w:after="0" w:line="276" w:lineRule="auto"/>
        <w:ind w:left="851"/>
        <w:jc w:val="both"/>
        <w:rPr>
          <w:rFonts w:ascii="Calibri" w:eastAsia="Batang" w:hAnsi="Calibri" w:cs="Calibri"/>
          <w:bCs/>
        </w:rPr>
      </w:pPr>
      <w:r w:rsidRPr="00752CD2">
        <w:rPr>
          <w:rFonts w:ascii="Calibri" w:eastAsia="Batang" w:hAnsi="Calibri" w:cs="Calibri"/>
          <w:bCs/>
        </w:rPr>
        <w:t xml:space="preserve">instalacja fotowoltaiczną </w:t>
      </w:r>
      <w:r w:rsidR="00EA5B7E" w:rsidRPr="00752CD2">
        <w:rPr>
          <w:rFonts w:ascii="Calibri" w:eastAsia="Batang" w:hAnsi="Calibri" w:cs="Calibri"/>
          <w:bCs/>
        </w:rPr>
        <w:t xml:space="preserve">należy zaprojektować przyłączenie do instalacji fotowoltaicznej do jednej z rozdzielni millennium (rozdzielnie znajdują się na terenie MPEC), </w:t>
      </w:r>
    </w:p>
    <w:p w14:paraId="69037B41" w14:textId="78FF598C" w:rsidR="008A0790" w:rsidRPr="00752CD2" w:rsidRDefault="002C3A38" w:rsidP="00054E4E">
      <w:pPr>
        <w:pStyle w:val="Akapitzlist"/>
        <w:numPr>
          <w:ilvl w:val="0"/>
          <w:numId w:val="3"/>
        </w:numPr>
        <w:spacing w:after="0" w:line="276" w:lineRule="auto"/>
        <w:ind w:left="426"/>
        <w:jc w:val="both"/>
        <w:rPr>
          <w:rFonts w:ascii="Calibri" w:eastAsia="Batang" w:hAnsi="Calibri" w:cs="Calibri"/>
          <w:bCs/>
        </w:rPr>
      </w:pPr>
      <w:r w:rsidRPr="00752CD2">
        <w:rPr>
          <w:rFonts w:ascii="Calibri" w:eastAsia="Batang" w:hAnsi="Calibri" w:cs="Calibri"/>
          <w:bCs/>
        </w:rPr>
        <w:t>i</w:t>
      </w:r>
      <w:r w:rsidR="00AE3F15" w:rsidRPr="00752CD2">
        <w:rPr>
          <w:rFonts w:ascii="Calibri" w:eastAsia="Batang" w:hAnsi="Calibri" w:cs="Calibri"/>
          <w:bCs/>
        </w:rPr>
        <w:t xml:space="preserve">nstalacja elektryczna – zadaszony magazyn należy wyposażyć w  instalacje </w:t>
      </w:r>
      <w:r w:rsidR="008A0790" w:rsidRPr="00752CD2">
        <w:rPr>
          <w:rFonts w:ascii="Calibri" w:eastAsia="Batang" w:hAnsi="Calibri" w:cs="Calibri"/>
          <w:bCs/>
        </w:rPr>
        <w:t xml:space="preserve">oświetleniową oraz sposób wpięcia do istniejących rozdzielni elektrycznych, </w:t>
      </w:r>
    </w:p>
    <w:p w14:paraId="587E2583" w14:textId="69BF9E0F" w:rsidR="00806782" w:rsidRPr="00752CD2" w:rsidRDefault="008A0790" w:rsidP="00054E4E">
      <w:pPr>
        <w:pStyle w:val="Akapitzlist"/>
        <w:numPr>
          <w:ilvl w:val="0"/>
          <w:numId w:val="3"/>
        </w:numPr>
        <w:spacing w:after="0" w:line="276" w:lineRule="auto"/>
        <w:ind w:left="426"/>
        <w:jc w:val="both"/>
        <w:rPr>
          <w:rFonts w:ascii="Calibri" w:eastAsia="Batang" w:hAnsi="Calibri" w:cs="Calibri"/>
          <w:bCs/>
        </w:rPr>
      </w:pPr>
      <w:r w:rsidRPr="00752CD2">
        <w:rPr>
          <w:rFonts w:ascii="Calibri" w:eastAsia="Batang" w:hAnsi="Calibri" w:cs="Calibri"/>
          <w:bCs/>
        </w:rPr>
        <w:t>instalacja odgromowa – w zależności od wymagań należy przewidzieć zaprojektowanie instalacji odgromowej,</w:t>
      </w:r>
    </w:p>
    <w:p w14:paraId="2C8427BE" w14:textId="77777777" w:rsidR="008A0790" w:rsidRPr="009012BE" w:rsidRDefault="008A0790" w:rsidP="008A0790">
      <w:pPr>
        <w:pStyle w:val="Akapitzlist"/>
        <w:spacing w:after="0" w:line="276" w:lineRule="auto"/>
        <w:jc w:val="both"/>
        <w:rPr>
          <w:rFonts w:ascii="Calibri" w:eastAsia="Batang" w:hAnsi="Calibri" w:cs="Calibri"/>
          <w:bCs/>
          <w:color w:val="FF0000"/>
        </w:rPr>
      </w:pPr>
    </w:p>
    <w:p w14:paraId="74DB9794" w14:textId="53A77257" w:rsidR="002C3A38" w:rsidRPr="00F577EA" w:rsidRDefault="00891AD0" w:rsidP="005844FE">
      <w:pPr>
        <w:rPr>
          <w:rFonts w:ascii="Calibri" w:eastAsia="Batang" w:hAnsi="Calibri" w:cs="Calibri"/>
          <w:bCs/>
          <w:sz w:val="12"/>
          <w:szCs w:val="12"/>
        </w:rPr>
      </w:pPr>
      <w:r w:rsidRPr="00F577EA">
        <w:rPr>
          <w:rFonts w:ascii="Calibri" w:eastAsia="Batang" w:hAnsi="Calibri" w:cs="Calibri"/>
          <w:bCs/>
        </w:rPr>
        <w:t xml:space="preserve">Podstawowe wymiary </w:t>
      </w:r>
      <w:r w:rsidR="002C3A38" w:rsidRPr="00F577EA">
        <w:rPr>
          <w:rFonts w:ascii="Calibri" w:eastAsia="Batang" w:hAnsi="Calibri" w:cs="Calibri"/>
          <w:bCs/>
        </w:rPr>
        <w:t>zadaszenia</w:t>
      </w:r>
      <w:r w:rsidRPr="00F577EA">
        <w:rPr>
          <w:rFonts w:ascii="Calibri" w:eastAsia="Batang" w:hAnsi="Calibri" w:cs="Calibri"/>
          <w:bCs/>
        </w:rPr>
        <w:t xml:space="preserve"> to:</w:t>
      </w:r>
    </w:p>
    <w:p w14:paraId="16C16209" w14:textId="748A6B45" w:rsidR="002C3A38" w:rsidRPr="00F577EA" w:rsidRDefault="00891AD0" w:rsidP="00054E4E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>wysokość: zmienna (w zależności od przyjętego pochylenia połaci dachowej), m</w:t>
      </w:r>
      <w:r w:rsidR="00D86CBF" w:rsidRPr="00F577EA">
        <w:rPr>
          <w:rFonts w:ascii="Calibri" w:eastAsia="Batang" w:hAnsi="Calibri" w:cs="Calibri"/>
          <w:bCs/>
        </w:rPr>
        <w:t>ax</w:t>
      </w:r>
      <w:r w:rsidRPr="00F577EA">
        <w:rPr>
          <w:rFonts w:ascii="Calibri" w:eastAsia="Batang" w:hAnsi="Calibri" w:cs="Calibri"/>
          <w:bCs/>
        </w:rPr>
        <w:t>.</w:t>
      </w:r>
      <w:r w:rsidR="005844FE">
        <w:rPr>
          <w:rFonts w:ascii="Calibri" w:eastAsia="Batang" w:hAnsi="Calibri" w:cs="Calibri"/>
          <w:bCs/>
        </w:rPr>
        <w:t xml:space="preserve"> do</w:t>
      </w:r>
      <w:r w:rsidR="00D86CBF" w:rsidRPr="00F577EA">
        <w:rPr>
          <w:rFonts w:ascii="Calibri" w:eastAsia="Batang" w:hAnsi="Calibri" w:cs="Calibri"/>
          <w:bCs/>
        </w:rPr>
        <w:t xml:space="preserve"> 12</w:t>
      </w:r>
      <w:r w:rsidRPr="00F577EA">
        <w:rPr>
          <w:rFonts w:ascii="Calibri" w:eastAsia="Batang" w:hAnsi="Calibri" w:cs="Calibri"/>
          <w:bCs/>
        </w:rPr>
        <w:t>,</w:t>
      </w:r>
      <w:r w:rsidR="00D86CBF" w:rsidRPr="00F577EA">
        <w:rPr>
          <w:rFonts w:ascii="Calibri" w:eastAsia="Batang" w:hAnsi="Calibri" w:cs="Calibri"/>
          <w:bCs/>
        </w:rPr>
        <w:t>0</w:t>
      </w:r>
      <w:r w:rsidRPr="00F577EA">
        <w:rPr>
          <w:rFonts w:ascii="Calibri" w:eastAsia="Batang" w:hAnsi="Calibri" w:cs="Calibri"/>
          <w:bCs/>
        </w:rPr>
        <w:t xml:space="preserve"> m </w:t>
      </w:r>
      <w:r w:rsidRPr="00F577EA">
        <w:rPr>
          <w:rFonts w:ascii="Calibri" w:eastAsia="Batang" w:hAnsi="Calibri" w:cs="Calibri"/>
          <w:bCs/>
        </w:rPr>
        <w:br/>
        <w:t xml:space="preserve">w świetle, licząc od poziomu </w:t>
      </w:r>
      <w:r w:rsidR="00D86CBF" w:rsidRPr="00F577EA">
        <w:rPr>
          <w:rFonts w:ascii="Calibri" w:eastAsia="Batang" w:hAnsi="Calibri" w:cs="Calibri"/>
          <w:bCs/>
        </w:rPr>
        <w:t xml:space="preserve">terenu </w:t>
      </w:r>
      <w:r w:rsidRPr="00F577EA">
        <w:rPr>
          <w:rFonts w:ascii="Calibri" w:eastAsia="Batang" w:hAnsi="Calibri" w:cs="Calibri"/>
          <w:bCs/>
        </w:rPr>
        <w:t xml:space="preserve">do </w:t>
      </w:r>
      <w:r w:rsidR="00D86CBF" w:rsidRPr="00F577EA">
        <w:rPr>
          <w:rFonts w:ascii="Calibri" w:eastAsia="Batang" w:hAnsi="Calibri" w:cs="Calibri"/>
          <w:bCs/>
        </w:rPr>
        <w:t>kalenicy lub górnej</w:t>
      </w:r>
      <w:r w:rsidRPr="00F577EA">
        <w:rPr>
          <w:rFonts w:ascii="Calibri" w:eastAsia="Batang" w:hAnsi="Calibri" w:cs="Calibri"/>
          <w:bCs/>
        </w:rPr>
        <w:t xml:space="preserve"> </w:t>
      </w:r>
      <w:r w:rsidR="005844FE">
        <w:rPr>
          <w:rFonts w:ascii="Calibri" w:eastAsia="Batang" w:hAnsi="Calibri" w:cs="Calibri"/>
          <w:bCs/>
        </w:rPr>
        <w:t>krawędzi</w:t>
      </w:r>
      <w:r w:rsidRPr="00F577EA">
        <w:rPr>
          <w:rFonts w:ascii="Calibri" w:eastAsia="Batang" w:hAnsi="Calibri" w:cs="Calibri"/>
          <w:bCs/>
        </w:rPr>
        <w:t xml:space="preserve"> konstrukcji zadaszenia,</w:t>
      </w:r>
      <w:r w:rsidR="005844FE">
        <w:rPr>
          <w:rFonts w:ascii="Calibri" w:eastAsia="Batang" w:hAnsi="Calibri" w:cs="Calibri"/>
          <w:bCs/>
        </w:rPr>
        <w:t xml:space="preserve"> </w:t>
      </w:r>
      <w:r w:rsidR="002C3A38" w:rsidRPr="00F577EA">
        <w:rPr>
          <w:rFonts w:ascii="Calibri" w:eastAsia="Batang" w:hAnsi="Calibri" w:cs="Calibri"/>
          <w:bCs/>
        </w:rPr>
        <w:t xml:space="preserve"> </w:t>
      </w:r>
    </w:p>
    <w:p w14:paraId="0B967E7E" w14:textId="08342621" w:rsidR="002C3A38" w:rsidRPr="00F577EA" w:rsidRDefault="00891AD0" w:rsidP="00054E4E">
      <w:pPr>
        <w:pStyle w:val="Akapitzlist"/>
        <w:numPr>
          <w:ilvl w:val="0"/>
          <w:numId w:val="3"/>
        </w:numPr>
        <w:spacing w:after="0" w:line="276" w:lineRule="auto"/>
        <w:ind w:left="426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 xml:space="preserve">powierzchnia zabudowy: min. </w:t>
      </w:r>
      <w:r w:rsidR="00111BF7" w:rsidRPr="00F577EA">
        <w:rPr>
          <w:rFonts w:ascii="Calibri" w:eastAsia="Batang" w:hAnsi="Calibri" w:cs="Calibri"/>
          <w:bCs/>
        </w:rPr>
        <w:t>940</w:t>
      </w:r>
      <w:r w:rsidRPr="00F577EA">
        <w:rPr>
          <w:rFonts w:ascii="Calibri" w:eastAsia="Batang" w:hAnsi="Calibri" w:cs="Calibri"/>
          <w:bCs/>
        </w:rPr>
        <w:t>,0 m2,</w:t>
      </w:r>
      <w:r w:rsidR="00DD3B73" w:rsidRPr="00F577EA">
        <w:rPr>
          <w:rFonts w:ascii="Calibri" w:eastAsia="Batang" w:hAnsi="Calibri" w:cs="Calibri"/>
          <w:bCs/>
        </w:rPr>
        <w:t xml:space="preserve"> (~26mx36,2m)</w:t>
      </w:r>
      <w:r w:rsidR="005844FE">
        <w:rPr>
          <w:rFonts w:ascii="Calibri" w:eastAsia="Batang" w:hAnsi="Calibri" w:cs="Calibri"/>
          <w:bCs/>
        </w:rPr>
        <w:t>.</w:t>
      </w:r>
      <w:r w:rsidRPr="00F577EA">
        <w:rPr>
          <w:rFonts w:ascii="Calibri" w:eastAsia="Batang" w:hAnsi="Calibri" w:cs="Calibri"/>
          <w:bCs/>
        </w:rPr>
        <w:t xml:space="preserve"> </w:t>
      </w:r>
    </w:p>
    <w:p w14:paraId="56772B84" w14:textId="77777777" w:rsidR="000C4750" w:rsidRDefault="000C4750" w:rsidP="002C3A38">
      <w:pPr>
        <w:spacing w:after="0" w:line="276" w:lineRule="auto"/>
        <w:jc w:val="both"/>
        <w:rPr>
          <w:rFonts w:ascii="Calibri" w:eastAsia="Batang" w:hAnsi="Calibri" w:cs="Calibri"/>
          <w:bCs/>
        </w:rPr>
      </w:pPr>
    </w:p>
    <w:p w14:paraId="3209DC62" w14:textId="77777777" w:rsidR="00054E4E" w:rsidRDefault="00891AD0" w:rsidP="00054E4E">
      <w:pPr>
        <w:spacing w:after="0" w:line="276" w:lineRule="auto"/>
        <w:ind w:left="284" w:hanging="284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 xml:space="preserve">UWAGA: </w:t>
      </w:r>
    </w:p>
    <w:p w14:paraId="67FED455" w14:textId="48D1C1EF" w:rsidR="00111BF7" w:rsidRPr="00F577EA" w:rsidRDefault="00A51AD3" w:rsidP="00054E4E">
      <w:pPr>
        <w:spacing w:after="0" w:line="276" w:lineRule="auto"/>
        <w:ind w:left="284" w:hanging="284"/>
        <w:jc w:val="both"/>
        <w:rPr>
          <w:rFonts w:ascii="Calibri" w:eastAsia="Batang" w:hAnsi="Calibri" w:cs="Calibri"/>
          <w:bCs/>
        </w:rPr>
      </w:pPr>
      <w:r>
        <w:rPr>
          <w:rFonts w:ascii="Calibri" w:eastAsia="Batang" w:hAnsi="Calibri" w:cs="Calibri"/>
          <w:bCs/>
        </w:rPr>
        <w:t xml:space="preserve">1. </w:t>
      </w:r>
      <w:r w:rsidR="00891AD0" w:rsidRPr="00F577EA">
        <w:rPr>
          <w:rFonts w:ascii="Calibri" w:eastAsia="Batang" w:hAnsi="Calibri" w:cs="Calibri"/>
          <w:bCs/>
        </w:rPr>
        <w:t>Ostateczne wymiary zadaszenia tj. szerokość</w:t>
      </w:r>
      <w:r w:rsidR="00111BF7" w:rsidRPr="00F577EA">
        <w:rPr>
          <w:rFonts w:ascii="Calibri" w:eastAsia="Batang" w:hAnsi="Calibri" w:cs="Calibri"/>
          <w:bCs/>
        </w:rPr>
        <w:t xml:space="preserve">, </w:t>
      </w:r>
      <w:r w:rsidR="00891AD0" w:rsidRPr="00F577EA">
        <w:rPr>
          <w:rFonts w:ascii="Calibri" w:eastAsia="Batang" w:hAnsi="Calibri" w:cs="Calibri"/>
          <w:bCs/>
        </w:rPr>
        <w:t xml:space="preserve">długość </w:t>
      </w:r>
      <w:r w:rsidR="00111BF7" w:rsidRPr="00F577EA">
        <w:rPr>
          <w:rFonts w:ascii="Calibri" w:eastAsia="Batang" w:hAnsi="Calibri" w:cs="Calibri"/>
          <w:bCs/>
        </w:rPr>
        <w:t xml:space="preserve">i wysokość </w:t>
      </w:r>
      <w:r w:rsidR="00891AD0" w:rsidRPr="00F577EA">
        <w:rPr>
          <w:rFonts w:ascii="Calibri" w:eastAsia="Batang" w:hAnsi="Calibri" w:cs="Calibri"/>
          <w:bCs/>
        </w:rPr>
        <w:t xml:space="preserve">planowanej inwestycji należy </w:t>
      </w:r>
      <w:r w:rsidR="00891AD0" w:rsidRPr="00F577EA">
        <w:rPr>
          <w:rFonts w:ascii="Calibri" w:eastAsia="Batang" w:hAnsi="Calibri" w:cs="Calibri"/>
          <w:bCs/>
        </w:rPr>
        <w:br/>
        <w:t xml:space="preserve">przyjąć z uwzględnieniem wymiarów </w:t>
      </w:r>
      <w:r w:rsidR="00111BF7" w:rsidRPr="00F577EA">
        <w:rPr>
          <w:rFonts w:ascii="Calibri" w:eastAsia="Batang" w:hAnsi="Calibri" w:cs="Calibri"/>
          <w:bCs/>
        </w:rPr>
        <w:t>istniejącego muru oporowego</w:t>
      </w:r>
      <w:r w:rsidR="00455EB0" w:rsidRPr="00F577EA">
        <w:rPr>
          <w:rFonts w:ascii="Calibri" w:eastAsia="Batang" w:hAnsi="Calibri" w:cs="Calibri"/>
          <w:bCs/>
        </w:rPr>
        <w:t>.</w:t>
      </w:r>
      <w:r w:rsidR="00891AD0" w:rsidRPr="00F577EA">
        <w:rPr>
          <w:rFonts w:ascii="Calibri" w:eastAsia="Batang" w:hAnsi="Calibri" w:cs="Calibri"/>
          <w:bCs/>
        </w:rPr>
        <w:t xml:space="preserve"> </w:t>
      </w:r>
    </w:p>
    <w:p w14:paraId="7E857CFF" w14:textId="546420CF" w:rsidR="002C3A38" w:rsidRDefault="00891AD0" w:rsidP="00054E4E">
      <w:pPr>
        <w:spacing w:after="0" w:line="276" w:lineRule="auto"/>
        <w:ind w:left="284"/>
        <w:jc w:val="both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 xml:space="preserve">W celu zapoznania się ze specyfiką obszaru inwestycji, istniejącą konstrukcją </w:t>
      </w:r>
      <w:r w:rsidR="00111BF7" w:rsidRPr="00F577EA">
        <w:rPr>
          <w:rFonts w:ascii="Calibri" w:eastAsia="Batang" w:hAnsi="Calibri" w:cs="Calibri"/>
          <w:bCs/>
        </w:rPr>
        <w:t xml:space="preserve">niezadaszonej części magazynu biomasy wskazana </w:t>
      </w:r>
      <w:r w:rsidRPr="00F577EA">
        <w:rPr>
          <w:rFonts w:ascii="Calibri" w:eastAsia="Batang" w:hAnsi="Calibri" w:cs="Calibri"/>
          <w:bCs/>
        </w:rPr>
        <w:t>jest, przed złożeniem oferty cenowej, wizyta na terenie</w:t>
      </w:r>
      <w:r w:rsidR="00111BF7" w:rsidRPr="00F577EA">
        <w:rPr>
          <w:rFonts w:ascii="Calibri" w:eastAsia="Batang" w:hAnsi="Calibri" w:cs="Calibri"/>
          <w:bCs/>
        </w:rPr>
        <w:t xml:space="preserve"> </w:t>
      </w:r>
      <w:r w:rsidRPr="00F577EA">
        <w:rPr>
          <w:rFonts w:ascii="Calibri" w:eastAsia="Batang" w:hAnsi="Calibri" w:cs="Calibri"/>
          <w:bCs/>
        </w:rPr>
        <w:t xml:space="preserve">inwestycji. </w:t>
      </w:r>
    </w:p>
    <w:p w14:paraId="38A55D60" w14:textId="77777777" w:rsidR="00054E4E" w:rsidRDefault="00054E4E" w:rsidP="00054E4E">
      <w:pPr>
        <w:spacing w:after="0" w:line="276" w:lineRule="auto"/>
        <w:ind w:left="284" w:hanging="284"/>
        <w:jc w:val="both"/>
        <w:rPr>
          <w:rFonts w:ascii="Calibri" w:eastAsia="Batang" w:hAnsi="Calibri" w:cs="Calibri"/>
          <w:bCs/>
        </w:rPr>
      </w:pPr>
    </w:p>
    <w:p w14:paraId="32C360EF" w14:textId="0E0A3524" w:rsidR="00A51AD3" w:rsidRPr="00F577EA" w:rsidRDefault="00A51AD3" w:rsidP="00054E4E">
      <w:pPr>
        <w:spacing w:after="0" w:line="276" w:lineRule="auto"/>
        <w:ind w:left="284" w:hanging="284"/>
        <w:jc w:val="both"/>
        <w:rPr>
          <w:rFonts w:ascii="Calibri" w:eastAsia="Batang" w:hAnsi="Calibri" w:cs="Calibri"/>
          <w:bCs/>
        </w:rPr>
      </w:pPr>
      <w:r>
        <w:rPr>
          <w:rFonts w:ascii="Calibri" w:eastAsia="Batang" w:hAnsi="Calibri" w:cs="Calibri"/>
          <w:bCs/>
        </w:rPr>
        <w:t>2. Zamawiający jest w posiadaniu i udostępni decyzję o warunkach zabudowy</w:t>
      </w:r>
      <w:r w:rsidR="00D44BCF">
        <w:rPr>
          <w:rFonts w:ascii="Calibri" w:eastAsia="Batang" w:hAnsi="Calibri" w:cs="Calibri"/>
          <w:bCs/>
        </w:rPr>
        <w:t>.</w:t>
      </w:r>
    </w:p>
    <w:p w14:paraId="50A75830" w14:textId="77777777" w:rsidR="002C3A38" w:rsidRPr="00F577EA" w:rsidRDefault="002C3A38" w:rsidP="009012BE">
      <w:pPr>
        <w:spacing w:after="0" w:line="276" w:lineRule="auto"/>
        <w:ind w:firstLine="708"/>
        <w:jc w:val="center"/>
        <w:rPr>
          <w:rFonts w:ascii="Calibri" w:eastAsia="Batang" w:hAnsi="Calibri" w:cs="Calibri"/>
          <w:bCs/>
        </w:rPr>
      </w:pPr>
    </w:p>
    <w:p w14:paraId="1F6537A2" w14:textId="35290B11" w:rsidR="00CB7D37" w:rsidRDefault="00891AD0" w:rsidP="009012BE">
      <w:pPr>
        <w:spacing w:after="0" w:line="276" w:lineRule="auto"/>
        <w:ind w:left="708"/>
        <w:jc w:val="center"/>
        <w:rPr>
          <w:rFonts w:ascii="Calibri" w:eastAsia="Batang" w:hAnsi="Calibri" w:cs="Calibri"/>
          <w:bCs/>
        </w:rPr>
      </w:pPr>
      <w:r w:rsidRPr="00F577EA">
        <w:rPr>
          <w:rFonts w:ascii="Calibri" w:eastAsia="Batang" w:hAnsi="Calibri" w:cs="Calibri"/>
          <w:bCs/>
        </w:rPr>
        <w:t xml:space="preserve">Poniżej </w:t>
      </w:r>
      <w:r w:rsidR="009012BE" w:rsidRPr="00F577EA">
        <w:rPr>
          <w:rFonts w:ascii="Calibri" w:eastAsia="Batang" w:hAnsi="Calibri" w:cs="Calibri"/>
          <w:bCs/>
        </w:rPr>
        <w:t xml:space="preserve">zmieszczono </w:t>
      </w:r>
      <w:r w:rsidR="009012BE">
        <w:rPr>
          <w:rFonts w:ascii="Calibri" w:eastAsia="Batang" w:hAnsi="Calibri" w:cs="Calibri"/>
          <w:bCs/>
        </w:rPr>
        <w:t xml:space="preserve"> </w:t>
      </w:r>
      <w:r w:rsidR="00BB5A77" w:rsidRPr="00F577EA">
        <w:rPr>
          <w:rFonts w:ascii="Calibri" w:eastAsia="Batang" w:hAnsi="Calibri" w:cs="Calibri"/>
          <w:bCs/>
        </w:rPr>
        <w:t>poglądow</w:t>
      </w:r>
      <w:r w:rsidR="00BB5A77">
        <w:rPr>
          <w:rFonts w:ascii="Calibri" w:eastAsia="Batang" w:hAnsi="Calibri" w:cs="Calibri"/>
          <w:bCs/>
        </w:rPr>
        <w:t>ą</w:t>
      </w:r>
      <w:r w:rsidR="00BB5A77" w:rsidRPr="00F577EA">
        <w:rPr>
          <w:rFonts w:ascii="Calibri" w:eastAsia="Batang" w:hAnsi="Calibri" w:cs="Calibri"/>
          <w:bCs/>
        </w:rPr>
        <w:t xml:space="preserve"> </w:t>
      </w:r>
      <w:r w:rsidR="009012BE">
        <w:rPr>
          <w:rFonts w:ascii="Calibri" w:eastAsia="Batang" w:hAnsi="Calibri" w:cs="Calibri"/>
          <w:bCs/>
        </w:rPr>
        <w:t xml:space="preserve">lokalizacja inwestycji oraz </w:t>
      </w:r>
      <w:r w:rsidRPr="00F577EA">
        <w:rPr>
          <w:rFonts w:ascii="Calibri" w:eastAsia="Batang" w:hAnsi="Calibri" w:cs="Calibri"/>
          <w:bCs/>
        </w:rPr>
        <w:t xml:space="preserve">zdjęcia </w:t>
      </w:r>
      <w:r w:rsidR="009012BE">
        <w:rPr>
          <w:rFonts w:ascii="Calibri" w:eastAsia="Batang" w:hAnsi="Calibri" w:cs="Calibri"/>
          <w:bCs/>
        </w:rPr>
        <w:t>istniejącego magazynu przeznaczonego do zadaszenia.</w:t>
      </w:r>
    </w:p>
    <w:p w14:paraId="4C1C0362" w14:textId="77777777" w:rsidR="009012BE" w:rsidRDefault="009012BE" w:rsidP="009012BE">
      <w:pPr>
        <w:spacing w:after="0" w:line="276" w:lineRule="auto"/>
        <w:ind w:left="708"/>
        <w:jc w:val="both"/>
        <w:rPr>
          <w:rFonts w:ascii="Calibri" w:eastAsia="Batang" w:hAnsi="Calibri" w:cs="Calibri"/>
          <w:bCs/>
        </w:rPr>
      </w:pPr>
    </w:p>
    <w:p w14:paraId="53F12AE8" w14:textId="5276550E" w:rsidR="009012BE" w:rsidRDefault="009012BE" w:rsidP="009012BE">
      <w:pPr>
        <w:jc w:val="center"/>
        <w:rPr>
          <w:rFonts w:ascii="Calibri" w:eastAsia="Batang" w:hAnsi="Calibri" w:cs="Calibri"/>
          <w:bCs/>
        </w:rPr>
      </w:pPr>
      <w:r>
        <w:rPr>
          <w:rFonts w:ascii="Calibri" w:eastAsia="Batang" w:hAnsi="Calibri" w:cs="Calibri"/>
          <w:bCs/>
          <w:noProof/>
        </w:rPr>
        <w:drawing>
          <wp:inline distT="0" distB="0" distL="0" distR="0" wp14:anchorId="1D7915D4" wp14:editId="137670C0">
            <wp:extent cx="5950072" cy="2869324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99" cy="28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Batang" w:hAnsi="Calibri" w:cs="Calibri"/>
          <w:bCs/>
        </w:rPr>
        <w:t xml:space="preserve">Lokalizacja inwestycji </w:t>
      </w:r>
      <w:r>
        <w:rPr>
          <w:rFonts w:ascii="Calibri" w:eastAsia="Batang" w:hAnsi="Calibri" w:cs="Calibri"/>
          <w:bCs/>
        </w:rPr>
        <w:br w:type="page"/>
      </w:r>
    </w:p>
    <w:p w14:paraId="13C050E9" w14:textId="1A69624B" w:rsidR="00CB7D37" w:rsidRPr="00F577EA" w:rsidRDefault="00CB7D37" w:rsidP="009012BE">
      <w:pPr>
        <w:jc w:val="center"/>
        <w:rPr>
          <w:rFonts w:ascii="Calibri" w:eastAsia="Batang" w:hAnsi="Calibri" w:cs="Calibri"/>
          <w:bCs/>
          <w:i/>
          <w:iCs/>
        </w:rPr>
      </w:pPr>
      <w:r w:rsidRPr="00F577EA">
        <w:rPr>
          <w:noProof/>
        </w:rPr>
        <w:lastRenderedPageBreak/>
        <w:drawing>
          <wp:inline distT="0" distB="0" distL="0" distR="0" wp14:anchorId="62D840F9" wp14:editId="3B2D4B15">
            <wp:extent cx="5065988" cy="379949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05" cy="38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4183D" w14:textId="57ECA8D6" w:rsidR="009012BE" w:rsidRDefault="00CB7D37" w:rsidP="009012BE">
      <w:pPr>
        <w:jc w:val="center"/>
        <w:rPr>
          <w:rFonts w:ascii="Calibri" w:eastAsia="Batang" w:hAnsi="Calibri" w:cs="Calibri"/>
          <w:bCs/>
          <w:i/>
          <w:iCs/>
        </w:rPr>
      </w:pPr>
      <w:r w:rsidRPr="00F577EA">
        <w:rPr>
          <w:rFonts w:ascii="Calibri" w:eastAsia="Batang" w:hAnsi="Calibri" w:cs="Calibri"/>
          <w:bCs/>
          <w:i/>
          <w:iCs/>
        </w:rPr>
        <w:t>Widok 1 - magazyn od strony wjazdu</w:t>
      </w:r>
    </w:p>
    <w:p w14:paraId="136A064C" w14:textId="42D4FC69" w:rsidR="00CB7D37" w:rsidRPr="00F577EA" w:rsidRDefault="00CB7D37" w:rsidP="009012BE">
      <w:pPr>
        <w:jc w:val="center"/>
        <w:rPr>
          <w:rFonts w:ascii="Calibri" w:eastAsia="Batang" w:hAnsi="Calibri" w:cs="Calibri"/>
          <w:bCs/>
          <w:i/>
          <w:iCs/>
        </w:rPr>
      </w:pPr>
      <w:r w:rsidRPr="00F577EA">
        <w:rPr>
          <w:noProof/>
        </w:rPr>
        <w:drawing>
          <wp:inline distT="0" distB="0" distL="0" distR="0" wp14:anchorId="6AA27A4D" wp14:editId="68E4412C">
            <wp:extent cx="5188687" cy="389151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37" cy="389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FC0D" w14:textId="20A9D44D" w:rsidR="00CB7D37" w:rsidRPr="00F577EA" w:rsidRDefault="00CB7D37" w:rsidP="009012BE">
      <w:pPr>
        <w:jc w:val="center"/>
        <w:rPr>
          <w:rFonts w:ascii="Calibri" w:eastAsia="Batang" w:hAnsi="Calibri" w:cs="Calibri"/>
          <w:bCs/>
          <w:i/>
          <w:iCs/>
        </w:rPr>
      </w:pPr>
      <w:r w:rsidRPr="00F577EA">
        <w:rPr>
          <w:rFonts w:ascii="Calibri" w:eastAsia="Batang" w:hAnsi="Calibri" w:cs="Calibri"/>
          <w:bCs/>
          <w:i/>
          <w:iCs/>
        </w:rPr>
        <w:t>Widok 2 - magazynu od strony wjazdu</w:t>
      </w:r>
    </w:p>
    <w:p w14:paraId="5217F8E8" w14:textId="32DECCBA" w:rsidR="00CB7D37" w:rsidRPr="00F577EA" w:rsidRDefault="00CB7D37" w:rsidP="009012BE">
      <w:pPr>
        <w:jc w:val="center"/>
        <w:rPr>
          <w:rFonts w:ascii="Calibri" w:eastAsia="Batang" w:hAnsi="Calibri" w:cs="Calibri"/>
          <w:bCs/>
          <w:i/>
          <w:iCs/>
        </w:rPr>
      </w:pPr>
      <w:r w:rsidRPr="00F577EA">
        <w:rPr>
          <w:noProof/>
        </w:rPr>
        <w:lastRenderedPageBreak/>
        <w:drawing>
          <wp:inline distT="0" distB="0" distL="0" distR="0" wp14:anchorId="376B72F0" wp14:editId="558934B9">
            <wp:extent cx="5217043" cy="3912782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66" cy="39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2536" w14:textId="78C9039A" w:rsidR="008104D1" w:rsidRPr="00F577EA" w:rsidRDefault="008104D1" w:rsidP="009012BE">
      <w:pPr>
        <w:jc w:val="center"/>
        <w:rPr>
          <w:rFonts w:ascii="Calibri" w:eastAsia="Batang" w:hAnsi="Calibri" w:cs="Calibri"/>
          <w:bCs/>
          <w:i/>
          <w:iCs/>
        </w:rPr>
      </w:pPr>
      <w:r w:rsidRPr="00F577EA">
        <w:rPr>
          <w:rFonts w:ascii="Calibri" w:eastAsia="Batang" w:hAnsi="Calibri" w:cs="Calibri"/>
          <w:bCs/>
          <w:i/>
          <w:iCs/>
        </w:rPr>
        <w:t>Widok 3 – widok na wjazd oraz ścianę L~36m</w:t>
      </w:r>
    </w:p>
    <w:p w14:paraId="5CDD586E" w14:textId="2E425C20" w:rsidR="008104D1" w:rsidRPr="00F577EA" w:rsidRDefault="008104D1" w:rsidP="009012BE">
      <w:pPr>
        <w:jc w:val="center"/>
        <w:rPr>
          <w:rFonts w:ascii="Calibri" w:eastAsia="Batang" w:hAnsi="Calibri" w:cs="Calibri"/>
          <w:bCs/>
          <w:i/>
          <w:iCs/>
        </w:rPr>
      </w:pPr>
      <w:r w:rsidRPr="00F577EA">
        <w:rPr>
          <w:noProof/>
        </w:rPr>
        <w:drawing>
          <wp:inline distT="0" distB="0" distL="0" distR="0" wp14:anchorId="5F933CA9" wp14:editId="7FE361CE">
            <wp:extent cx="5188688" cy="389151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89" cy="389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B174" w14:textId="1F7E82EE" w:rsidR="00A0629B" w:rsidRDefault="008104D1" w:rsidP="009012BE">
      <w:pPr>
        <w:jc w:val="center"/>
        <w:rPr>
          <w:rFonts w:ascii="Calibri" w:eastAsia="Batang" w:hAnsi="Calibri" w:cs="Calibri"/>
          <w:bCs/>
          <w:i/>
          <w:iCs/>
        </w:rPr>
      </w:pPr>
      <w:r w:rsidRPr="00F577EA">
        <w:rPr>
          <w:rFonts w:ascii="Calibri" w:eastAsia="Batang" w:hAnsi="Calibri" w:cs="Calibri"/>
          <w:bCs/>
          <w:i/>
          <w:iCs/>
        </w:rPr>
        <w:t>Widok 4 – widok na ścianę – „tył magazynu”</w:t>
      </w:r>
    </w:p>
    <w:p w14:paraId="5371AA38" w14:textId="77777777" w:rsidR="00A0629B" w:rsidRDefault="00A0629B">
      <w:pPr>
        <w:rPr>
          <w:rFonts w:ascii="Calibri" w:eastAsia="Batang" w:hAnsi="Calibri" w:cs="Calibri"/>
          <w:bCs/>
          <w:i/>
          <w:iCs/>
        </w:rPr>
      </w:pPr>
      <w:r>
        <w:rPr>
          <w:rFonts w:ascii="Calibri" w:eastAsia="Batang" w:hAnsi="Calibri" w:cs="Calibri"/>
          <w:bCs/>
          <w:i/>
          <w:iCs/>
        </w:rPr>
        <w:br w:type="page"/>
      </w:r>
    </w:p>
    <w:p w14:paraId="1AEA0996" w14:textId="58B977BF" w:rsidR="008104D1" w:rsidRPr="00F577EA" w:rsidRDefault="00A0629B" w:rsidP="009012BE">
      <w:pPr>
        <w:jc w:val="center"/>
        <w:rPr>
          <w:rFonts w:ascii="Calibri" w:eastAsia="Batang" w:hAnsi="Calibri" w:cs="Calibri"/>
          <w:bCs/>
          <w:i/>
          <w:iCs/>
        </w:rPr>
      </w:pPr>
      <w:r>
        <w:rPr>
          <w:rFonts w:ascii="Calibri" w:eastAsia="Batang" w:hAnsi="Calibri" w:cs="Calibri"/>
          <w:bCs/>
          <w:i/>
          <w:iCs/>
          <w:noProof/>
        </w:rPr>
        <w:lastRenderedPageBreak/>
        <w:drawing>
          <wp:inline distT="0" distB="0" distL="0" distR="0" wp14:anchorId="5DEAF319" wp14:editId="3DF41AEB">
            <wp:extent cx="5753100" cy="33274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39A06" w14:textId="77777777" w:rsidR="00455EB0" w:rsidRPr="00F577EA" w:rsidRDefault="00455EB0" w:rsidP="009012BE">
      <w:pPr>
        <w:spacing w:after="0" w:line="240" w:lineRule="auto"/>
        <w:jc w:val="center"/>
        <w:rPr>
          <w:rFonts w:ascii="Arial" w:eastAsia="Times New Roman" w:hAnsi="Arial" w:cs="Arial"/>
          <w:sz w:val="13"/>
          <w:szCs w:val="13"/>
          <w:lang w:eastAsia="pl-PL"/>
        </w:rPr>
      </w:pPr>
    </w:p>
    <w:p w14:paraId="655F6737" w14:textId="77777777" w:rsidR="005844FE" w:rsidRDefault="005844FE" w:rsidP="005844FE">
      <w:pPr>
        <w:spacing w:after="0"/>
        <w:jc w:val="center"/>
        <w:rPr>
          <w:rFonts w:ascii="Calibri" w:eastAsia="Batang" w:hAnsi="Calibri" w:cs="Calibri"/>
          <w:bCs/>
          <w:i/>
          <w:iCs/>
        </w:rPr>
      </w:pPr>
      <w:r>
        <w:rPr>
          <w:rFonts w:ascii="Calibri" w:eastAsia="Batang" w:hAnsi="Calibri" w:cs="Calibri"/>
          <w:bCs/>
          <w:i/>
          <w:iCs/>
        </w:rPr>
        <w:t>Fragment mapy z inwentaryzacji powykonawczej pokazujący lokalizację zewnętrznych sieci</w:t>
      </w:r>
    </w:p>
    <w:p w14:paraId="6DD44011" w14:textId="140FABCF" w:rsidR="00891AD0" w:rsidRPr="00F577EA" w:rsidRDefault="005844FE" w:rsidP="005844FE">
      <w:pPr>
        <w:spacing w:after="0"/>
        <w:jc w:val="center"/>
        <w:rPr>
          <w:rStyle w:val="markedcontent"/>
          <w:rFonts w:ascii="Calibri" w:eastAsia="Batang" w:hAnsi="Calibri" w:cs="Calibri"/>
          <w:bCs/>
          <w:i/>
          <w:iCs/>
        </w:rPr>
      </w:pPr>
      <w:r>
        <w:rPr>
          <w:rFonts w:ascii="Calibri" w:eastAsia="Batang" w:hAnsi="Calibri" w:cs="Calibri"/>
          <w:bCs/>
          <w:i/>
          <w:iCs/>
        </w:rPr>
        <w:t xml:space="preserve">w tym kanalizację deszczową </w:t>
      </w:r>
    </w:p>
    <w:sectPr w:rsidR="00891AD0" w:rsidRPr="00F577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84615"/>
    <w:multiLevelType w:val="hybridMultilevel"/>
    <w:tmpl w:val="9BC428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03DF0"/>
    <w:multiLevelType w:val="hybridMultilevel"/>
    <w:tmpl w:val="D8CCC11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7526AF"/>
    <w:multiLevelType w:val="hybridMultilevel"/>
    <w:tmpl w:val="7B001F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95EDD"/>
    <w:multiLevelType w:val="hybridMultilevel"/>
    <w:tmpl w:val="30B2AC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8CD"/>
    <w:rsid w:val="00012D43"/>
    <w:rsid w:val="00054E4E"/>
    <w:rsid w:val="000B44A7"/>
    <w:rsid w:val="000C4750"/>
    <w:rsid w:val="00111BF7"/>
    <w:rsid w:val="0014347F"/>
    <w:rsid w:val="00227577"/>
    <w:rsid w:val="002C3A38"/>
    <w:rsid w:val="00344F31"/>
    <w:rsid w:val="003D69F8"/>
    <w:rsid w:val="00455EB0"/>
    <w:rsid w:val="00557199"/>
    <w:rsid w:val="005844FE"/>
    <w:rsid w:val="00615959"/>
    <w:rsid w:val="00621725"/>
    <w:rsid w:val="006323A2"/>
    <w:rsid w:val="00752CD2"/>
    <w:rsid w:val="007F7BE7"/>
    <w:rsid w:val="00806782"/>
    <w:rsid w:val="008104D1"/>
    <w:rsid w:val="00842DD6"/>
    <w:rsid w:val="00877724"/>
    <w:rsid w:val="00891AD0"/>
    <w:rsid w:val="008A0790"/>
    <w:rsid w:val="008C68CD"/>
    <w:rsid w:val="008D4D91"/>
    <w:rsid w:val="008E0A26"/>
    <w:rsid w:val="009012BE"/>
    <w:rsid w:val="00975967"/>
    <w:rsid w:val="00A0629B"/>
    <w:rsid w:val="00A51AD3"/>
    <w:rsid w:val="00AE3F15"/>
    <w:rsid w:val="00B31769"/>
    <w:rsid w:val="00BB5A77"/>
    <w:rsid w:val="00C94653"/>
    <w:rsid w:val="00CB2ADC"/>
    <w:rsid w:val="00CB4CA9"/>
    <w:rsid w:val="00CB7D37"/>
    <w:rsid w:val="00D3293C"/>
    <w:rsid w:val="00D44BCF"/>
    <w:rsid w:val="00D71DC2"/>
    <w:rsid w:val="00D86CBF"/>
    <w:rsid w:val="00DD3B73"/>
    <w:rsid w:val="00EA5B7E"/>
    <w:rsid w:val="00F02C38"/>
    <w:rsid w:val="00F577EA"/>
    <w:rsid w:val="00FC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FC28"/>
  <w15:chartTrackingRefBased/>
  <w15:docId w15:val="{45C42E01-97DC-4317-AD49-5DD38DBB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8C68CD"/>
  </w:style>
  <w:style w:type="paragraph" w:styleId="Akapitzlist">
    <w:name w:val="List Paragraph"/>
    <w:basedOn w:val="Normalny"/>
    <w:uiPriority w:val="34"/>
    <w:qFormat/>
    <w:rsid w:val="00891AD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B4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4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3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641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l.nosal</dc:creator>
  <cp:keywords/>
  <dc:description/>
  <cp:lastModifiedBy>b.sliwa</cp:lastModifiedBy>
  <cp:revision>4</cp:revision>
  <cp:lastPrinted>2021-11-30T09:57:00Z</cp:lastPrinted>
  <dcterms:created xsi:type="dcterms:W3CDTF">2021-11-30T07:58:00Z</dcterms:created>
  <dcterms:modified xsi:type="dcterms:W3CDTF">2021-11-30T09:57:00Z</dcterms:modified>
</cp:coreProperties>
</file>