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7C67A86C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02848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D17271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listopada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6B815A63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5C75852B" w14:textId="77777777" w:rsidR="0085072E" w:rsidRPr="00C26F91" w:rsidRDefault="0085072E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367751B0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EA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8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05C9D998" w14:textId="1D757AE8" w:rsidR="00C82488" w:rsidRPr="00A64706" w:rsidRDefault="00C82488" w:rsidP="00C82488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D81AA0">
        <w:rPr>
          <w:rFonts w:asciiTheme="minorHAnsi" w:hAnsiTheme="minorHAnsi" w:cstheme="minorHAnsi"/>
          <w:sz w:val="22"/>
          <w:szCs w:val="22"/>
        </w:rPr>
        <w:t>postępowania o udzielenie zamówienia sektor</w:t>
      </w:r>
      <w:r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art. 2 ust. 1 pkt 2) w związku z art. 5 ust. 4 pkt 3)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AC0AF0" w14:textId="77777777" w:rsidR="00D858D0" w:rsidRPr="00A64706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563C3416" w:rsidR="005C72FE" w:rsidRPr="0030284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302848">
        <w:rPr>
          <w:rFonts w:asciiTheme="minorHAnsi" w:hAnsiTheme="minorHAnsi" w:cstheme="minorHAnsi"/>
          <w:b/>
          <w:color w:val="FF0000"/>
          <w:sz w:val="22"/>
          <w:szCs w:val="22"/>
        </w:rPr>
        <w:t>Ogłoszenie o przetargu nieograniczonym</w:t>
      </w:r>
      <w:r w:rsidR="00302848" w:rsidRPr="00302848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– po modyfikacji w dn. 2</w:t>
      </w:r>
      <w:r w:rsidR="00D17271">
        <w:rPr>
          <w:rFonts w:asciiTheme="minorHAnsi" w:hAnsiTheme="minorHAnsi" w:cstheme="minorHAnsi"/>
          <w:b/>
          <w:color w:val="FF0000"/>
          <w:sz w:val="22"/>
          <w:szCs w:val="22"/>
        </w:rPr>
        <w:t>4</w:t>
      </w:r>
      <w:r w:rsidR="00302848" w:rsidRPr="00302848">
        <w:rPr>
          <w:rFonts w:asciiTheme="minorHAnsi" w:hAnsiTheme="minorHAnsi" w:cstheme="minorHAnsi"/>
          <w:b/>
          <w:color w:val="FF0000"/>
          <w:sz w:val="22"/>
          <w:szCs w:val="22"/>
        </w:rPr>
        <w:t>.11.2021 r.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82488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36BA6DB" w:rsidR="005C72FE" w:rsidRPr="00C8248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82488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63ECF520" w14:textId="77777777" w:rsidR="00C82488" w:rsidRPr="00C82488" w:rsidRDefault="00C82488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BF995E" w14:textId="77777777" w:rsidR="00C82488" w:rsidRPr="00C82488" w:rsidRDefault="00C82488" w:rsidP="00C82488">
      <w:pPr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2488">
        <w:rPr>
          <w:rFonts w:asciiTheme="minorHAnsi" w:hAnsiTheme="minorHAnsi" w:cstheme="minorHAnsi"/>
          <w:b/>
          <w:sz w:val="22"/>
          <w:szCs w:val="22"/>
        </w:rPr>
        <w:t xml:space="preserve">„Modernizację układu zasilania rozdzielni </w:t>
      </w:r>
      <w:proofErr w:type="spellStart"/>
      <w:r w:rsidRPr="00C8248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b/>
          <w:sz w:val="22"/>
          <w:szCs w:val="22"/>
        </w:rPr>
        <w:t xml:space="preserve"> stacji transformatorowej wraz z wymianą transformatorów”.</w:t>
      </w:r>
    </w:p>
    <w:p w14:paraId="5A057ED6" w14:textId="289AF469" w:rsid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0" w:name="_Hlk83294655"/>
      <w:r w:rsidRPr="00C82488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Pr="00C8248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sz w:val="22"/>
          <w:szCs w:val="22"/>
        </w:rPr>
        <w:t xml:space="preserve"> stacji transformatorowej wraz </w:t>
      </w:r>
      <w:r w:rsidRPr="00C82488">
        <w:rPr>
          <w:rFonts w:asciiTheme="minorHAnsi" w:hAnsiTheme="minorHAnsi" w:cstheme="minorHAnsi"/>
          <w:sz w:val="22"/>
          <w:szCs w:val="22"/>
        </w:rPr>
        <w:br/>
        <w:t xml:space="preserve">z wymianą transformatorów w kotłowni Miejskiego Przedsiębiorstwa Energetyki Cieplnej przy </w:t>
      </w:r>
      <w:r>
        <w:rPr>
          <w:rFonts w:asciiTheme="minorHAnsi" w:hAnsiTheme="minorHAnsi" w:cstheme="minorHAnsi"/>
          <w:sz w:val="22"/>
          <w:szCs w:val="22"/>
        </w:rPr>
        <w:br/>
      </w:r>
      <w:r w:rsidRPr="00C82488">
        <w:rPr>
          <w:rFonts w:asciiTheme="minorHAnsi" w:hAnsiTheme="minorHAnsi" w:cstheme="minorHAnsi"/>
          <w:sz w:val="22"/>
          <w:szCs w:val="22"/>
        </w:rPr>
        <w:t>ul. Wiśniowieckiego 56 w Nowym Sączu.</w:t>
      </w:r>
      <w:bookmarkEnd w:id="0"/>
      <w:r w:rsidRPr="00C824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F2AFF" w14:textId="77777777" w:rsidR="00C82488" w:rsidRP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305D4464" w14:textId="6C9198AC" w:rsidR="00D858D0" w:rsidRPr="00C82488" w:rsidRDefault="00C82488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zamówienia:</w:t>
      </w:r>
    </w:p>
    <w:p w14:paraId="7B3231A1" w14:textId="4606CCC0" w:rsidR="00D17271" w:rsidRDefault="00D17271" w:rsidP="00D17271">
      <w:pPr>
        <w:pStyle w:val="Tekstpodstawowy"/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1).Przekazanie placu budowy – do 3 dni roboczych od dnia zawarcia umowy.</w:t>
      </w:r>
    </w:p>
    <w:p w14:paraId="4FA6E42D" w14:textId="77777777" w:rsidR="00D17271" w:rsidRDefault="00D17271" w:rsidP="00D17271">
      <w:pPr>
        <w:pStyle w:val="Tekstpodstawowy"/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2). Realizacja Etapu I –Dostawa rozdzielnicy kasetowej, roboty remontowo-budowlane nie ingerujące w układ zasilania kotłowni – czas realizacji do 30.12.2021 r.</w:t>
      </w:r>
    </w:p>
    <w:p w14:paraId="508C6165" w14:textId="77777777" w:rsidR="00D17271" w:rsidRDefault="00D17271" w:rsidP="00D17271">
      <w:pPr>
        <w:pStyle w:val="Tekstpodstawowy"/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3). Realizacja Etapu II – </w:t>
      </w:r>
      <w:r>
        <w:rPr>
          <w:rFonts w:ascii="Calibri" w:hAnsi="Calibri" w:cs="Calibri"/>
          <w:color w:val="auto"/>
          <w:sz w:val="22"/>
          <w:szCs w:val="22"/>
        </w:rPr>
        <w:t xml:space="preserve">Dostawa dwóch jednostek transformatorowych </w:t>
      </w:r>
      <w:r>
        <w:rPr>
          <w:rFonts w:ascii="Calibri" w:hAnsi="Calibri" w:cs="Calibri"/>
          <w:strike/>
          <w:color w:val="auto"/>
          <w:sz w:val="22"/>
          <w:szCs w:val="22"/>
        </w:rPr>
        <w:t>olejowych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0070C0"/>
          <w:sz w:val="22"/>
          <w:szCs w:val="22"/>
        </w:rPr>
        <w:t>suchych</w:t>
      </w:r>
      <w:r>
        <w:rPr>
          <w:rFonts w:ascii="Calibri" w:hAnsi="Calibri" w:cs="Calibri"/>
          <w:color w:val="auto"/>
          <w:sz w:val="22"/>
          <w:szCs w:val="22"/>
        </w:rPr>
        <w:t xml:space="preserve"> o mocy 2000 kVA każda, w </w:t>
      </w:r>
      <w:r>
        <w:rPr>
          <w:rFonts w:ascii="Calibri" w:hAnsi="Calibri" w:cs="Calibri"/>
          <w:strike/>
          <w:color w:val="auto"/>
          <w:sz w:val="22"/>
          <w:szCs w:val="22"/>
        </w:rPr>
        <w:t>izolacji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0070C0"/>
          <w:sz w:val="22"/>
          <w:szCs w:val="22"/>
        </w:rPr>
        <w:t xml:space="preserve">technologii </w:t>
      </w:r>
      <w:r>
        <w:rPr>
          <w:rFonts w:ascii="Calibri" w:hAnsi="Calibri" w:cs="Calibri"/>
          <w:color w:val="auto"/>
          <w:sz w:val="22"/>
          <w:szCs w:val="22"/>
        </w:rPr>
        <w:t xml:space="preserve">żywicznej, montaż </w:t>
      </w:r>
      <w:r>
        <w:rPr>
          <w:rFonts w:ascii="Calibri" w:hAnsi="Calibri" w:cs="Calibri"/>
          <w:sz w:val="22"/>
          <w:szCs w:val="22"/>
        </w:rPr>
        <w:t xml:space="preserve">(roboty remontowo- budowlane oraz elektryczne wewnętrzne), uruchomienie, za implementowanie systemu wizualizacji oraz sterownia w systemie SCADA posiadanego przez Zamawiającego i przekazanie do eksploatacji. Prace związane z koniecznością wyłączenia zasilania kotłowni należy wykonać po zakończeniu sezonu grzewczego (w uzgodnieniu z Zamawiającym). Wówczas zasilanie kotłowni Milenium I  pracującej na potrzeby produkcji ciepłej wody użytkowej będzie realizowane za pośrednictwem stacji SN  KOTŁ. MIL. 1. – czas realizacji do 30.05.2022 r. </w:t>
      </w:r>
    </w:p>
    <w:p w14:paraId="348151BC" w14:textId="0DE9BAEB" w:rsidR="00D17271" w:rsidRDefault="00D17271" w:rsidP="00D17271">
      <w:pPr>
        <w:pStyle w:val="Tekstpodstawowy"/>
        <w:spacing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4). Odbiór końcowy przedmiotu umowy – do 30 maja 2022 r.</w:t>
      </w:r>
    </w:p>
    <w:p w14:paraId="5BA96599" w14:textId="77777777" w:rsidR="00C82488" w:rsidRPr="001A3BC3" w:rsidRDefault="00C82488" w:rsidP="00C82488">
      <w:pPr>
        <w:pStyle w:val="Akapitzlist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6FB45D5" w14:textId="50A8E344" w:rsidR="00DC6C4C" w:rsidRPr="00C26F91" w:rsidRDefault="00DC6C4C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Wadium 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–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82488">
        <w:rPr>
          <w:rFonts w:asciiTheme="minorHAnsi" w:hAnsiTheme="minorHAnsi" w:cstheme="minorHAnsi"/>
          <w:color w:val="auto"/>
          <w:sz w:val="22"/>
          <w:szCs w:val="22"/>
        </w:rPr>
        <w:t>50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000,00 zł.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ACFFE5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>najniższa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cena ofertowa brutto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748231AA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E0737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302848"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C82488"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2021 r. o godz. 12.00.</w:t>
      </w:r>
    </w:p>
    <w:p w14:paraId="2EB41685" w14:textId="77777777" w:rsidR="00CE0D14" w:rsidRP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3158A3A8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 xml:space="preserve"> – po modyfikacji w dn. 2</w:t>
      </w:r>
      <w:r w:rsidR="00D17271">
        <w:rPr>
          <w:rFonts w:asciiTheme="minorHAnsi" w:hAnsiTheme="minorHAnsi" w:cstheme="minorHAnsi"/>
          <w:sz w:val="22"/>
          <w:szCs w:val="22"/>
          <w:u w:val="single"/>
        </w:rPr>
        <w:t>4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>.11.2021 r.</w:t>
      </w:r>
      <w:r w:rsidRPr="00944F9B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 xml:space="preserve"> – po modyfikacji w dn. 2</w:t>
      </w:r>
      <w:r w:rsidR="00D17271">
        <w:rPr>
          <w:rFonts w:asciiTheme="minorHAnsi" w:hAnsiTheme="minorHAnsi" w:cstheme="minorHAnsi"/>
          <w:sz w:val="22"/>
          <w:szCs w:val="22"/>
          <w:u w:val="single"/>
        </w:rPr>
        <w:t>4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>.11.2021 r.</w:t>
      </w:r>
      <w:r w:rsidRPr="00944F9B">
        <w:rPr>
          <w:rFonts w:asciiTheme="minorHAnsi" w:hAnsiTheme="minorHAnsi" w:cstheme="minorHAnsi"/>
          <w:sz w:val="22"/>
          <w:szCs w:val="22"/>
          <w:u w:val="single"/>
        </w:rPr>
        <w:t xml:space="preserve">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DE9F53F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</w:t>
      </w:r>
      <w:r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Pr="00745125"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13725E3C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formularz „Oferta”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2595F073" w14:textId="65C94899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</w:t>
      </w:r>
      <w:r w:rsidR="00302848">
        <w:rPr>
          <w:rFonts w:asciiTheme="minorHAnsi" w:hAnsiTheme="minorHAnsi" w:cstheme="minorHAnsi"/>
          <w:sz w:val="22"/>
          <w:szCs w:val="22"/>
        </w:rPr>
        <w:t xml:space="preserve"> – po modyfikacji w dn. 2</w:t>
      </w:r>
      <w:r w:rsidR="00D17271">
        <w:rPr>
          <w:rFonts w:asciiTheme="minorHAnsi" w:hAnsiTheme="minorHAnsi" w:cstheme="minorHAnsi"/>
          <w:sz w:val="22"/>
          <w:szCs w:val="22"/>
        </w:rPr>
        <w:t>4</w:t>
      </w:r>
      <w:r w:rsidR="00302848">
        <w:rPr>
          <w:rFonts w:asciiTheme="minorHAnsi" w:hAnsiTheme="minorHAnsi" w:cstheme="minorHAnsi"/>
          <w:sz w:val="22"/>
          <w:szCs w:val="22"/>
        </w:rPr>
        <w:t>.11.2021 r.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4363EA7" w14:textId="237B5B03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Wykaz wykonanych </w:t>
      </w:r>
      <w:r w:rsidR="00327C1D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300E3C19" w14:textId="77777777" w:rsidR="00C82488" w:rsidRPr="004904E6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osób,</w:t>
      </w:r>
    </w:p>
    <w:p w14:paraId="2D246419" w14:textId="0BA71AAE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</w:t>
      </w:r>
      <w:r w:rsidR="002A6D6A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6820E4D4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0F7795F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40F821FB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0A3C6650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A2DD385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0D6AD9" w14:textId="6A10F008" w:rsidR="00C82488" w:rsidRDefault="009E0F77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sectPr w:rsidR="00C82488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A1303" w14:textId="77777777" w:rsidR="009E04A7" w:rsidRDefault="009E04A7" w:rsidP="00581FD8">
      <w:r>
        <w:separator/>
      </w:r>
    </w:p>
  </w:endnote>
  <w:endnote w:type="continuationSeparator" w:id="0">
    <w:p w14:paraId="398E9520" w14:textId="77777777" w:rsidR="009E04A7" w:rsidRDefault="009E04A7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3862EF74" w:rsidR="00236B3C" w:rsidRDefault="00236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F8F4" w14:textId="77777777" w:rsidR="009E04A7" w:rsidRDefault="009E04A7" w:rsidP="00581FD8">
      <w:r>
        <w:separator/>
      </w:r>
    </w:p>
  </w:footnote>
  <w:footnote w:type="continuationSeparator" w:id="0">
    <w:p w14:paraId="2D496CDA" w14:textId="77777777" w:rsidR="009E04A7" w:rsidRDefault="009E04A7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74C85"/>
    <w:rsid w:val="001B4341"/>
    <w:rsid w:val="001E0E09"/>
    <w:rsid w:val="00210498"/>
    <w:rsid w:val="00236B3C"/>
    <w:rsid w:val="0029357A"/>
    <w:rsid w:val="002959F7"/>
    <w:rsid w:val="002A6D6A"/>
    <w:rsid w:val="002D562E"/>
    <w:rsid w:val="00302848"/>
    <w:rsid w:val="00306D3F"/>
    <w:rsid w:val="00315312"/>
    <w:rsid w:val="00327C1D"/>
    <w:rsid w:val="00367069"/>
    <w:rsid w:val="003D3B3F"/>
    <w:rsid w:val="003F4AF8"/>
    <w:rsid w:val="004000AB"/>
    <w:rsid w:val="00425D7F"/>
    <w:rsid w:val="004C7AC7"/>
    <w:rsid w:val="004F4951"/>
    <w:rsid w:val="005546E6"/>
    <w:rsid w:val="00556788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5F3481"/>
    <w:rsid w:val="00645463"/>
    <w:rsid w:val="0066159F"/>
    <w:rsid w:val="00663162"/>
    <w:rsid w:val="00684CBE"/>
    <w:rsid w:val="006A3E2A"/>
    <w:rsid w:val="00787D0A"/>
    <w:rsid w:val="00794083"/>
    <w:rsid w:val="007D160E"/>
    <w:rsid w:val="0080003C"/>
    <w:rsid w:val="00807788"/>
    <w:rsid w:val="00831873"/>
    <w:rsid w:val="0085072E"/>
    <w:rsid w:val="00855036"/>
    <w:rsid w:val="00860890"/>
    <w:rsid w:val="00864F3E"/>
    <w:rsid w:val="008C6CEC"/>
    <w:rsid w:val="00911118"/>
    <w:rsid w:val="00944F9B"/>
    <w:rsid w:val="00960352"/>
    <w:rsid w:val="0096408B"/>
    <w:rsid w:val="009747A2"/>
    <w:rsid w:val="009A2F71"/>
    <w:rsid w:val="009B1319"/>
    <w:rsid w:val="009D731F"/>
    <w:rsid w:val="009E04A7"/>
    <w:rsid w:val="009E0F77"/>
    <w:rsid w:val="00A27323"/>
    <w:rsid w:val="00AB265D"/>
    <w:rsid w:val="00B3060F"/>
    <w:rsid w:val="00B31908"/>
    <w:rsid w:val="00B325E8"/>
    <w:rsid w:val="00B45664"/>
    <w:rsid w:val="00B55349"/>
    <w:rsid w:val="00B60BEC"/>
    <w:rsid w:val="00B83E64"/>
    <w:rsid w:val="00B951E5"/>
    <w:rsid w:val="00BA4ACD"/>
    <w:rsid w:val="00BF2BA5"/>
    <w:rsid w:val="00C16A30"/>
    <w:rsid w:val="00C26F91"/>
    <w:rsid w:val="00C82488"/>
    <w:rsid w:val="00CA2B58"/>
    <w:rsid w:val="00CB0F62"/>
    <w:rsid w:val="00CD703E"/>
    <w:rsid w:val="00CE0D14"/>
    <w:rsid w:val="00CE20DF"/>
    <w:rsid w:val="00CF3FB7"/>
    <w:rsid w:val="00D17271"/>
    <w:rsid w:val="00D3501B"/>
    <w:rsid w:val="00D363F3"/>
    <w:rsid w:val="00D858D0"/>
    <w:rsid w:val="00DB1FA1"/>
    <w:rsid w:val="00DC6C4C"/>
    <w:rsid w:val="00E04E32"/>
    <w:rsid w:val="00E07379"/>
    <w:rsid w:val="00E42333"/>
    <w:rsid w:val="00E653BE"/>
    <w:rsid w:val="00EA3D46"/>
    <w:rsid w:val="00EA7C5F"/>
    <w:rsid w:val="00EC670D"/>
    <w:rsid w:val="00ED3216"/>
    <w:rsid w:val="00F018D2"/>
    <w:rsid w:val="00F13A37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97</cp:revision>
  <cp:lastPrinted>2021-11-24T07:56:00Z</cp:lastPrinted>
  <dcterms:created xsi:type="dcterms:W3CDTF">2019-04-25T05:46:00Z</dcterms:created>
  <dcterms:modified xsi:type="dcterms:W3CDTF">2021-11-24T07:56:00Z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